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3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我已仔细阅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读《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广安门医院济南医院（济南市中医医院）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引进急需紧缺专业人才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》，理解且认可其内容，确定本人符合应聘条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件。我郑重承诺：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 xml:space="preserve">                       年   月   日</w:t>
      </w:r>
    </w:p>
    <w:p>
      <w:pPr>
        <w:pStyle w:val="3"/>
        <w:widowControl/>
        <w:spacing w:before="0" w:beforeAutospacing="0" w:after="0" w:afterAutospacing="0" w:line="560" w:lineRule="exact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widowControl/>
        <w:spacing w:before="0" w:beforeAutospacing="0" w:after="0" w:afterAutospacing="0" w:line="56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NWViMzM2ZmE3YmU0ODFmYWYxOWEzNjYwZWE2NTIifQ=="/>
  </w:docVars>
  <w:rsids>
    <w:rsidRoot w:val="0F8C3155"/>
    <w:rsid w:val="0F8C3155"/>
    <w:rsid w:val="7FC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2024-03-18T08:53:00Z</dcterms:created>
  <dc:creator>╰✿つ小可不才_❤</dc:creator>
  <cp:lastModifiedBy>水经注</cp:lastModifiedBy>
  <dcterms:modified xsi:type="dcterms:W3CDTF">2024-04-28T03:30:04Z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9DAE68AD45104313B4F8772BADA29D10_11</vt:lpwstr>
  </property>
</Properties>
</file>