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8"/>
        <w:gridCol w:w="1545"/>
        <w:gridCol w:w="745"/>
        <w:gridCol w:w="1323"/>
        <w:gridCol w:w="1630"/>
        <w:gridCol w:w="1434"/>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5000" w:type="pct"/>
            <w:gridSpan w:val="7"/>
            <w:tcBorders>
              <w:top w:val="nil"/>
              <w:left w:val="nil"/>
              <w:bottom w:val="nil"/>
              <w:right w:val="nil"/>
            </w:tcBorders>
            <w:vAlign w:val="center"/>
          </w:tcPr>
          <w:p>
            <w:pPr>
              <w:widowControl/>
              <w:jc w:val="left"/>
              <w:textAlignment w:val="center"/>
              <w:rPr>
                <w:rFonts w:hint="default" w:ascii="仿宋_GB2312" w:hAnsi="仿宋_GB2312" w:eastAsia="仿宋_GB2312" w:cs="仿宋_GB2312"/>
                <w:b/>
                <w:bCs/>
                <w:i w:val="0"/>
                <w:iCs w:val="0"/>
                <w:color w:val="000000"/>
                <w:kern w:val="0"/>
                <w:sz w:val="24"/>
                <w:szCs w:val="24"/>
                <w:u w:val="none"/>
                <w:lang w:val="en-US" w:eastAsia="zh-CN"/>
              </w:rPr>
            </w:pPr>
            <w:r>
              <w:rPr>
                <w:rFonts w:hint="eastAsia" w:ascii="黑体" w:hAnsi="黑体" w:eastAsia="黑体" w:cs="黑体"/>
                <w:b w:val="0"/>
                <w:bCs w:val="0"/>
                <w:color w:val="000000"/>
                <w:kern w:val="0"/>
                <w:sz w:val="36"/>
                <w:szCs w:val="36"/>
                <w:lang w:val="en-US" w:eastAsia="zh-CN"/>
              </w:rPr>
              <w:t>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jc w:val="center"/>
        </w:trPr>
        <w:tc>
          <w:tcPr>
            <w:tcW w:w="5000" w:type="pct"/>
            <w:gridSpan w:val="7"/>
            <w:tcBorders>
              <w:top w:val="nil"/>
              <w:left w:val="nil"/>
              <w:bottom w:val="single" w:color="auto" w:sz="4" w:space="0"/>
              <w:right w:val="nil"/>
            </w:tcBorders>
            <w:vAlign w:val="center"/>
          </w:tcPr>
          <w:p>
            <w:pPr>
              <w:widowControl/>
              <w:jc w:val="center"/>
              <w:textAlignment w:val="center"/>
              <w:rPr>
                <w:rFonts w:hint="default" w:ascii="仿宋_GB2312" w:hAnsi="仿宋_GB2312" w:eastAsia="仿宋_GB2312" w:cs="仿宋_GB2312"/>
                <w:b/>
                <w:bCs/>
                <w:i w:val="0"/>
                <w:iCs w:val="0"/>
                <w:color w:val="000000"/>
                <w:kern w:val="0"/>
                <w:sz w:val="24"/>
                <w:szCs w:val="24"/>
                <w:u w:val="none"/>
                <w:lang w:val="en-US" w:eastAsia="zh-CN"/>
              </w:rPr>
            </w:pPr>
            <w:bookmarkStart w:id="0" w:name="_GoBack"/>
            <w:r>
              <w:rPr>
                <w:rFonts w:hint="eastAsia" w:ascii="仿宋_GB2312" w:hAnsi="仿宋_GB2312" w:eastAsia="仿宋_GB2312" w:cs="仿宋_GB2312"/>
                <w:b/>
                <w:bCs/>
                <w:i w:val="0"/>
                <w:iCs w:val="0"/>
                <w:color w:val="000000"/>
                <w:kern w:val="0"/>
                <w:sz w:val="36"/>
                <w:szCs w:val="36"/>
                <w:u w:val="none"/>
                <w:lang w:val="en-US" w:eastAsia="zh-CN"/>
              </w:rPr>
              <w:t>许昌市魏都区公疗医院2024年公开招聘岗位信息表</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29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序号</w:t>
            </w:r>
          </w:p>
        </w:tc>
        <w:tc>
          <w:tcPr>
            <w:tcW w:w="79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用人单位</w:t>
            </w:r>
          </w:p>
        </w:tc>
        <w:tc>
          <w:tcPr>
            <w:tcW w:w="38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招聘人数</w:t>
            </w:r>
          </w:p>
        </w:tc>
        <w:tc>
          <w:tcPr>
            <w:tcW w:w="68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rPr>
              <w:t>岗位</w:t>
            </w:r>
          </w:p>
        </w:tc>
        <w:tc>
          <w:tcPr>
            <w:tcW w:w="83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b/>
                <w:bCs/>
                <w:i w:val="0"/>
                <w:iCs w:val="0"/>
                <w:color w:val="000000"/>
                <w:kern w:val="0"/>
                <w:sz w:val="24"/>
                <w:szCs w:val="24"/>
                <w:u w:val="none"/>
                <w:lang w:val="en-US" w:eastAsia="zh-CN"/>
              </w:rPr>
            </w:pPr>
            <w:r>
              <w:rPr>
                <w:rFonts w:hint="eastAsia" w:ascii="仿宋_GB2312" w:hAnsi="仿宋_GB2312" w:eastAsia="仿宋_GB2312" w:cs="仿宋_GB2312"/>
                <w:b/>
                <w:bCs/>
                <w:i w:val="0"/>
                <w:iCs w:val="0"/>
                <w:color w:val="000000"/>
                <w:kern w:val="0"/>
                <w:sz w:val="24"/>
                <w:szCs w:val="24"/>
                <w:u w:val="none"/>
                <w:lang w:val="en-US" w:eastAsia="zh-CN"/>
              </w:rPr>
              <w:t>专业</w:t>
            </w:r>
          </w:p>
        </w:tc>
        <w:tc>
          <w:tcPr>
            <w:tcW w:w="73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rPr>
              <w:t>学历学位</w:t>
            </w:r>
          </w:p>
        </w:tc>
        <w:tc>
          <w:tcPr>
            <w:tcW w:w="127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jc w:val="center"/>
        </w:trPr>
        <w:tc>
          <w:tcPr>
            <w:tcW w:w="292" w:type="pct"/>
            <w:vMerge w:val="restart"/>
            <w:tcBorders>
              <w:top w:val="single" w:color="auto" w:sz="4" w:space="0"/>
            </w:tcBorders>
            <w:vAlign w:val="center"/>
          </w:tcPr>
          <w:p>
            <w:pPr>
              <w:widowControl/>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c>
          <w:tcPr>
            <w:tcW w:w="794" w:type="pct"/>
            <w:vMerge w:val="restart"/>
            <w:tcBorders>
              <w:top w:val="single" w:color="auto" w:sz="4" w:space="0"/>
            </w:tcBorders>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许昌市魏都区</w:t>
            </w:r>
            <w:r>
              <w:rPr>
                <w:rFonts w:hint="eastAsia" w:ascii="仿宋_GB2312" w:hAnsi="仿宋_GB2312" w:eastAsia="仿宋_GB2312" w:cs="仿宋_GB2312"/>
                <w:i w:val="0"/>
                <w:iCs w:val="0"/>
                <w:color w:val="000000"/>
                <w:sz w:val="24"/>
                <w:szCs w:val="24"/>
                <w:u w:val="none"/>
                <w:lang w:val="en-US" w:eastAsia="zh-CN"/>
              </w:rPr>
              <w:t>公疗医院</w:t>
            </w:r>
          </w:p>
        </w:tc>
        <w:tc>
          <w:tcPr>
            <w:tcW w:w="383" w:type="pct"/>
            <w:tcBorders>
              <w:top w:val="single" w:color="auto" w:sz="4" w:space="0"/>
            </w:tcBorders>
            <w:vAlign w:val="center"/>
          </w:tcPr>
          <w:p>
            <w:pPr>
              <w:widowControl/>
              <w:tabs>
                <w:tab w:val="left" w:pos="1174"/>
              </w:tabs>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sz w:val="24"/>
                <w:szCs w:val="24"/>
                <w:u w:val="none"/>
                <w:lang w:val="en-US" w:eastAsia="zh-CN"/>
              </w:rPr>
              <w:t>2</w:t>
            </w:r>
          </w:p>
        </w:tc>
        <w:tc>
          <w:tcPr>
            <w:tcW w:w="680" w:type="pct"/>
            <w:tcBorders>
              <w:top w:val="single" w:color="auto" w:sz="4" w:space="0"/>
            </w:tcBorders>
            <w:vAlign w:val="center"/>
          </w:tcPr>
          <w:p>
            <w:pPr>
              <w:widowControl/>
              <w:tabs>
                <w:tab w:val="left" w:pos="1174"/>
              </w:tabs>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sz w:val="24"/>
                <w:szCs w:val="24"/>
                <w:u w:val="none"/>
                <w:lang w:val="en-US" w:eastAsia="zh-CN"/>
              </w:rPr>
              <w:t>内科医师</w:t>
            </w:r>
          </w:p>
        </w:tc>
        <w:tc>
          <w:tcPr>
            <w:tcW w:w="838" w:type="pct"/>
            <w:tcBorders>
              <w:top w:val="single" w:color="auto" w:sz="4" w:space="0"/>
            </w:tcBorders>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临床医学</w:t>
            </w:r>
          </w:p>
          <w:p>
            <w:pPr>
              <w:widowControl/>
              <w:tabs>
                <w:tab w:val="left" w:pos="1174"/>
              </w:tabs>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sz w:val="24"/>
                <w:szCs w:val="24"/>
                <w:u w:val="none"/>
                <w:lang w:val="en-US" w:eastAsia="zh-CN"/>
              </w:rPr>
              <w:t>（内分泌专业优先）</w:t>
            </w:r>
          </w:p>
        </w:tc>
        <w:tc>
          <w:tcPr>
            <w:tcW w:w="737" w:type="pct"/>
            <w:vMerge w:val="restart"/>
            <w:tcBorders>
              <w:top w:val="single" w:color="auto" w:sz="4" w:space="0"/>
            </w:tcBorders>
            <w:vAlign w:val="center"/>
          </w:tcPr>
          <w:p>
            <w:pPr>
              <w:widowControl/>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具有普通高等教育专科学历及以上</w:t>
            </w:r>
          </w:p>
        </w:tc>
        <w:tc>
          <w:tcPr>
            <w:tcW w:w="1273" w:type="pct"/>
            <w:vMerge w:val="restart"/>
            <w:tcBorders>
              <w:top w:val="single" w:color="auto" w:sz="4" w:space="0"/>
            </w:tcBorders>
            <w:vAlign w:val="center"/>
          </w:tcPr>
          <w:p>
            <w:pPr>
              <w:widowControl/>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主治医师、执业医师、助理执业医师、中医师不限年龄，其余岗位需年龄40岁以下，有相关工作经验或中级以上职称可适当放宽；</w:t>
            </w:r>
          </w:p>
          <w:p>
            <w:pPr>
              <w:widowControl/>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临床医学专业人员需持有临床专业医师资格证书或执业助理医师资格证书；</w:t>
            </w:r>
          </w:p>
          <w:p>
            <w:pPr>
              <w:widowControl/>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康复治疗师持有康复治疗士或以上资格证书；</w:t>
            </w:r>
          </w:p>
          <w:p>
            <w:pPr>
              <w:widowControl/>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药学专业人员需持有持有中药士/药士或以上资格证书；</w:t>
            </w:r>
          </w:p>
          <w:p>
            <w:pPr>
              <w:widowControl/>
              <w:jc w:val="both"/>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护理学持有护士执业证书；</w:t>
            </w:r>
          </w:p>
          <w:p>
            <w:pPr>
              <w:widowControl/>
              <w:jc w:val="both"/>
              <w:textAlignment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医学影像诊断具备本科以上学历，持有执业医师资格证书；</w:t>
            </w:r>
          </w:p>
          <w:p>
            <w:pPr>
              <w:widowControl/>
              <w:jc w:val="both"/>
              <w:textAlignment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后勤人员具备40岁以下，司机C1证或以上，</w:t>
            </w:r>
            <w:r>
              <w:rPr>
                <w:rFonts w:hint="eastAsia" w:ascii="仿宋_GB2312" w:hAnsi="仿宋_GB2312" w:eastAsia="仿宋_GB2312" w:cs="仿宋_GB2312"/>
                <w:i w:val="0"/>
                <w:iCs w:val="0"/>
                <w:color w:val="000000"/>
                <w:sz w:val="24"/>
                <w:szCs w:val="24"/>
                <w:u w:val="none"/>
                <w:lang w:val="en-US" w:eastAsia="zh-CN"/>
              </w:rPr>
              <w:t>能够熟练驾驶</w:t>
            </w:r>
            <w:r>
              <w:rPr>
                <w:rFonts w:hint="eastAsia" w:ascii="仿宋_GB2312" w:hAnsi="仿宋_GB2312" w:eastAsia="仿宋_GB2312" w:cs="仿宋_GB2312"/>
                <w:i w:val="0"/>
                <w:iCs w:val="0"/>
                <w:color w:val="000000"/>
                <w:sz w:val="24"/>
                <w:szCs w:val="24"/>
                <w:u w:val="none"/>
                <w:lang w:eastAsia="zh-CN"/>
              </w:rPr>
              <w:t>手动挡</w:t>
            </w:r>
            <w:r>
              <w:rPr>
                <w:rFonts w:hint="eastAsia" w:ascii="仿宋_GB2312" w:hAnsi="仿宋_GB2312" w:eastAsia="仿宋_GB2312" w:cs="仿宋_GB2312"/>
                <w:i w:val="0"/>
                <w:iCs w:val="0"/>
                <w:color w:val="000000"/>
                <w:sz w:val="24"/>
                <w:szCs w:val="24"/>
                <w:u w:val="none"/>
                <w:lang w:val="en-US" w:eastAsia="zh-CN"/>
              </w:rPr>
              <w:t>车</w:t>
            </w:r>
            <w:r>
              <w:rPr>
                <w:rFonts w:hint="eastAsia" w:ascii="仿宋_GB2312" w:hAnsi="仿宋_GB2312" w:eastAsia="仿宋_GB2312" w:cs="仿宋_GB2312"/>
                <w:i w:val="0"/>
                <w:iCs w:val="0"/>
                <w:color w:val="000000"/>
                <w:sz w:val="24"/>
                <w:szCs w:val="24"/>
                <w:u w:val="none"/>
                <w:lang w:eastAsia="zh-CN"/>
              </w:rPr>
              <w:t>，品行端正，正直善良，</w:t>
            </w:r>
            <w:r>
              <w:rPr>
                <w:rFonts w:hint="eastAsia" w:ascii="仿宋_GB2312" w:hAnsi="仿宋_GB2312" w:eastAsia="仿宋_GB2312" w:cs="仿宋_GB2312"/>
                <w:i w:val="0"/>
                <w:iCs w:val="0"/>
                <w:color w:val="000000"/>
                <w:sz w:val="24"/>
                <w:szCs w:val="24"/>
                <w:u w:val="none"/>
                <w:lang w:val="en-US" w:eastAsia="zh-CN"/>
              </w:rPr>
              <w:t>退役</w:t>
            </w:r>
            <w:r>
              <w:rPr>
                <w:rFonts w:hint="eastAsia" w:ascii="仿宋_GB2312" w:hAnsi="仿宋_GB2312" w:eastAsia="仿宋_GB2312" w:cs="仿宋_GB2312"/>
                <w:i w:val="0"/>
                <w:iCs w:val="0"/>
                <w:color w:val="000000"/>
                <w:sz w:val="24"/>
                <w:szCs w:val="24"/>
                <w:u w:val="none"/>
                <w:lang w:eastAsia="zh-CN"/>
              </w:rPr>
              <w:t>军人优先；</w:t>
            </w:r>
          </w:p>
          <w:p>
            <w:pPr>
              <w:widowControl/>
              <w:jc w:val="both"/>
              <w:textAlignment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财务人员持有助理会计师或以上资格证书；</w:t>
            </w:r>
          </w:p>
          <w:p>
            <w:pPr>
              <w:widowControl/>
              <w:jc w:val="both"/>
              <w:textAlignment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办公室文员文秘、计算机、师范类相关专业优先；</w:t>
            </w:r>
          </w:p>
          <w:p>
            <w:pPr>
              <w:widowControl/>
              <w:jc w:val="both"/>
              <w:textAlignment w:val="center"/>
              <w:rPr>
                <w:rFonts w:hint="eastAsia" w:ascii="仿宋_GB2312" w:hAnsi="仿宋_GB2312" w:eastAsia="仿宋_GB2312" w:cs="仿宋_GB2312"/>
                <w:i w:val="0"/>
                <w:iCs w:val="0"/>
                <w:color w:val="000000"/>
                <w:sz w:val="24"/>
                <w:szCs w:val="24"/>
                <w:u w:val="none"/>
                <w:lang w:eastAsia="zh-CN"/>
              </w:rPr>
            </w:pPr>
          </w:p>
          <w:p>
            <w:pPr>
              <w:widowControl/>
              <w:jc w:val="both"/>
              <w:textAlignment w:val="center"/>
              <w:rPr>
                <w:rFonts w:hint="eastAsia" w:ascii="仿宋_GB2312" w:hAnsi="仿宋_GB2312" w:eastAsia="仿宋_GB2312" w:cs="仿宋_GB2312"/>
                <w:i w:val="0"/>
                <w:iCs w:val="0"/>
                <w:color w:val="000000"/>
                <w:sz w:val="24"/>
                <w:szCs w:val="24"/>
                <w:u w:val="none"/>
                <w:lang w:eastAsia="zh-CN"/>
              </w:rPr>
            </w:pPr>
          </w:p>
          <w:p>
            <w:pPr>
              <w:widowControl/>
              <w:jc w:val="both"/>
              <w:textAlignment w:val="center"/>
              <w:rPr>
                <w:rFonts w:hint="eastAsia" w:ascii="仿宋_GB2312" w:hAnsi="仿宋_GB2312" w:eastAsia="仿宋_GB2312" w:cs="仿宋_GB2312"/>
                <w:i w:val="0"/>
                <w:iCs w:val="0"/>
                <w:color w:val="000000"/>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292" w:type="pct"/>
            <w:vMerge w:val="continue"/>
            <w:vAlign w:val="center"/>
          </w:tcPr>
          <w:p>
            <w:pPr>
              <w:widowControl/>
              <w:jc w:val="center"/>
              <w:textAlignment w:val="center"/>
              <w:rPr>
                <w:rFonts w:hint="eastAsia" w:ascii="仿宋_GB2312" w:hAnsi="仿宋_GB2312" w:eastAsia="仿宋_GB2312" w:cs="仿宋_GB2312"/>
                <w:i w:val="0"/>
                <w:iCs w:val="0"/>
                <w:color w:val="000000"/>
                <w:sz w:val="24"/>
                <w:szCs w:val="24"/>
                <w:u w:val="none"/>
                <w:lang w:val="en-US" w:eastAsia="zh-CN"/>
              </w:rPr>
            </w:pPr>
          </w:p>
        </w:tc>
        <w:tc>
          <w:tcPr>
            <w:tcW w:w="794" w:type="pct"/>
            <w:vMerge w:val="continue"/>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eastAsia="zh-CN"/>
              </w:rPr>
            </w:pPr>
          </w:p>
        </w:tc>
        <w:tc>
          <w:tcPr>
            <w:tcW w:w="383" w:type="pct"/>
            <w:tcBorders>
              <w:top w:val="single" w:color="auto" w:sz="4" w:space="0"/>
            </w:tcBorders>
            <w:vAlign w:val="center"/>
          </w:tcPr>
          <w:p>
            <w:pPr>
              <w:widowControl/>
              <w:tabs>
                <w:tab w:val="left" w:pos="1174"/>
              </w:tabs>
              <w:jc w:val="center"/>
              <w:textAlignment w:val="center"/>
              <w:rPr>
                <w:rFonts w:hint="default"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1</w:t>
            </w:r>
          </w:p>
        </w:tc>
        <w:tc>
          <w:tcPr>
            <w:tcW w:w="680" w:type="pct"/>
            <w:tcBorders>
              <w:top w:val="single" w:color="auto" w:sz="4" w:space="0"/>
            </w:tcBorders>
            <w:vAlign w:val="center"/>
          </w:tcPr>
          <w:p>
            <w:pPr>
              <w:widowControl/>
              <w:tabs>
                <w:tab w:val="left" w:pos="1174"/>
              </w:tabs>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儿科医师</w:t>
            </w:r>
          </w:p>
        </w:tc>
        <w:tc>
          <w:tcPr>
            <w:tcW w:w="838" w:type="pct"/>
            <w:vMerge w:val="restart"/>
            <w:tcBorders>
              <w:top w:val="single" w:color="auto" w:sz="4" w:space="0"/>
            </w:tcBorders>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val="en-US" w:eastAsia="zh-CN"/>
              </w:rPr>
            </w:pPr>
          </w:p>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临床医学</w:t>
            </w:r>
          </w:p>
          <w:p>
            <w:pPr>
              <w:widowControl/>
              <w:jc w:val="center"/>
              <w:textAlignment w:val="center"/>
              <w:rPr>
                <w:rFonts w:hint="eastAsia" w:ascii="仿宋_GB2312" w:hAnsi="仿宋_GB2312" w:eastAsia="仿宋_GB2312" w:cs="仿宋_GB2312"/>
                <w:i w:val="0"/>
                <w:iCs w:val="0"/>
                <w:color w:val="000000"/>
                <w:sz w:val="24"/>
                <w:szCs w:val="24"/>
                <w:u w:val="none"/>
                <w:lang w:val="en-US" w:eastAsia="zh-CN"/>
              </w:rPr>
            </w:pPr>
          </w:p>
        </w:tc>
        <w:tc>
          <w:tcPr>
            <w:tcW w:w="737"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val="en-US" w:eastAsia="zh-CN"/>
              </w:rPr>
            </w:pPr>
          </w:p>
        </w:tc>
        <w:tc>
          <w:tcPr>
            <w:tcW w:w="1273" w:type="pct"/>
            <w:vMerge w:val="continue"/>
            <w:vAlign w:val="center"/>
          </w:tcPr>
          <w:p>
            <w:pPr>
              <w:widowControl/>
              <w:jc w:val="center"/>
              <w:textAlignment w:val="center"/>
              <w:rPr>
                <w:rFonts w:hint="eastAsia" w:ascii="仿宋_GB2312" w:hAnsi="仿宋_GB2312" w:eastAsia="仿宋_GB2312" w:cs="仿宋_GB2312"/>
                <w:i w:val="0"/>
                <w:iCs w:val="0"/>
                <w:color w:val="000000"/>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292" w:type="pct"/>
            <w:vMerge w:val="continue"/>
            <w:vAlign w:val="center"/>
          </w:tcPr>
          <w:p>
            <w:pPr>
              <w:widowControl/>
              <w:jc w:val="center"/>
              <w:textAlignment w:val="center"/>
              <w:rPr>
                <w:rFonts w:hint="default" w:ascii="仿宋_GB2312" w:hAnsi="仿宋_GB2312" w:eastAsia="仿宋_GB2312" w:cs="仿宋_GB2312"/>
                <w:i w:val="0"/>
                <w:iCs w:val="0"/>
                <w:color w:val="000000"/>
                <w:sz w:val="24"/>
                <w:szCs w:val="24"/>
                <w:u w:val="none"/>
                <w:lang w:val="en-US" w:eastAsia="zh-CN"/>
              </w:rPr>
            </w:pPr>
          </w:p>
        </w:tc>
        <w:tc>
          <w:tcPr>
            <w:tcW w:w="794" w:type="pct"/>
            <w:vMerge w:val="continue"/>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eastAsia="zh-CN"/>
              </w:rPr>
            </w:pPr>
          </w:p>
        </w:tc>
        <w:tc>
          <w:tcPr>
            <w:tcW w:w="383" w:type="pct"/>
            <w:tcBorders>
              <w:top w:val="single" w:color="auto" w:sz="4" w:space="0"/>
            </w:tcBorders>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c>
          <w:tcPr>
            <w:tcW w:w="680" w:type="pct"/>
            <w:tcBorders>
              <w:top w:val="single" w:color="auto" w:sz="4" w:space="0"/>
            </w:tcBorders>
            <w:vAlign w:val="center"/>
          </w:tcPr>
          <w:p>
            <w:pPr>
              <w:widowControl/>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眼科医师</w:t>
            </w:r>
          </w:p>
        </w:tc>
        <w:tc>
          <w:tcPr>
            <w:tcW w:w="838" w:type="pct"/>
            <w:vMerge w:val="continue"/>
            <w:vAlign w:val="center"/>
          </w:tcPr>
          <w:p>
            <w:pPr>
              <w:widowControl/>
              <w:jc w:val="center"/>
              <w:textAlignment w:val="center"/>
              <w:rPr>
                <w:rFonts w:hint="default" w:ascii="仿宋_GB2312" w:hAnsi="仿宋_GB2312" w:eastAsia="仿宋_GB2312" w:cs="仿宋_GB2312"/>
                <w:i w:val="0"/>
                <w:iCs w:val="0"/>
                <w:color w:val="000000"/>
                <w:sz w:val="24"/>
                <w:szCs w:val="24"/>
                <w:u w:val="none"/>
                <w:lang w:val="en-US" w:eastAsia="zh-CN"/>
              </w:rPr>
            </w:pPr>
          </w:p>
        </w:tc>
        <w:tc>
          <w:tcPr>
            <w:tcW w:w="737"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val="en-US" w:eastAsia="zh-CN"/>
              </w:rPr>
            </w:pPr>
          </w:p>
        </w:tc>
        <w:tc>
          <w:tcPr>
            <w:tcW w:w="1273" w:type="pct"/>
            <w:vMerge w:val="continue"/>
            <w:vAlign w:val="center"/>
          </w:tcPr>
          <w:p>
            <w:pPr>
              <w:widowControl/>
              <w:jc w:val="center"/>
              <w:textAlignment w:val="center"/>
              <w:rPr>
                <w:rFonts w:hint="eastAsia" w:ascii="仿宋_GB2312" w:hAnsi="仿宋_GB2312" w:eastAsia="仿宋_GB2312" w:cs="仿宋_GB2312"/>
                <w:i w:val="0"/>
                <w:iCs w:val="0"/>
                <w:color w:val="000000"/>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92" w:type="pct"/>
            <w:vMerge w:val="continue"/>
            <w:vAlign w:val="center"/>
          </w:tcPr>
          <w:p>
            <w:pPr>
              <w:widowControl/>
              <w:jc w:val="center"/>
              <w:textAlignment w:val="center"/>
              <w:rPr>
                <w:rFonts w:hint="default" w:ascii="仿宋_GB2312" w:hAnsi="仿宋_GB2312" w:eastAsia="仿宋_GB2312" w:cs="仿宋_GB2312"/>
                <w:i w:val="0"/>
                <w:iCs w:val="0"/>
                <w:color w:val="000000"/>
                <w:sz w:val="24"/>
                <w:szCs w:val="24"/>
                <w:u w:val="none"/>
                <w:lang w:val="en-US" w:eastAsia="zh-CN"/>
              </w:rPr>
            </w:pPr>
          </w:p>
        </w:tc>
        <w:tc>
          <w:tcPr>
            <w:tcW w:w="794" w:type="pct"/>
            <w:vMerge w:val="continue"/>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eastAsia="zh-CN"/>
              </w:rPr>
            </w:pPr>
          </w:p>
        </w:tc>
        <w:tc>
          <w:tcPr>
            <w:tcW w:w="383" w:type="pct"/>
            <w:tcBorders>
              <w:top w:val="single" w:color="auto" w:sz="4" w:space="0"/>
            </w:tcBorders>
            <w:vAlign w:val="center"/>
          </w:tcPr>
          <w:p>
            <w:pPr>
              <w:widowControl/>
              <w:tabs>
                <w:tab w:val="left" w:pos="1174"/>
              </w:tabs>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c>
          <w:tcPr>
            <w:tcW w:w="680" w:type="pct"/>
            <w:tcBorders>
              <w:top w:val="single" w:color="auto" w:sz="4" w:space="0"/>
            </w:tcBorders>
            <w:vAlign w:val="center"/>
          </w:tcPr>
          <w:p>
            <w:pPr>
              <w:widowControl/>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口腔科</w:t>
            </w:r>
          </w:p>
          <w:p>
            <w:pPr>
              <w:widowControl/>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医师</w:t>
            </w:r>
          </w:p>
        </w:tc>
        <w:tc>
          <w:tcPr>
            <w:tcW w:w="838" w:type="pct"/>
            <w:vMerge w:val="continue"/>
            <w:vAlign w:val="center"/>
          </w:tcPr>
          <w:p>
            <w:pPr>
              <w:widowControl/>
              <w:jc w:val="center"/>
              <w:textAlignment w:val="center"/>
              <w:rPr>
                <w:rFonts w:hint="eastAsia" w:ascii="仿宋_GB2312" w:hAnsi="仿宋_GB2312" w:eastAsia="仿宋_GB2312" w:cs="仿宋_GB2312"/>
                <w:i w:val="0"/>
                <w:iCs w:val="0"/>
                <w:color w:val="000000"/>
                <w:sz w:val="24"/>
                <w:szCs w:val="24"/>
                <w:u w:val="none"/>
                <w:lang w:val="en-US" w:eastAsia="zh-CN"/>
              </w:rPr>
            </w:pPr>
          </w:p>
        </w:tc>
        <w:tc>
          <w:tcPr>
            <w:tcW w:w="737"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val="en-US" w:eastAsia="zh-CN"/>
              </w:rPr>
            </w:pPr>
          </w:p>
        </w:tc>
        <w:tc>
          <w:tcPr>
            <w:tcW w:w="1273" w:type="pct"/>
            <w:vMerge w:val="continue"/>
            <w:vAlign w:val="center"/>
          </w:tcPr>
          <w:p>
            <w:pPr>
              <w:widowControl/>
              <w:jc w:val="center"/>
              <w:textAlignment w:val="center"/>
              <w:rPr>
                <w:rFonts w:hint="eastAsia" w:ascii="仿宋_GB2312" w:hAnsi="仿宋_GB2312" w:eastAsia="仿宋_GB2312" w:cs="仿宋_GB2312"/>
                <w:i w:val="0"/>
                <w:iCs w:val="0"/>
                <w:color w:val="000000"/>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jc w:val="center"/>
        </w:trPr>
        <w:tc>
          <w:tcPr>
            <w:tcW w:w="292" w:type="pct"/>
            <w:vMerge w:val="continue"/>
            <w:vAlign w:val="center"/>
          </w:tcPr>
          <w:p>
            <w:pPr>
              <w:widowControl/>
              <w:jc w:val="center"/>
              <w:textAlignment w:val="center"/>
              <w:rPr>
                <w:rFonts w:hint="default" w:ascii="仿宋_GB2312" w:hAnsi="仿宋_GB2312" w:eastAsia="仿宋_GB2312" w:cs="仿宋_GB2312"/>
                <w:i w:val="0"/>
                <w:iCs w:val="0"/>
                <w:color w:val="000000"/>
                <w:sz w:val="24"/>
                <w:szCs w:val="24"/>
                <w:u w:val="none"/>
                <w:lang w:val="en-US" w:eastAsia="zh-CN"/>
              </w:rPr>
            </w:pPr>
          </w:p>
        </w:tc>
        <w:tc>
          <w:tcPr>
            <w:tcW w:w="794" w:type="pct"/>
            <w:vMerge w:val="continue"/>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eastAsia="zh-CN"/>
              </w:rPr>
            </w:pPr>
          </w:p>
        </w:tc>
        <w:tc>
          <w:tcPr>
            <w:tcW w:w="383" w:type="pct"/>
            <w:tcBorders>
              <w:top w:val="single" w:color="auto" w:sz="4" w:space="0"/>
            </w:tcBorders>
            <w:vAlign w:val="center"/>
          </w:tcPr>
          <w:p>
            <w:pPr>
              <w:widowControl/>
              <w:tabs>
                <w:tab w:val="left" w:pos="1174"/>
              </w:tabs>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w:t>
            </w:r>
          </w:p>
        </w:tc>
        <w:tc>
          <w:tcPr>
            <w:tcW w:w="680" w:type="pct"/>
            <w:tcBorders>
              <w:top w:val="single" w:color="auto" w:sz="4" w:space="0"/>
            </w:tcBorders>
            <w:vAlign w:val="center"/>
          </w:tcPr>
          <w:p>
            <w:pPr>
              <w:widowControl/>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执业助理</w:t>
            </w:r>
          </w:p>
          <w:p>
            <w:pPr>
              <w:widowControl/>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医师</w:t>
            </w:r>
          </w:p>
        </w:tc>
        <w:tc>
          <w:tcPr>
            <w:tcW w:w="838" w:type="pct"/>
            <w:vMerge w:val="continue"/>
            <w:vAlign w:val="center"/>
          </w:tcPr>
          <w:p>
            <w:pPr>
              <w:widowControl/>
              <w:jc w:val="center"/>
              <w:textAlignment w:val="center"/>
              <w:rPr>
                <w:rFonts w:hint="eastAsia" w:ascii="仿宋_GB2312" w:hAnsi="仿宋_GB2312" w:eastAsia="仿宋_GB2312" w:cs="仿宋_GB2312"/>
                <w:i w:val="0"/>
                <w:iCs w:val="0"/>
                <w:color w:val="000000"/>
                <w:sz w:val="24"/>
                <w:szCs w:val="24"/>
                <w:u w:val="none"/>
                <w:lang w:val="en-US" w:eastAsia="zh-CN"/>
              </w:rPr>
            </w:pPr>
          </w:p>
        </w:tc>
        <w:tc>
          <w:tcPr>
            <w:tcW w:w="737"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val="en-US" w:eastAsia="zh-CN"/>
              </w:rPr>
            </w:pPr>
          </w:p>
        </w:tc>
        <w:tc>
          <w:tcPr>
            <w:tcW w:w="1273" w:type="pct"/>
            <w:vMerge w:val="continue"/>
            <w:vAlign w:val="center"/>
          </w:tcPr>
          <w:p>
            <w:pPr>
              <w:widowControl/>
              <w:jc w:val="center"/>
              <w:textAlignment w:val="center"/>
              <w:rPr>
                <w:rFonts w:hint="eastAsia" w:ascii="仿宋_GB2312" w:hAnsi="仿宋_GB2312" w:eastAsia="仿宋_GB2312" w:cs="仿宋_GB2312"/>
                <w:i w:val="0"/>
                <w:iCs w:val="0"/>
                <w:color w:val="000000"/>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292" w:type="pct"/>
            <w:vMerge w:val="continue"/>
            <w:vAlign w:val="center"/>
          </w:tcPr>
          <w:p>
            <w:pPr>
              <w:widowControl/>
              <w:jc w:val="center"/>
              <w:textAlignment w:val="center"/>
              <w:rPr>
                <w:rFonts w:hint="default" w:ascii="仿宋_GB2312" w:hAnsi="仿宋_GB2312" w:eastAsia="仿宋_GB2312" w:cs="仿宋_GB2312"/>
                <w:i w:val="0"/>
                <w:iCs w:val="0"/>
                <w:color w:val="000000"/>
                <w:sz w:val="24"/>
                <w:szCs w:val="24"/>
                <w:u w:val="none"/>
                <w:lang w:val="en-US" w:eastAsia="zh-CN"/>
              </w:rPr>
            </w:pPr>
          </w:p>
        </w:tc>
        <w:tc>
          <w:tcPr>
            <w:tcW w:w="794" w:type="pct"/>
            <w:vMerge w:val="continue"/>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eastAsia="zh-CN"/>
              </w:rPr>
            </w:pPr>
          </w:p>
        </w:tc>
        <w:tc>
          <w:tcPr>
            <w:tcW w:w="383" w:type="pct"/>
            <w:tcBorders>
              <w:top w:val="single" w:color="auto" w:sz="4" w:space="0"/>
            </w:tcBorders>
            <w:vAlign w:val="center"/>
          </w:tcPr>
          <w:p>
            <w:pPr>
              <w:widowControl/>
              <w:tabs>
                <w:tab w:val="left" w:pos="1174"/>
              </w:tabs>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c>
          <w:tcPr>
            <w:tcW w:w="680" w:type="pct"/>
            <w:tcBorders>
              <w:top w:val="single" w:color="auto" w:sz="4" w:space="0"/>
            </w:tcBorders>
            <w:vAlign w:val="center"/>
          </w:tcPr>
          <w:p>
            <w:pPr>
              <w:widowControl/>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执业医师</w:t>
            </w:r>
          </w:p>
        </w:tc>
        <w:tc>
          <w:tcPr>
            <w:tcW w:w="838" w:type="pct"/>
            <w:vMerge w:val="restart"/>
            <w:tcBorders>
              <w:top w:val="single" w:color="auto" w:sz="4" w:space="0"/>
            </w:tcBorders>
            <w:vAlign w:val="center"/>
          </w:tcPr>
          <w:p>
            <w:pPr>
              <w:widowControl/>
              <w:jc w:val="center"/>
              <w:textAlignment w:val="center"/>
              <w:rPr>
                <w:rFonts w:hint="eastAsia" w:ascii="仿宋_GB2312" w:hAnsi="仿宋_GB2312" w:eastAsia="仿宋_GB2312" w:cs="仿宋_GB2312"/>
                <w:i w:val="0"/>
                <w:iCs w:val="0"/>
                <w:color w:val="000000"/>
                <w:sz w:val="24"/>
                <w:szCs w:val="24"/>
                <w:u w:val="none"/>
                <w:lang w:val="en-US" w:eastAsia="zh-CN"/>
              </w:rPr>
            </w:pPr>
          </w:p>
          <w:p>
            <w:pPr>
              <w:widowControl/>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中西医结合</w:t>
            </w:r>
          </w:p>
          <w:p>
            <w:pPr>
              <w:widowControl/>
              <w:jc w:val="center"/>
              <w:textAlignment w:val="center"/>
              <w:rPr>
                <w:rFonts w:hint="eastAsia" w:ascii="仿宋_GB2312" w:hAnsi="仿宋_GB2312" w:eastAsia="仿宋_GB2312" w:cs="仿宋_GB2312"/>
                <w:i w:val="0"/>
                <w:iCs w:val="0"/>
                <w:color w:val="000000"/>
                <w:sz w:val="24"/>
                <w:szCs w:val="24"/>
                <w:u w:val="none"/>
                <w:lang w:val="en-US" w:eastAsia="zh-CN"/>
              </w:rPr>
            </w:pPr>
          </w:p>
        </w:tc>
        <w:tc>
          <w:tcPr>
            <w:tcW w:w="737"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val="en-US" w:eastAsia="zh-CN"/>
              </w:rPr>
            </w:pPr>
          </w:p>
        </w:tc>
        <w:tc>
          <w:tcPr>
            <w:tcW w:w="1273" w:type="pct"/>
            <w:vMerge w:val="continue"/>
            <w:vAlign w:val="center"/>
          </w:tcPr>
          <w:p>
            <w:pPr>
              <w:widowControl/>
              <w:jc w:val="center"/>
              <w:textAlignment w:val="center"/>
              <w:rPr>
                <w:rFonts w:hint="eastAsia" w:ascii="仿宋_GB2312" w:hAnsi="仿宋_GB2312" w:eastAsia="仿宋_GB2312" w:cs="仿宋_GB2312"/>
                <w:i w:val="0"/>
                <w:iCs w:val="0"/>
                <w:color w:val="000000"/>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jc w:val="center"/>
        </w:trPr>
        <w:tc>
          <w:tcPr>
            <w:tcW w:w="292" w:type="pct"/>
            <w:vMerge w:val="continue"/>
            <w:vAlign w:val="center"/>
          </w:tcPr>
          <w:p>
            <w:pPr>
              <w:widowControl/>
              <w:jc w:val="center"/>
              <w:textAlignment w:val="center"/>
              <w:rPr>
                <w:rFonts w:hint="default" w:ascii="仿宋_GB2312" w:hAnsi="仿宋_GB2312" w:eastAsia="仿宋_GB2312" w:cs="仿宋_GB2312"/>
                <w:i w:val="0"/>
                <w:iCs w:val="0"/>
                <w:color w:val="000000"/>
                <w:sz w:val="24"/>
                <w:szCs w:val="24"/>
                <w:u w:val="none"/>
                <w:lang w:val="en-US" w:eastAsia="zh-CN"/>
              </w:rPr>
            </w:pPr>
          </w:p>
        </w:tc>
        <w:tc>
          <w:tcPr>
            <w:tcW w:w="794" w:type="pct"/>
            <w:vMerge w:val="continue"/>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eastAsia="zh-CN"/>
              </w:rPr>
            </w:pPr>
          </w:p>
        </w:tc>
        <w:tc>
          <w:tcPr>
            <w:tcW w:w="383" w:type="pct"/>
            <w:tcBorders>
              <w:top w:val="single" w:color="auto" w:sz="4" w:space="0"/>
            </w:tcBorders>
            <w:vAlign w:val="center"/>
          </w:tcPr>
          <w:p>
            <w:pPr>
              <w:widowControl/>
              <w:tabs>
                <w:tab w:val="left" w:pos="1174"/>
              </w:tabs>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c>
          <w:tcPr>
            <w:tcW w:w="680" w:type="pct"/>
            <w:tcBorders>
              <w:top w:val="single" w:color="auto" w:sz="4" w:space="0"/>
            </w:tcBorders>
            <w:vAlign w:val="center"/>
          </w:tcPr>
          <w:p>
            <w:pPr>
              <w:widowControl/>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助理执业</w:t>
            </w:r>
          </w:p>
          <w:p>
            <w:pPr>
              <w:widowControl/>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医师</w:t>
            </w:r>
          </w:p>
        </w:tc>
        <w:tc>
          <w:tcPr>
            <w:tcW w:w="838" w:type="pct"/>
            <w:vMerge w:val="continue"/>
            <w:vAlign w:val="center"/>
          </w:tcPr>
          <w:p>
            <w:pPr>
              <w:widowControl/>
              <w:jc w:val="center"/>
              <w:textAlignment w:val="center"/>
              <w:rPr>
                <w:rFonts w:hint="eastAsia" w:ascii="仿宋_GB2312" w:hAnsi="仿宋_GB2312" w:eastAsia="仿宋_GB2312" w:cs="仿宋_GB2312"/>
                <w:i w:val="0"/>
                <w:iCs w:val="0"/>
                <w:color w:val="000000"/>
                <w:sz w:val="24"/>
                <w:szCs w:val="24"/>
                <w:u w:val="none"/>
                <w:lang w:val="en-US" w:eastAsia="zh-CN"/>
              </w:rPr>
            </w:pPr>
          </w:p>
        </w:tc>
        <w:tc>
          <w:tcPr>
            <w:tcW w:w="737"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val="en-US" w:eastAsia="zh-CN"/>
              </w:rPr>
            </w:pPr>
          </w:p>
        </w:tc>
        <w:tc>
          <w:tcPr>
            <w:tcW w:w="1273" w:type="pct"/>
            <w:vMerge w:val="continue"/>
            <w:vAlign w:val="center"/>
          </w:tcPr>
          <w:p>
            <w:pPr>
              <w:widowControl/>
              <w:jc w:val="center"/>
              <w:textAlignment w:val="center"/>
              <w:rPr>
                <w:rFonts w:hint="eastAsia" w:ascii="仿宋_GB2312" w:hAnsi="仿宋_GB2312" w:eastAsia="仿宋_GB2312" w:cs="仿宋_GB2312"/>
                <w:i w:val="0"/>
                <w:iCs w:val="0"/>
                <w:color w:val="000000"/>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292" w:type="pct"/>
            <w:vMerge w:val="continue"/>
            <w:vAlign w:val="center"/>
          </w:tcPr>
          <w:p>
            <w:pPr>
              <w:widowControl/>
              <w:tabs>
                <w:tab w:val="left" w:pos="1174"/>
              </w:tabs>
              <w:jc w:val="center"/>
              <w:textAlignment w:val="center"/>
              <w:rPr>
                <w:rFonts w:hint="eastAsia" w:ascii="仿宋_GB2312" w:hAnsi="仿宋_GB2312" w:eastAsia="仿宋_GB2312" w:cs="仿宋_GB2312"/>
                <w:sz w:val="24"/>
                <w:szCs w:val="24"/>
              </w:rPr>
            </w:pPr>
          </w:p>
        </w:tc>
        <w:tc>
          <w:tcPr>
            <w:tcW w:w="794" w:type="pct"/>
            <w:vMerge w:val="continue"/>
            <w:vAlign w:val="center"/>
          </w:tcPr>
          <w:p>
            <w:pPr>
              <w:widowControl/>
              <w:tabs>
                <w:tab w:val="left" w:pos="1174"/>
              </w:tabs>
              <w:jc w:val="center"/>
              <w:textAlignment w:val="center"/>
              <w:rPr>
                <w:rFonts w:hint="eastAsia" w:ascii="仿宋_GB2312" w:hAnsi="仿宋_GB2312" w:eastAsia="仿宋_GB2312" w:cs="仿宋_GB2312"/>
                <w:sz w:val="24"/>
                <w:szCs w:val="24"/>
              </w:rPr>
            </w:pPr>
          </w:p>
        </w:tc>
        <w:tc>
          <w:tcPr>
            <w:tcW w:w="383" w:type="pct"/>
            <w:vAlign w:val="center"/>
          </w:tcPr>
          <w:p>
            <w:pPr>
              <w:widowControl/>
              <w:tabs>
                <w:tab w:val="left" w:pos="1174"/>
              </w:tabs>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w:t>
            </w:r>
          </w:p>
        </w:tc>
        <w:tc>
          <w:tcPr>
            <w:tcW w:w="680" w:type="pct"/>
            <w:vAlign w:val="center"/>
          </w:tcPr>
          <w:p>
            <w:pPr>
              <w:widowControl/>
              <w:tabs>
                <w:tab w:val="left" w:pos="1174"/>
              </w:tabs>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default" w:ascii="仿宋_GB2312" w:hAnsi="仿宋_GB2312" w:eastAsia="仿宋_GB2312" w:cs="仿宋_GB2312"/>
                <w:i w:val="0"/>
                <w:iCs w:val="0"/>
                <w:color w:val="000000"/>
                <w:sz w:val="24"/>
                <w:szCs w:val="24"/>
                <w:u w:val="none"/>
                <w:lang w:val="en-US" w:eastAsia="zh-CN"/>
              </w:rPr>
              <w:t>执业医师</w:t>
            </w:r>
          </w:p>
        </w:tc>
        <w:tc>
          <w:tcPr>
            <w:tcW w:w="838" w:type="pct"/>
            <w:vMerge w:val="restart"/>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val="en-US" w:eastAsia="zh-CN"/>
              </w:rPr>
            </w:pPr>
          </w:p>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中医学</w:t>
            </w:r>
          </w:p>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val="en-US" w:eastAsia="zh-CN"/>
              </w:rPr>
            </w:pPr>
          </w:p>
        </w:tc>
        <w:tc>
          <w:tcPr>
            <w:tcW w:w="737" w:type="pct"/>
            <w:vMerge w:val="continue"/>
            <w:vAlign w:val="center"/>
          </w:tcPr>
          <w:p>
            <w:pPr>
              <w:widowControl/>
              <w:tabs>
                <w:tab w:val="left" w:pos="1174"/>
              </w:tabs>
              <w:jc w:val="left"/>
              <w:textAlignment w:val="center"/>
              <w:rPr>
                <w:rFonts w:hint="eastAsia" w:ascii="仿宋_GB2312" w:hAnsi="仿宋_GB2312" w:eastAsia="仿宋_GB2312" w:cs="仿宋_GB2312"/>
                <w:i w:val="0"/>
                <w:iCs w:val="0"/>
                <w:color w:val="000000"/>
                <w:sz w:val="24"/>
                <w:szCs w:val="24"/>
                <w:u w:val="none"/>
                <w:lang w:eastAsia="zh-CN"/>
              </w:rPr>
            </w:pPr>
          </w:p>
        </w:tc>
        <w:tc>
          <w:tcPr>
            <w:tcW w:w="1273" w:type="pct"/>
            <w:vMerge w:val="continue"/>
            <w:vAlign w:val="center"/>
          </w:tcPr>
          <w:p>
            <w:pPr>
              <w:widowControl/>
              <w:tabs>
                <w:tab w:val="left" w:pos="1174"/>
              </w:tabs>
              <w:jc w:val="left"/>
              <w:textAlignment w:val="center"/>
              <w:rPr>
                <w:rFonts w:hint="eastAsia" w:ascii="仿宋_GB2312" w:hAnsi="仿宋_GB2312" w:eastAsia="仿宋_GB2312" w:cs="仿宋_GB2312"/>
                <w:i w:val="0"/>
                <w:iCs w:val="0"/>
                <w:color w:val="000000"/>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292" w:type="pct"/>
            <w:vMerge w:val="continue"/>
            <w:vAlign w:val="center"/>
          </w:tcPr>
          <w:p>
            <w:pPr>
              <w:widowControl/>
              <w:tabs>
                <w:tab w:val="left" w:pos="1174"/>
              </w:tabs>
              <w:jc w:val="center"/>
              <w:textAlignment w:val="center"/>
              <w:rPr>
                <w:rFonts w:hint="eastAsia" w:ascii="仿宋_GB2312" w:hAnsi="仿宋_GB2312" w:eastAsia="仿宋_GB2312" w:cs="仿宋_GB2312"/>
                <w:sz w:val="24"/>
                <w:szCs w:val="24"/>
              </w:rPr>
            </w:pPr>
          </w:p>
        </w:tc>
        <w:tc>
          <w:tcPr>
            <w:tcW w:w="794" w:type="pct"/>
            <w:vMerge w:val="continue"/>
            <w:vAlign w:val="center"/>
          </w:tcPr>
          <w:p>
            <w:pPr>
              <w:widowControl/>
              <w:tabs>
                <w:tab w:val="left" w:pos="1174"/>
              </w:tabs>
              <w:jc w:val="center"/>
              <w:textAlignment w:val="center"/>
              <w:rPr>
                <w:rFonts w:hint="eastAsia" w:ascii="仿宋_GB2312" w:hAnsi="仿宋_GB2312" w:eastAsia="仿宋_GB2312" w:cs="仿宋_GB2312"/>
                <w:sz w:val="24"/>
                <w:szCs w:val="24"/>
              </w:rPr>
            </w:pPr>
          </w:p>
        </w:tc>
        <w:tc>
          <w:tcPr>
            <w:tcW w:w="383" w:type="pct"/>
            <w:vAlign w:val="center"/>
          </w:tcPr>
          <w:p>
            <w:pPr>
              <w:widowControl/>
              <w:tabs>
                <w:tab w:val="left" w:pos="1174"/>
              </w:tabs>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c>
          <w:tcPr>
            <w:tcW w:w="680" w:type="pct"/>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针灸推拿</w:t>
            </w:r>
          </w:p>
        </w:tc>
        <w:tc>
          <w:tcPr>
            <w:tcW w:w="838" w:type="pct"/>
            <w:vMerge w:val="continue"/>
            <w:vAlign w:val="center"/>
          </w:tcPr>
          <w:p>
            <w:pPr>
              <w:widowControl/>
              <w:tabs>
                <w:tab w:val="left" w:pos="1174"/>
              </w:tabs>
              <w:jc w:val="center"/>
              <w:textAlignment w:val="center"/>
              <w:rPr>
                <w:rFonts w:hint="default" w:ascii="仿宋_GB2312" w:hAnsi="仿宋_GB2312" w:eastAsia="仿宋_GB2312" w:cs="仿宋_GB2312"/>
                <w:i w:val="0"/>
                <w:iCs w:val="0"/>
                <w:color w:val="000000"/>
                <w:sz w:val="24"/>
                <w:szCs w:val="24"/>
                <w:u w:val="none"/>
                <w:lang w:val="en-US" w:eastAsia="zh-CN"/>
              </w:rPr>
            </w:pPr>
          </w:p>
        </w:tc>
        <w:tc>
          <w:tcPr>
            <w:tcW w:w="737" w:type="pct"/>
            <w:vMerge w:val="continue"/>
            <w:vAlign w:val="center"/>
          </w:tcPr>
          <w:p>
            <w:pPr>
              <w:widowControl/>
              <w:tabs>
                <w:tab w:val="left" w:pos="1174"/>
              </w:tabs>
              <w:jc w:val="left"/>
              <w:textAlignment w:val="center"/>
              <w:rPr>
                <w:rFonts w:hint="eastAsia" w:ascii="仿宋_GB2312" w:hAnsi="仿宋_GB2312" w:eastAsia="仿宋_GB2312" w:cs="仿宋_GB2312"/>
                <w:i w:val="0"/>
                <w:iCs w:val="0"/>
                <w:color w:val="000000"/>
                <w:sz w:val="24"/>
                <w:szCs w:val="24"/>
                <w:u w:val="none"/>
                <w:lang w:eastAsia="zh-CN"/>
              </w:rPr>
            </w:pPr>
          </w:p>
        </w:tc>
        <w:tc>
          <w:tcPr>
            <w:tcW w:w="1273" w:type="pct"/>
            <w:vMerge w:val="continue"/>
            <w:vAlign w:val="center"/>
          </w:tcPr>
          <w:p>
            <w:pPr>
              <w:widowControl/>
              <w:tabs>
                <w:tab w:val="left" w:pos="1174"/>
              </w:tabs>
              <w:jc w:val="left"/>
              <w:textAlignment w:val="center"/>
              <w:rPr>
                <w:rFonts w:hint="eastAsia" w:ascii="仿宋_GB2312" w:hAnsi="仿宋_GB2312" w:eastAsia="仿宋_GB2312" w:cs="仿宋_GB2312"/>
                <w:i w:val="0"/>
                <w:iCs w:val="0"/>
                <w:color w:val="000000"/>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292" w:type="pct"/>
            <w:vMerge w:val="continue"/>
            <w:vAlign w:val="center"/>
          </w:tcPr>
          <w:p>
            <w:pPr>
              <w:widowControl/>
              <w:tabs>
                <w:tab w:val="left" w:pos="1174"/>
              </w:tabs>
              <w:jc w:val="center"/>
              <w:textAlignment w:val="center"/>
              <w:rPr>
                <w:rFonts w:hint="eastAsia" w:ascii="仿宋_GB2312" w:hAnsi="仿宋_GB2312" w:eastAsia="仿宋_GB2312" w:cs="仿宋_GB2312"/>
                <w:sz w:val="24"/>
                <w:szCs w:val="24"/>
              </w:rPr>
            </w:pPr>
          </w:p>
        </w:tc>
        <w:tc>
          <w:tcPr>
            <w:tcW w:w="794" w:type="pct"/>
            <w:vMerge w:val="continue"/>
            <w:vAlign w:val="center"/>
          </w:tcPr>
          <w:p>
            <w:pPr>
              <w:widowControl/>
              <w:tabs>
                <w:tab w:val="left" w:pos="1174"/>
              </w:tabs>
              <w:jc w:val="center"/>
              <w:textAlignment w:val="center"/>
              <w:rPr>
                <w:rFonts w:hint="eastAsia" w:ascii="仿宋_GB2312" w:hAnsi="仿宋_GB2312" w:eastAsia="仿宋_GB2312" w:cs="仿宋_GB2312"/>
                <w:sz w:val="24"/>
                <w:szCs w:val="24"/>
              </w:rPr>
            </w:pPr>
          </w:p>
        </w:tc>
        <w:tc>
          <w:tcPr>
            <w:tcW w:w="383" w:type="pct"/>
            <w:vAlign w:val="center"/>
          </w:tcPr>
          <w:p>
            <w:pPr>
              <w:widowControl/>
              <w:tabs>
                <w:tab w:val="left" w:pos="1174"/>
              </w:tabs>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c>
          <w:tcPr>
            <w:tcW w:w="680" w:type="pct"/>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执业助理</w:t>
            </w:r>
          </w:p>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医师</w:t>
            </w:r>
          </w:p>
        </w:tc>
        <w:tc>
          <w:tcPr>
            <w:tcW w:w="838" w:type="pct"/>
            <w:vMerge w:val="continue"/>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val="en-US" w:eastAsia="zh-CN"/>
              </w:rPr>
            </w:pPr>
          </w:p>
        </w:tc>
        <w:tc>
          <w:tcPr>
            <w:tcW w:w="737" w:type="pct"/>
            <w:vMerge w:val="continue"/>
            <w:vAlign w:val="center"/>
          </w:tcPr>
          <w:p>
            <w:pPr>
              <w:widowControl/>
              <w:tabs>
                <w:tab w:val="left" w:pos="1174"/>
              </w:tabs>
              <w:jc w:val="left"/>
              <w:textAlignment w:val="center"/>
              <w:rPr>
                <w:rFonts w:hint="eastAsia" w:ascii="仿宋_GB2312" w:hAnsi="仿宋_GB2312" w:eastAsia="仿宋_GB2312" w:cs="仿宋_GB2312"/>
                <w:i w:val="0"/>
                <w:iCs w:val="0"/>
                <w:color w:val="000000"/>
                <w:sz w:val="24"/>
                <w:szCs w:val="24"/>
                <w:u w:val="none"/>
                <w:lang w:eastAsia="zh-CN"/>
              </w:rPr>
            </w:pPr>
          </w:p>
        </w:tc>
        <w:tc>
          <w:tcPr>
            <w:tcW w:w="1273" w:type="pct"/>
            <w:vMerge w:val="continue"/>
            <w:vAlign w:val="center"/>
          </w:tcPr>
          <w:p>
            <w:pPr>
              <w:widowControl/>
              <w:tabs>
                <w:tab w:val="left" w:pos="1174"/>
              </w:tabs>
              <w:jc w:val="left"/>
              <w:textAlignment w:val="center"/>
              <w:rPr>
                <w:rFonts w:hint="eastAsia" w:ascii="仿宋_GB2312" w:hAnsi="仿宋_GB2312" w:eastAsia="仿宋_GB2312" w:cs="仿宋_GB2312"/>
                <w:i w:val="0"/>
                <w:iCs w:val="0"/>
                <w:color w:val="000000"/>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292" w:type="pct"/>
            <w:vMerge w:val="continue"/>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eastAsia="zh-CN"/>
              </w:rPr>
            </w:pPr>
          </w:p>
        </w:tc>
        <w:tc>
          <w:tcPr>
            <w:tcW w:w="794" w:type="pct"/>
            <w:vMerge w:val="continue"/>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eastAsia="zh-CN"/>
              </w:rPr>
            </w:pPr>
          </w:p>
        </w:tc>
        <w:tc>
          <w:tcPr>
            <w:tcW w:w="383" w:type="pct"/>
            <w:vAlign w:val="center"/>
          </w:tcPr>
          <w:p>
            <w:pPr>
              <w:widowControl/>
              <w:tabs>
                <w:tab w:val="left" w:pos="1174"/>
              </w:tabs>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w:t>
            </w:r>
          </w:p>
        </w:tc>
        <w:tc>
          <w:tcPr>
            <w:tcW w:w="680" w:type="pct"/>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药剂</w:t>
            </w:r>
          </w:p>
        </w:tc>
        <w:tc>
          <w:tcPr>
            <w:tcW w:w="838" w:type="pct"/>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中药学2人</w:t>
            </w:r>
          </w:p>
          <w:p>
            <w:pPr>
              <w:widowControl/>
              <w:tabs>
                <w:tab w:val="left" w:pos="1174"/>
              </w:tabs>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药学1人</w:t>
            </w:r>
          </w:p>
        </w:tc>
        <w:tc>
          <w:tcPr>
            <w:tcW w:w="737" w:type="pct"/>
            <w:vMerge w:val="continue"/>
            <w:vAlign w:val="center"/>
          </w:tcPr>
          <w:p>
            <w:pPr>
              <w:widowControl/>
              <w:tabs>
                <w:tab w:val="left" w:pos="1174"/>
              </w:tabs>
              <w:jc w:val="left"/>
              <w:textAlignment w:val="center"/>
              <w:rPr>
                <w:rFonts w:hint="eastAsia" w:ascii="仿宋_GB2312" w:hAnsi="仿宋_GB2312" w:eastAsia="仿宋_GB2312" w:cs="仿宋_GB2312"/>
                <w:i w:val="0"/>
                <w:iCs w:val="0"/>
                <w:color w:val="000000"/>
                <w:sz w:val="24"/>
                <w:szCs w:val="24"/>
                <w:u w:val="none"/>
                <w:lang w:eastAsia="zh-CN"/>
              </w:rPr>
            </w:pPr>
          </w:p>
        </w:tc>
        <w:tc>
          <w:tcPr>
            <w:tcW w:w="1273" w:type="pct"/>
            <w:vMerge w:val="continue"/>
            <w:vAlign w:val="center"/>
          </w:tcPr>
          <w:p>
            <w:pPr>
              <w:widowControl/>
              <w:tabs>
                <w:tab w:val="left" w:pos="1174"/>
              </w:tabs>
              <w:jc w:val="left"/>
              <w:textAlignment w:val="center"/>
              <w:rPr>
                <w:rFonts w:hint="eastAsia" w:ascii="仿宋_GB2312" w:hAnsi="仿宋_GB2312" w:eastAsia="仿宋_GB2312" w:cs="仿宋_GB2312"/>
                <w:i w:val="0"/>
                <w:iCs w:val="0"/>
                <w:color w:val="000000"/>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292" w:type="pct"/>
            <w:vMerge w:val="continue"/>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eastAsia="zh-CN"/>
              </w:rPr>
            </w:pPr>
          </w:p>
        </w:tc>
        <w:tc>
          <w:tcPr>
            <w:tcW w:w="794" w:type="pct"/>
            <w:vMerge w:val="continue"/>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eastAsia="zh-CN"/>
              </w:rPr>
            </w:pPr>
          </w:p>
        </w:tc>
        <w:tc>
          <w:tcPr>
            <w:tcW w:w="383" w:type="pct"/>
            <w:vAlign w:val="center"/>
          </w:tcPr>
          <w:p>
            <w:pPr>
              <w:widowControl/>
              <w:tabs>
                <w:tab w:val="left" w:pos="1174"/>
              </w:tabs>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w:t>
            </w:r>
          </w:p>
        </w:tc>
        <w:tc>
          <w:tcPr>
            <w:tcW w:w="680" w:type="pct"/>
            <w:vAlign w:val="center"/>
          </w:tcPr>
          <w:p>
            <w:pPr>
              <w:widowControl/>
              <w:tabs>
                <w:tab w:val="left" w:pos="1174"/>
              </w:tabs>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康复治疗</w:t>
            </w:r>
          </w:p>
        </w:tc>
        <w:tc>
          <w:tcPr>
            <w:tcW w:w="838" w:type="pct"/>
            <w:vAlign w:val="center"/>
          </w:tcPr>
          <w:p>
            <w:pPr>
              <w:widowControl/>
              <w:tabs>
                <w:tab w:val="left" w:pos="1174"/>
              </w:tabs>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康复医学专业</w:t>
            </w:r>
          </w:p>
        </w:tc>
        <w:tc>
          <w:tcPr>
            <w:tcW w:w="737" w:type="pct"/>
            <w:vMerge w:val="continue"/>
            <w:vAlign w:val="center"/>
          </w:tcPr>
          <w:p>
            <w:pPr>
              <w:widowControl/>
              <w:tabs>
                <w:tab w:val="left" w:pos="1174"/>
              </w:tabs>
              <w:jc w:val="left"/>
              <w:textAlignment w:val="center"/>
              <w:rPr>
                <w:rFonts w:hint="eastAsia" w:ascii="仿宋_GB2312" w:hAnsi="仿宋_GB2312" w:eastAsia="仿宋_GB2312" w:cs="仿宋_GB2312"/>
                <w:i w:val="0"/>
                <w:iCs w:val="0"/>
                <w:color w:val="000000"/>
                <w:sz w:val="24"/>
                <w:szCs w:val="24"/>
                <w:u w:val="none"/>
                <w:lang w:eastAsia="zh-CN"/>
              </w:rPr>
            </w:pPr>
          </w:p>
        </w:tc>
        <w:tc>
          <w:tcPr>
            <w:tcW w:w="1273" w:type="pct"/>
            <w:vMerge w:val="continue"/>
            <w:vAlign w:val="center"/>
          </w:tcPr>
          <w:p>
            <w:pPr>
              <w:widowControl/>
              <w:tabs>
                <w:tab w:val="left" w:pos="1174"/>
              </w:tabs>
              <w:jc w:val="left"/>
              <w:textAlignment w:val="center"/>
              <w:rPr>
                <w:rFonts w:hint="eastAsia" w:ascii="仿宋_GB2312" w:hAnsi="仿宋_GB2312" w:eastAsia="仿宋_GB2312" w:cs="仿宋_GB2312"/>
                <w:i w:val="0"/>
                <w:iCs w:val="0"/>
                <w:color w:val="000000"/>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292" w:type="pct"/>
            <w:vMerge w:val="continue"/>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eastAsia="zh-CN"/>
              </w:rPr>
            </w:pPr>
          </w:p>
        </w:tc>
        <w:tc>
          <w:tcPr>
            <w:tcW w:w="794" w:type="pct"/>
            <w:vMerge w:val="continue"/>
            <w:vAlign w:val="center"/>
          </w:tcPr>
          <w:p>
            <w:pPr>
              <w:widowControl/>
              <w:tabs>
                <w:tab w:val="left" w:pos="1174"/>
              </w:tabs>
              <w:jc w:val="center"/>
              <w:textAlignment w:val="center"/>
              <w:rPr>
                <w:rFonts w:hint="eastAsia" w:ascii="仿宋_GB2312" w:hAnsi="仿宋_GB2312" w:eastAsia="仿宋_GB2312" w:cs="仿宋_GB2312"/>
                <w:i w:val="0"/>
                <w:iCs w:val="0"/>
                <w:color w:val="000000"/>
                <w:sz w:val="24"/>
                <w:szCs w:val="24"/>
                <w:u w:val="none"/>
                <w:lang w:eastAsia="zh-CN"/>
              </w:rPr>
            </w:pPr>
          </w:p>
        </w:tc>
        <w:tc>
          <w:tcPr>
            <w:tcW w:w="383" w:type="pct"/>
            <w:vAlign w:val="center"/>
          </w:tcPr>
          <w:p>
            <w:pPr>
              <w:widowControl/>
              <w:tabs>
                <w:tab w:val="left" w:pos="1174"/>
              </w:tabs>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c>
          <w:tcPr>
            <w:tcW w:w="680" w:type="pct"/>
            <w:vAlign w:val="center"/>
          </w:tcPr>
          <w:p>
            <w:pPr>
              <w:widowControl/>
              <w:tabs>
                <w:tab w:val="left" w:pos="1174"/>
              </w:tabs>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执业医师</w:t>
            </w:r>
          </w:p>
        </w:tc>
        <w:tc>
          <w:tcPr>
            <w:tcW w:w="838" w:type="pct"/>
            <w:vAlign w:val="center"/>
          </w:tcPr>
          <w:p>
            <w:pPr>
              <w:widowControl/>
              <w:tabs>
                <w:tab w:val="left" w:pos="1174"/>
              </w:tabs>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医学影像学</w:t>
            </w:r>
          </w:p>
        </w:tc>
        <w:tc>
          <w:tcPr>
            <w:tcW w:w="737" w:type="pct"/>
            <w:vMerge w:val="continue"/>
            <w:vAlign w:val="center"/>
          </w:tcPr>
          <w:p>
            <w:pPr>
              <w:widowControl/>
              <w:tabs>
                <w:tab w:val="left" w:pos="1174"/>
              </w:tabs>
              <w:jc w:val="left"/>
              <w:textAlignment w:val="center"/>
              <w:rPr>
                <w:rFonts w:hint="eastAsia" w:ascii="仿宋_GB2312" w:hAnsi="仿宋_GB2312" w:eastAsia="仿宋_GB2312" w:cs="仿宋_GB2312"/>
                <w:i w:val="0"/>
                <w:iCs w:val="0"/>
                <w:color w:val="000000"/>
                <w:sz w:val="24"/>
                <w:szCs w:val="24"/>
                <w:u w:val="none"/>
                <w:lang w:eastAsia="zh-CN"/>
              </w:rPr>
            </w:pPr>
          </w:p>
        </w:tc>
        <w:tc>
          <w:tcPr>
            <w:tcW w:w="1273" w:type="pct"/>
            <w:vMerge w:val="continue"/>
            <w:vAlign w:val="center"/>
          </w:tcPr>
          <w:p>
            <w:pPr>
              <w:widowControl/>
              <w:tabs>
                <w:tab w:val="left" w:pos="1174"/>
              </w:tabs>
              <w:jc w:val="left"/>
              <w:textAlignment w:val="center"/>
              <w:rPr>
                <w:rFonts w:hint="eastAsia" w:ascii="仿宋_GB2312" w:hAnsi="仿宋_GB2312" w:eastAsia="仿宋_GB2312" w:cs="仿宋_GB2312"/>
                <w:i w:val="0"/>
                <w:iCs w:val="0"/>
                <w:color w:val="000000"/>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292"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eastAsia="zh-CN"/>
              </w:rPr>
            </w:pPr>
          </w:p>
        </w:tc>
        <w:tc>
          <w:tcPr>
            <w:tcW w:w="794"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eastAsia="zh-CN"/>
              </w:rPr>
            </w:pPr>
          </w:p>
        </w:tc>
        <w:tc>
          <w:tcPr>
            <w:tcW w:w="383" w:type="pct"/>
            <w:vAlign w:val="center"/>
          </w:tcPr>
          <w:p>
            <w:pPr>
              <w:widowControl/>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sz w:val="24"/>
                <w:szCs w:val="24"/>
                <w:u w:val="none"/>
                <w:lang w:val="en-US" w:eastAsia="zh-CN"/>
              </w:rPr>
              <w:t>6</w:t>
            </w:r>
          </w:p>
        </w:tc>
        <w:tc>
          <w:tcPr>
            <w:tcW w:w="680" w:type="pct"/>
            <w:vAlign w:val="center"/>
          </w:tcPr>
          <w:p>
            <w:pPr>
              <w:widowControl/>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sz w:val="24"/>
                <w:szCs w:val="24"/>
                <w:u w:val="none"/>
                <w:lang w:val="en-US" w:eastAsia="zh-CN"/>
              </w:rPr>
              <w:t>护理</w:t>
            </w:r>
          </w:p>
        </w:tc>
        <w:tc>
          <w:tcPr>
            <w:tcW w:w="838" w:type="pct"/>
            <w:vAlign w:val="center"/>
          </w:tcPr>
          <w:p>
            <w:pPr>
              <w:widowControl/>
              <w:jc w:val="center"/>
              <w:textAlignment w:val="center"/>
              <w:rPr>
                <w:rFonts w:hint="default"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sz w:val="24"/>
                <w:szCs w:val="24"/>
                <w:u w:val="none"/>
                <w:lang w:val="en-US" w:eastAsia="zh-CN"/>
              </w:rPr>
              <w:t>护理（学）</w:t>
            </w:r>
          </w:p>
        </w:tc>
        <w:tc>
          <w:tcPr>
            <w:tcW w:w="737"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eastAsia="zh-CN"/>
              </w:rPr>
            </w:pPr>
          </w:p>
        </w:tc>
        <w:tc>
          <w:tcPr>
            <w:tcW w:w="1273"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8" w:hRule="atLeast"/>
          <w:jc w:val="center"/>
        </w:trPr>
        <w:tc>
          <w:tcPr>
            <w:tcW w:w="292"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eastAsia="zh-CN"/>
              </w:rPr>
            </w:pPr>
          </w:p>
        </w:tc>
        <w:tc>
          <w:tcPr>
            <w:tcW w:w="794"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eastAsia="zh-CN"/>
              </w:rPr>
            </w:pPr>
          </w:p>
        </w:tc>
        <w:tc>
          <w:tcPr>
            <w:tcW w:w="383" w:type="pct"/>
            <w:vAlign w:val="center"/>
          </w:tcPr>
          <w:p>
            <w:pPr>
              <w:widowControl/>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c>
          <w:tcPr>
            <w:tcW w:w="680" w:type="pct"/>
            <w:vAlign w:val="center"/>
          </w:tcPr>
          <w:p>
            <w:pPr>
              <w:widowControl/>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后勤</w:t>
            </w:r>
          </w:p>
        </w:tc>
        <w:tc>
          <w:tcPr>
            <w:tcW w:w="838" w:type="pct"/>
            <w:vAlign w:val="center"/>
          </w:tcPr>
          <w:p>
            <w:pPr>
              <w:widowControl/>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专业不限（退役军人优先）</w:t>
            </w:r>
          </w:p>
        </w:tc>
        <w:tc>
          <w:tcPr>
            <w:tcW w:w="737"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eastAsia="zh-CN"/>
              </w:rPr>
            </w:pPr>
          </w:p>
        </w:tc>
        <w:tc>
          <w:tcPr>
            <w:tcW w:w="1273"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jc w:val="center"/>
        </w:trPr>
        <w:tc>
          <w:tcPr>
            <w:tcW w:w="292"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eastAsia="zh-CN"/>
              </w:rPr>
            </w:pPr>
          </w:p>
        </w:tc>
        <w:tc>
          <w:tcPr>
            <w:tcW w:w="794"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eastAsia="zh-CN"/>
              </w:rPr>
            </w:pPr>
          </w:p>
        </w:tc>
        <w:tc>
          <w:tcPr>
            <w:tcW w:w="383" w:type="pct"/>
            <w:vAlign w:val="center"/>
          </w:tcPr>
          <w:p>
            <w:pPr>
              <w:widowControl/>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c>
          <w:tcPr>
            <w:tcW w:w="680" w:type="pct"/>
            <w:vAlign w:val="center"/>
          </w:tcPr>
          <w:p>
            <w:pPr>
              <w:widowControl/>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财务</w:t>
            </w:r>
          </w:p>
        </w:tc>
        <w:tc>
          <w:tcPr>
            <w:tcW w:w="838" w:type="pct"/>
            <w:vAlign w:val="center"/>
          </w:tcPr>
          <w:p>
            <w:pPr>
              <w:widowControl/>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会计学</w:t>
            </w:r>
          </w:p>
        </w:tc>
        <w:tc>
          <w:tcPr>
            <w:tcW w:w="737"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eastAsia="zh-CN"/>
              </w:rPr>
            </w:pPr>
          </w:p>
        </w:tc>
        <w:tc>
          <w:tcPr>
            <w:tcW w:w="1273"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8" w:hRule="atLeast"/>
          <w:jc w:val="center"/>
        </w:trPr>
        <w:tc>
          <w:tcPr>
            <w:tcW w:w="292"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eastAsia="zh-CN"/>
              </w:rPr>
            </w:pPr>
          </w:p>
        </w:tc>
        <w:tc>
          <w:tcPr>
            <w:tcW w:w="794"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eastAsia="zh-CN"/>
              </w:rPr>
            </w:pPr>
          </w:p>
        </w:tc>
        <w:tc>
          <w:tcPr>
            <w:tcW w:w="383" w:type="pct"/>
            <w:vAlign w:val="center"/>
          </w:tcPr>
          <w:p>
            <w:pPr>
              <w:widowControl/>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w:t>
            </w:r>
          </w:p>
        </w:tc>
        <w:tc>
          <w:tcPr>
            <w:tcW w:w="680" w:type="pct"/>
            <w:vAlign w:val="center"/>
          </w:tcPr>
          <w:p>
            <w:pPr>
              <w:widowControl/>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办公文员</w:t>
            </w:r>
          </w:p>
        </w:tc>
        <w:tc>
          <w:tcPr>
            <w:tcW w:w="838" w:type="pct"/>
            <w:vAlign w:val="center"/>
          </w:tcPr>
          <w:p>
            <w:pPr>
              <w:widowControl/>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专业不限</w:t>
            </w:r>
          </w:p>
          <w:p>
            <w:pPr>
              <w:widowControl/>
              <w:jc w:val="both"/>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w:t>
            </w:r>
            <w:r>
              <w:rPr>
                <w:rFonts w:hint="eastAsia" w:ascii="仿宋_GB2312" w:hAnsi="仿宋_GB2312" w:eastAsia="仿宋_GB2312" w:cs="仿宋_GB2312"/>
                <w:i w:val="0"/>
                <w:iCs w:val="0"/>
                <w:color w:val="000000"/>
                <w:sz w:val="24"/>
                <w:szCs w:val="24"/>
                <w:u w:val="none"/>
                <w:lang w:eastAsia="zh-CN"/>
              </w:rPr>
              <w:t>文秘、计算机、师范类专业优先</w:t>
            </w:r>
            <w:r>
              <w:rPr>
                <w:rFonts w:hint="eastAsia" w:ascii="仿宋_GB2312" w:hAnsi="仿宋_GB2312" w:eastAsia="仿宋_GB2312" w:cs="仿宋_GB2312"/>
                <w:i w:val="0"/>
                <w:iCs w:val="0"/>
                <w:color w:val="000000"/>
                <w:sz w:val="24"/>
                <w:szCs w:val="24"/>
                <w:u w:val="none"/>
                <w:lang w:val="en-US" w:eastAsia="zh-CN"/>
              </w:rPr>
              <w:t>）</w:t>
            </w:r>
          </w:p>
        </w:tc>
        <w:tc>
          <w:tcPr>
            <w:tcW w:w="737"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eastAsia="zh-CN"/>
              </w:rPr>
            </w:pPr>
          </w:p>
        </w:tc>
        <w:tc>
          <w:tcPr>
            <w:tcW w:w="1273" w:type="pct"/>
            <w:vMerge w:val="continue"/>
            <w:vAlign w:val="center"/>
          </w:tcPr>
          <w:p>
            <w:pPr>
              <w:widowControl/>
              <w:jc w:val="left"/>
              <w:textAlignment w:val="center"/>
              <w:rPr>
                <w:rFonts w:hint="eastAsia" w:ascii="仿宋_GB2312" w:hAnsi="仿宋_GB2312" w:eastAsia="仿宋_GB2312" w:cs="仿宋_GB2312"/>
                <w:i w:val="0"/>
                <w:iCs w:val="0"/>
                <w:color w:val="000000"/>
                <w:sz w:val="24"/>
                <w:szCs w:val="24"/>
                <w:u w:val="none"/>
                <w:lang w:eastAsia="zh-CN"/>
              </w:rPr>
            </w:pPr>
          </w:p>
        </w:tc>
      </w:tr>
    </w:tbl>
    <w:p/>
    <w:sectPr>
      <w:pgSz w:w="11906" w:h="16838"/>
      <w:pgMar w:top="1871" w:right="1531" w:bottom="187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xYmVlNGQyNTJlODUyOTA3MmMyYmU3YzQ1ODI3MWMifQ=="/>
  </w:docVars>
  <w:rsids>
    <w:rsidRoot w:val="64F217E1"/>
    <w:rsid w:val="220B27EA"/>
    <w:rsid w:val="64F21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2024-04-30T07:24:00Z</dcterms:created>
  <dc:creator>ALandy</dc:creator>
  <cp:lastModifiedBy>ALandy</cp:lastModifiedBy>
  <dcterms:modified xsi:type="dcterms:W3CDTF">2024-04-30T07:25:36Z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5C8593F6ED8945A1B155557DC90E268F_11</vt:lpwstr>
  </property>
</Properties>
</file>