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广州市番禺区市桥医院资格审查要求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一、资格审查时间、</w:t>
      </w:r>
      <w:r>
        <w:rPr>
          <w:rFonts w:ascii="黑体" w:hAnsi="黑体" w:eastAsia="黑体" w:cs="Times New Roman"/>
          <w:sz w:val="32"/>
          <w:szCs w:val="32"/>
        </w:rPr>
        <w:t>地点</w:t>
      </w:r>
    </w:p>
    <w:p>
      <w:pPr>
        <w:spacing w:line="60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（一）资格审查时间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2024年5月7日（星期二）9:00-12:00，15:00-17:00。</w:t>
      </w:r>
    </w:p>
    <w:p>
      <w:pPr>
        <w:spacing w:line="60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（二）资格审查地点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广州市番禺区市桥医院体检中心二楼8208室（捷进中路57-59号）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资格审查材料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请参加资格审查的考生提供以下材料的原件和复印件。原件备查，复印件一式一份，按顺序左侧装订并于资格审查时提交。 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《2024年广州市卫生健康系统校园招聘“优才计划”报名登记表》（考生自行在招聘系统打印并签名）；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有效期内的二代居民身份证，港澳居民提供港澳永久居民身份证及港澳居民往来内地通行证（复印件需正反面复印在一页A4纸上）；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经学校（学院）盖章的就业推荐表（或就业协议书）或学信网学籍在线验证报告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。若部分高校尚未下发就业推荐表（或就业协议书），可提供经教务处盖章的所学专业课程成绩单。在国（境）外学习并将于2024年取得学历学位证书的人员，须出具有关材料（成绩单、在读证明等翻译材料）；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_GB2312" w:hAnsi="Times New Roman" w:eastAsia="仿宋_GB2312"/>
          <w:sz w:val="32"/>
          <w:szCs w:val="32"/>
        </w:rPr>
        <w:t>学生证；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仿宋_GB2312" w:hAnsi="Times New Roman" w:eastAsia="仿宋_GB2312"/>
          <w:sz w:val="32"/>
          <w:szCs w:val="32"/>
        </w:rPr>
        <w:t>报考岗位所要求的相关材料等。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如应聘人员所学专业未列入上述专业目录或无专业代码，但所学专业主要课程与报考岗位要求专业的主要课程基本一致的，须提供课程成绩单（毕业院校盖章），经招聘单位认定是否为相近专业。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三、单位联系方式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联系人：陈老师，联系电话：020</w:t>
      </w:r>
      <w:r>
        <w:rPr>
          <w:rFonts w:ascii="仿宋_GB2312" w:hAnsi="Times New Roman" w:eastAsia="仿宋_GB2312"/>
          <w:sz w:val="32"/>
          <w:szCs w:val="32"/>
        </w:rPr>
        <w:t>-</w:t>
      </w:r>
      <w:r>
        <w:rPr>
          <w:rFonts w:hint="eastAsia" w:ascii="仿宋_GB2312" w:hAnsi="Times New Roman" w:eastAsia="仿宋_GB2312"/>
          <w:sz w:val="32"/>
          <w:szCs w:val="32"/>
        </w:rPr>
        <w:t>84820176。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g1OWFiZGU4ZTllY2EwMjg4Y2Q4MDlmNzJhYzgifQ=="/>
  </w:docVars>
  <w:rsids>
    <w:rsidRoot w:val="008A4D0D"/>
    <w:rsid w:val="0000527A"/>
    <w:rsid w:val="0007430B"/>
    <w:rsid w:val="00087C8B"/>
    <w:rsid w:val="001A5647"/>
    <w:rsid w:val="00203ECE"/>
    <w:rsid w:val="00377E51"/>
    <w:rsid w:val="003F234A"/>
    <w:rsid w:val="00445950"/>
    <w:rsid w:val="0056485E"/>
    <w:rsid w:val="005715E2"/>
    <w:rsid w:val="00587F0A"/>
    <w:rsid w:val="0069036D"/>
    <w:rsid w:val="006A12AD"/>
    <w:rsid w:val="006D23CB"/>
    <w:rsid w:val="007A1389"/>
    <w:rsid w:val="008842E3"/>
    <w:rsid w:val="008A4D0D"/>
    <w:rsid w:val="008D42B0"/>
    <w:rsid w:val="009B595B"/>
    <w:rsid w:val="009F6FAD"/>
    <w:rsid w:val="00A06BE0"/>
    <w:rsid w:val="00AD3A9C"/>
    <w:rsid w:val="00B106EB"/>
    <w:rsid w:val="00B9274E"/>
    <w:rsid w:val="00C176BE"/>
    <w:rsid w:val="00C32EF7"/>
    <w:rsid w:val="00C40F07"/>
    <w:rsid w:val="00CF1493"/>
    <w:rsid w:val="00DB158F"/>
    <w:rsid w:val="00DB2906"/>
    <w:rsid w:val="00DC5C9F"/>
    <w:rsid w:val="00EE5F47"/>
    <w:rsid w:val="00EF396A"/>
    <w:rsid w:val="00F01C33"/>
    <w:rsid w:val="00F05631"/>
    <w:rsid w:val="00F07673"/>
    <w:rsid w:val="016D033D"/>
    <w:rsid w:val="078A50A0"/>
    <w:rsid w:val="0F910E31"/>
    <w:rsid w:val="11A33BB9"/>
    <w:rsid w:val="17715D4B"/>
    <w:rsid w:val="1A2A4041"/>
    <w:rsid w:val="1C041852"/>
    <w:rsid w:val="1E325626"/>
    <w:rsid w:val="1E3B6E92"/>
    <w:rsid w:val="20B81665"/>
    <w:rsid w:val="22AD74DE"/>
    <w:rsid w:val="24C14532"/>
    <w:rsid w:val="27F51E9E"/>
    <w:rsid w:val="2AE801A6"/>
    <w:rsid w:val="2DC10BF3"/>
    <w:rsid w:val="2DFA2C5A"/>
    <w:rsid w:val="2F091EE9"/>
    <w:rsid w:val="38AF2F28"/>
    <w:rsid w:val="39EF72A8"/>
    <w:rsid w:val="3B0F73D3"/>
    <w:rsid w:val="3FA93277"/>
    <w:rsid w:val="3FDD6112"/>
    <w:rsid w:val="41653AF8"/>
    <w:rsid w:val="458B3598"/>
    <w:rsid w:val="45CF2E79"/>
    <w:rsid w:val="46980E02"/>
    <w:rsid w:val="48F31873"/>
    <w:rsid w:val="4B352255"/>
    <w:rsid w:val="4C232A3E"/>
    <w:rsid w:val="4CC730B5"/>
    <w:rsid w:val="4DA63AAF"/>
    <w:rsid w:val="4DD13AA9"/>
    <w:rsid w:val="506D7236"/>
    <w:rsid w:val="535C1A42"/>
    <w:rsid w:val="5B026556"/>
    <w:rsid w:val="5D6D120D"/>
    <w:rsid w:val="62283AB9"/>
    <w:rsid w:val="63C86C95"/>
    <w:rsid w:val="64266E98"/>
    <w:rsid w:val="668634D1"/>
    <w:rsid w:val="66D476CF"/>
    <w:rsid w:val="67D92971"/>
    <w:rsid w:val="695A2546"/>
    <w:rsid w:val="6AC87345"/>
    <w:rsid w:val="6CD15A29"/>
    <w:rsid w:val="6DE61FCD"/>
    <w:rsid w:val="6F992216"/>
    <w:rsid w:val="72D601D8"/>
    <w:rsid w:val="731C7342"/>
    <w:rsid w:val="74534F9B"/>
    <w:rsid w:val="747F2B40"/>
    <w:rsid w:val="775B6422"/>
    <w:rsid w:val="79BD4170"/>
    <w:rsid w:val="7A4A75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506</Characters>
  <Lines>4</Lines>
  <Paragraphs>1</Paragraphs>
  <TotalTime>35</TotalTime>
  <ScaleCrop>false</ScaleCrop>
  <LinksUpToDate>false</LinksUpToDate>
  <CharactersWithSpaces>593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早睡早起</cp:lastModifiedBy>
  <dcterms:modified xsi:type="dcterms:W3CDTF">2024-04-28T00:41:46Z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D2F17C3C2A814D2C95850B3C2C287545_13</vt:lpwstr>
  </property>
</Properties>
</file>