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afterAutospacing="0" w:line="600" w:lineRule="exact"/>
        <w:jc w:val="center"/>
        <w:textAlignment w:val="auto"/>
        <w:outlineLvl w:val="0"/>
        <w:rPr>
          <w:rFonts w:hint="eastAsia" w:eastAsia="仿宋_GB2312"/>
          <w:color w:val="auto"/>
          <w:sz w:val="44"/>
          <w:szCs w:val="44"/>
          <w:lang w:val="en-US" w:eastAsia="zh-CN"/>
        </w:rPr>
      </w:pPr>
      <w:r>
        <w:rPr>
          <w:rFonts w:hint="eastAsia" w:ascii="方正小标宋简体" w:hAnsi="方正小标宋简体" w:eastAsia="方正小标宋简体" w:cs="方正小标宋简体"/>
          <w:color w:val="auto"/>
          <w:sz w:val="44"/>
          <w:szCs w:val="44"/>
        </w:rPr>
        <w:t>山西万家寨</w:t>
      </w:r>
      <w:r>
        <w:rPr>
          <w:rFonts w:hint="eastAsia" w:ascii="方正小标宋简体" w:hAnsi="方正小标宋简体" w:eastAsia="方正小标宋简体" w:cs="方正小标宋简体"/>
          <w:color w:val="auto"/>
          <w:sz w:val="44"/>
          <w:szCs w:val="44"/>
          <w:lang w:val="en-US" w:eastAsia="zh-CN"/>
        </w:rPr>
        <w:t>引黄水务集团</w:t>
      </w:r>
      <w:r>
        <w:rPr>
          <w:rFonts w:hint="eastAsia" w:ascii="方正小标宋简体" w:hAnsi="方正小标宋简体" w:eastAsia="方正小标宋简体" w:cs="方正小标宋简体"/>
          <w:color w:val="auto"/>
          <w:sz w:val="44"/>
          <w:szCs w:val="44"/>
        </w:rPr>
        <w:t>有限公司</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山西万家寨</w:t>
      </w:r>
      <w:r>
        <w:rPr>
          <w:rFonts w:hint="eastAsia" w:ascii="仿宋_GB2312" w:hAnsi="仿宋_GB2312" w:eastAsia="仿宋_GB2312" w:cs="仿宋_GB2312"/>
          <w:color w:val="auto"/>
          <w:sz w:val="32"/>
          <w:szCs w:val="32"/>
          <w:lang w:val="en-US" w:eastAsia="zh-CN"/>
        </w:rPr>
        <w:t>引黄水务集团</w:t>
      </w:r>
      <w:r>
        <w:rPr>
          <w:rFonts w:hint="eastAsia" w:ascii="仿宋_GB2312" w:hAnsi="仿宋_GB2312" w:eastAsia="仿宋_GB2312" w:cs="仿宋_GB2312"/>
          <w:color w:val="auto"/>
          <w:sz w:val="32"/>
          <w:szCs w:val="32"/>
          <w:lang w:eastAsia="zh-CN"/>
        </w:rPr>
        <w:t>有限公司（以下简称“</w:t>
      </w:r>
      <w:r>
        <w:rPr>
          <w:rFonts w:hint="eastAsia" w:ascii="仿宋_GB2312" w:hAnsi="仿宋_GB2312" w:eastAsia="仿宋_GB2312" w:cs="仿宋_GB2312"/>
          <w:color w:val="auto"/>
          <w:sz w:val="32"/>
          <w:szCs w:val="32"/>
          <w:lang w:val="en-US" w:eastAsia="zh-CN"/>
        </w:rPr>
        <w:t>万家寨引黄集团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成立于</w:t>
      </w:r>
      <w:r>
        <w:rPr>
          <w:rFonts w:hint="eastAsia" w:ascii="仿宋_GB2312" w:hAnsi="仿宋_GB2312" w:eastAsia="仿宋_GB2312" w:cs="仿宋_GB2312"/>
          <w:color w:val="auto"/>
          <w:sz w:val="32"/>
          <w:szCs w:val="32"/>
          <w:highlight w:val="none"/>
          <w:lang w:eastAsia="zh-CN"/>
        </w:rPr>
        <w:t>2020年6月，</w:t>
      </w:r>
      <w:r>
        <w:rPr>
          <w:rFonts w:hint="eastAsia" w:ascii="仿宋_GB2312" w:hAnsi="仿宋_GB2312" w:eastAsia="仿宋_GB2312" w:cs="仿宋_GB2312"/>
          <w:color w:val="auto"/>
          <w:sz w:val="32"/>
          <w:szCs w:val="32"/>
          <w:lang w:eastAsia="zh-CN"/>
        </w:rPr>
        <w:t>注册资本50亿元，是万家寨水务控股集团有限公司</w:t>
      </w:r>
      <w:r>
        <w:rPr>
          <w:rFonts w:hint="eastAsia" w:ascii="仿宋_GB2312" w:hAnsi="仿宋_GB2312" w:eastAsia="仿宋_GB2312" w:cs="仿宋_GB2312"/>
          <w:color w:val="auto"/>
          <w:sz w:val="32"/>
          <w:szCs w:val="32"/>
          <w:lang w:val="en-US" w:eastAsia="zh-CN"/>
        </w:rPr>
        <w:t>旗下</w:t>
      </w:r>
      <w:r>
        <w:rPr>
          <w:rFonts w:hint="eastAsia" w:ascii="仿宋_GB2312" w:hAnsi="仿宋_GB2312" w:eastAsia="仿宋_GB2312" w:cs="仿宋_GB2312"/>
          <w:color w:val="auto"/>
          <w:sz w:val="32"/>
          <w:szCs w:val="32"/>
          <w:lang w:eastAsia="zh-CN"/>
        </w:rPr>
        <w:t>重要子</w:t>
      </w:r>
      <w:r>
        <w:rPr>
          <w:rFonts w:hint="eastAsia" w:ascii="仿宋_GB2312" w:hAnsi="仿宋_GB2312" w:eastAsia="仿宋_GB2312" w:cs="仿宋_GB2312"/>
          <w:color w:val="auto"/>
          <w:sz w:val="32"/>
          <w:szCs w:val="32"/>
          <w:lang w:val="en-US" w:eastAsia="zh-CN"/>
        </w:rPr>
        <w:t>企业，</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lang w:val="en-US" w:eastAsia="zh-CN"/>
        </w:rPr>
        <w:t>万家寨</w:t>
      </w:r>
      <w:r>
        <w:rPr>
          <w:rFonts w:hint="eastAsia" w:ascii="仿宋_GB2312" w:hAnsi="仿宋_GB2312" w:eastAsia="仿宋_GB2312" w:cs="仿宋_GB2312"/>
          <w:color w:val="auto"/>
          <w:sz w:val="32"/>
          <w:szCs w:val="32"/>
          <w:lang w:eastAsia="zh-CN"/>
        </w:rPr>
        <w:t>引黄工程</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建设、管理、运营。截至202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年底，</w:t>
      </w:r>
      <w:r>
        <w:rPr>
          <w:rFonts w:hint="eastAsia" w:ascii="仿宋_GB2312" w:hAnsi="仿宋_GB2312" w:eastAsia="仿宋_GB2312" w:cs="仿宋_GB2312"/>
          <w:color w:val="auto"/>
          <w:sz w:val="32"/>
          <w:szCs w:val="32"/>
          <w:lang w:val="en-US" w:eastAsia="zh-CN"/>
        </w:rPr>
        <w:t>公司</w:t>
      </w:r>
      <w:r>
        <w:rPr>
          <w:rFonts w:hint="eastAsia" w:ascii="仿宋_GB2312" w:hAnsi="仿宋_GB2312" w:eastAsia="仿宋_GB2312" w:cs="仿宋_GB2312"/>
          <w:color w:val="auto"/>
          <w:sz w:val="32"/>
          <w:szCs w:val="32"/>
          <w:lang w:eastAsia="zh-CN"/>
        </w:rPr>
        <w:t>资产总额</w:t>
      </w:r>
      <w:r>
        <w:rPr>
          <w:rFonts w:hint="eastAsia" w:ascii="仿宋_GB2312" w:hAnsi="仿宋_GB2312" w:eastAsia="仿宋_GB2312" w:cs="仿宋_GB2312"/>
          <w:sz w:val="32"/>
          <w:szCs w:val="32"/>
          <w:lang w:val="en-US" w:eastAsia="zh-CN"/>
        </w:rPr>
        <w:t>211.04</w:t>
      </w:r>
      <w:r>
        <w:rPr>
          <w:rFonts w:hint="eastAsia" w:ascii="仿宋_GB2312" w:hAnsi="仿宋_GB2312" w:eastAsia="仿宋_GB2312" w:cs="仿宋_GB2312"/>
          <w:color w:val="auto"/>
          <w:sz w:val="32"/>
          <w:szCs w:val="32"/>
          <w:lang w:eastAsia="zh-CN"/>
        </w:rPr>
        <w:t>亿元，负债总额</w:t>
      </w:r>
      <w:r>
        <w:rPr>
          <w:rFonts w:hint="eastAsia" w:ascii="仿宋_GB2312" w:hAnsi="仿宋_GB2312" w:eastAsia="仿宋_GB2312" w:cs="仿宋_GB2312"/>
          <w:sz w:val="32"/>
          <w:szCs w:val="32"/>
          <w:lang w:val="en-US" w:eastAsia="zh-CN"/>
        </w:rPr>
        <w:t>38.54</w:t>
      </w:r>
      <w:r>
        <w:rPr>
          <w:rFonts w:hint="eastAsia" w:ascii="仿宋_GB2312" w:hAnsi="仿宋_GB2312" w:eastAsia="仿宋_GB2312" w:cs="仿宋_GB2312"/>
          <w:color w:val="auto"/>
          <w:sz w:val="32"/>
          <w:szCs w:val="32"/>
          <w:lang w:eastAsia="zh-CN"/>
        </w:rPr>
        <w:t>亿元，所有者权益合计</w:t>
      </w:r>
      <w:r>
        <w:rPr>
          <w:rFonts w:hint="eastAsia" w:ascii="仿宋_GB2312" w:hAnsi="仿宋_GB2312" w:eastAsia="仿宋_GB2312" w:cs="仿宋_GB2312"/>
          <w:sz w:val="32"/>
          <w:szCs w:val="32"/>
          <w:lang w:val="en-US" w:eastAsia="zh-CN"/>
        </w:rPr>
        <w:t>172.49</w:t>
      </w:r>
      <w:r>
        <w:rPr>
          <w:rFonts w:hint="eastAsia" w:ascii="仿宋_GB2312" w:hAnsi="仿宋_GB2312" w:eastAsia="仿宋_GB2312" w:cs="仿宋_GB2312"/>
          <w:color w:val="auto"/>
          <w:sz w:val="32"/>
          <w:szCs w:val="32"/>
          <w:lang w:eastAsia="zh-CN"/>
        </w:rPr>
        <w:t>亿元，资产负债率18.</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公司经营范围涵盖</w:t>
      </w:r>
      <w:r>
        <w:rPr>
          <w:rFonts w:hint="eastAsia" w:ascii="仿宋_GB2312" w:hAnsi="仿宋_GB2312" w:eastAsia="仿宋_GB2312" w:cs="仿宋_GB2312"/>
          <w:color w:val="auto"/>
          <w:sz w:val="32"/>
          <w:szCs w:val="32"/>
          <w:lang w:eastAsia="zh-CN"/>
        </w:rPr>
        <w:t>水资源的开发利用和管理、原水销售、公益类供水及服务</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万家寨</w:t>
      </w:r>
      <w:r>
        <w:rPr>
          <w:rFonts w:hint="eastAsia" w:ascii="仿宋_GB2312" w:hAnsi="仿宋_GB2312" w:eastAsia="仿宋_GB2312" w:cs="仿宋_GB2312"/>
          <w:sz w:val="32"/>
          <w:szCs w:val="32"/>
          <w:lang w:val="zh-CN"/>
        </w:rPr>
        <w:t>引黄</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lang w:val="zh-CN"/>
        </w:rPr>
        <w:t>是从根本上解决山西水资源短缺的</w:t>
      </w:r>
      <w:r>
        <w:rPr>
          <w:rFonts w:hint="eastAsia" w:ascii="仿宋_GB2312" w:hAnsi="仿宋_GB2312" w:eastAsia="仿宋_GB2312" w:cs="仿宋_GB2312"/>
          <w:sz w:val="32"/>
          <w:szCs w:val="32"/>
        </w:rPr>
        <w:t>大型跨流域调水工程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主要任务是向太原、大同、</w:t>
      </w:r>
      <w:r>
        <w:rPr>
          <w:rFonts w:hint="eastAsia" w:ascii="仿宋_GB2312" w:hAnsi="仿宋_GB2312" w:eastAsia="仿宋_GB2312" w:cs="仿宋_GB2312"/>
          <w:color w:val="auto"/>
          <w:sz w:val="32"/>
          <w:szCs w:val="32"/>
          <w:highlight w:val="none"/>
          <w:lang w:val="en-US" w:eastAsia="zh-CN"/>
        </w:rPr>
        <w:t>朔州提供城市生活、工业和生态用水。工程纵贯山西北中部地区，是黄河、海河流域连通点，是国家水网的重要结点工程，是</w:t>
      </w:r>
      <w:r>
        <w:rPr>
          <w:rFonts w:hint="eastAsia" w:ascii="仿宋_GB2312" w:hAnsi="仿宋_GB2312" w:eastAsia="仿宋_GB2312" w:cs="仿宋_GB2312"/>
          <w:color w:val="auto"/>
          <w:sz w:val="32"/>
          <w:szCs w:val="32"/>
          <w:highlight w:val="none"/>
        </w:rPr>
        <w:t>山西“三纵九横”现代水网的骨干水源工程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也是山西有史以来建设规模最大的水利工程。</w:t>
      </w:r>
      <w:r>
        <w:rPr>
          <w:rFonts w:hint="eastAsia" w:ascii="仿宋_GB2312" w:hAnsi="仿宋_GB2312" w:eastAsia="仿宋_GB2312" w:cs="仿宋_GB2312"/>
          <w:color w:val="auto"/>
          <w:sz w:val="32"/>
          <w:szCs w:val="32"/>
          <w:lang w:eastAsia="zh-CN"/>
        </w:rPr>
        <w:t>工程从晋蒙交界的黄河万家寨水利枢纽取水，由总干线、南干线、联接段和北干线四部分组成，线路总长441.8公里。</w:t>
      </w:r>
      <w:r>
        <w:rPr>
          <w:rFonts w:hint="eastAsia" w:ascii="仿宋_GB2312" w:hAnsi="仿宋_GB2312" w:eastAsia="仿宋_GB2312" w:cs="仿宋_GB2312"/>
          <w:color w:val="auto"/>
          <w:sz w:val="32"/>
          <w:szCs w:val="32"/>
        </w:rPr>
        <w:t>工程</w:t>
      </w:r>
      <w:r>
        <w:rPr>
          <w:rFonts w:hint="eastAsia" w:ascii="仿宋_GB2312" w:hAnsi="仿宋_GB2312" w:eastAsia="仿宋_GB2312" w:cs="仿宋_GB2312"/>
          <w:color w:val="auto"/>
          <w:sz w:val="32"/>
          <w:szCs w:val="32"/>
          <w:lang w:val="en-US" w:eastAsia="zh-CN"/>
        </w:rPr>
        <w:t>自</w:t>
      </w:r>
      <w:r>
        <w:rPr>
          <w:rFonts w:hint="eastAsia" w:ascii="仿宋_GB2312" w:hAnsi="仿宋_GB2312" w:eastAsia="仿宋_GB2312" w:cs="仿宋_GB2312"/>
          <w:color w:val="auto"/>
          <w:sz w:val="32"/>
          <w:szCs w:val="32"/>
        </w:rPr>
        <w:t>2003年10月投运以来，</w:t>
      </w:r>
      <w:r>
        <w:rPr>
          <w:rFonts w:hint="eastAsia" w:ascii="仿宋_GB2312" w:hAnsi="仿宋_GB2312" w:eastAsia="仿宋_GB2312" w:cs="仿宋_GB2312"/>
          <w:color w:val="auto"/>
          <w:sz w:val="32"/>
          <w:szCs w:val="32"/>
          <w:lang w:eastAsia="zh-CN"/>
        </w:rPr>
        <w:t>截至2023年10月底累计供水60.36亿方，其中工业及城镇生活供水23.03亿方、</w:t>
      </w:r>
      <w:r>
        <w:rPr>
          <w:rFonts w:hint="eastAsia" w:ascii="仿宋_GB2312" w:hAnsi="Calibri" w:eastAsia="仿宋_GB2312" w:cs="宋体"/>
          <w:bCs/>
          <w:color w:val="auto"/>
          <w:kern w:val="2"/>
          <w:sz w:val="32"/>
          <w:szCs w:val="32"/>
          <w:highlight w:val="none"/>
          <w:lang w:val="en-US" w:eastAsia="zh-CN" w:bidi="ar-SA"/>
        </w:rPr>
        <w:t>工业供水3.9亿</w:t>
      </w:r>
      <w:r>
        <w:rPr>
          <w:rFonts w:hint="eastAsia" w:ascii="仿宋_GB2312" w:eastAsia="仿宋_GB2312" w:cs="宋体"/>
          <w:bCs/>
          <w:color w:val="auto"/>
          <w:kern w:val="2"/>
          <w:sz w:val="32"/>
          <w:szCs w:val="32"/>
          <w:highlight w:val="none"/>
          <w:lang w:val="en-US" w:eastAsia="zh-CN" w:bidi="ar-SA"/>
        </w:rPr>
        <w:t>方</w:t>
      </w:r>
      <w:r>
        <w:rPr>
          <w:rFonts w:hint="eastAsia" w:ascii="仿宋_GB2312" w:hAnsi="Calibri" w:eastAsia="仿宋_GB2312" w:cs="宋体"/>
          <w:bCs/>
          <w:color w:val="auto"/>
          <w:kern w:val="2"/>
          <w:sz w:val="32"/>
          <w:szCs w:val="32"/>
          <w:highlight w:val="none"/>
          <w:lang w:val="en-US" w:eastAsia="zh-CN" w:bidi="ar-SA"/>
        </w:rPr>
        <w:t>，生态供水33.43亿</w:t>
      </w:r>
      <w:r>
        <w:rPr>
          <w:rFonts w:hint="eastAsia" w:ascii="仿宋_GB2312" w:hAnsi="仿宋_GB2312" w:eastAsia="仿宋_GB2312" w:cs="仿宋_GB2312"/>
          <w:color w:val="auto"/>
          <w:sz w:val="32"/>
          <w:szCs w:val="32"/>
          <w:lang w:eastAsia="zh-CN"/>
        </w:rPr>
        <w:t>方，目前已具备年供水12亿方的供水能力。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截止目前，公司从业人员1487人。</w:t>
      </w:r>
    </w:p>
    <w:p>
      <w:pPr>
        <w:keepNext w:val="0"/>
        <w:keepLines w:val="0"/>
        <w:pageBreakBefore w:val="0"/>
        <w:widowControl w:val="0"/>
        <w:kinsoku/>
        <w:wordWrap/>
        <w:overflowPunct/>
        <w:topLinePunct w:val="0"/>
        <w:autoSpaceDE/>
        <w:autoSpaceDN/>
        <w:bidi w:val="0"/>
        <w:snapToGrid w:val="0"/>
        <w:spacing w:before="0" w:beforeAutospacing="0" w:afterAutospacing="0" w:line="600" w:lineRule="exact"/>
        <w:ind w:left="0" w:leftChars="0" w:firstLine="640" w:firstLineChars="200"/>
        <w:jc w:val="both"/>
        <w:textAlignment w:val="baseline"/>
        <w:rPr>
          <w:rFonts w:hint="eastAsia" w:ascii="黑体" w:hAnsi="黑体" w:eastAsia="黑体" w:cs="黑体"/>
          <w:b w:val="0"/>
          <w:i w:val="0"/>
          <w:caps w:val="0"/>
          <w:spacing w:val="0"/>
          <w:w w:val="100"/>
          <w:sz w:val="32"/>
          <w:szCs w:val="32"/>
          <w:lang w:val="en-US" w:eastAsia="zh-CN"/>
        </w:rPr>
      </w:pP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pStyle w:val="15"/>
        <w:widowControl/>
        <w:spacing w:before="0" w:beforeAutospacing="0" w:after="0" w:afterAutospacing="0" w:line="504" w:lineRule="atLeast"/>
        <w:jc w:val="center"/>
        <w:rPr>
          <w:rStyle w:val="20"/>
          <w:rFonts w:hint="eastAsia" w:ascii="黑体" w:hAnsi="黑体" w:eastAsia="黑体" w:cs="黑体"/>
          <w:color w:val="000000"/>
          <w:sz w:val="28"/>
          <w:szCs w:val="28"/>
          <w:shd w:val="clear" w:color="auto" w:fill="FFFFFF"/>
        </w:rPr>
      </w:pPr>
      <w:r>
        <w:rPr>
          <w:rStyle w:val="20"/>
          <w:rFonts w:hint="eastAsia" w:ascii="方正小标宋简体" w:hAnsi="方正小标宋简体" w:eastAsia="方正小标宋简体" w:cs="方正小标宋简体"/>
          <w:b w:val="0"/>
          <w:color w:val="000000"/>
          <w:sz w:val="44"/>
          <w:szCs w:val="44"/>
          <w:shd w:val="clear" w:color="auto" w:fill="FFFFFF"/>
        </w:rPr>
        <w:t>山西禹门口</w:t>
      </w:r>
      <w:r>
        <w:rPr>
          <w:rStyle w:val="20"/>
          <w:rFonts w:hint="eastAsia" w:ascii="方正小标宋简体" w:hAnsi="方正小标宋简体" w:eastAsia="方正小标宋简体" w:cs="方正小标宋简体"/>
          <w:b w:val="0"/>
          <w:color w:val="000000"/>
          <w:sz w:val="44"/>
          <w:szCs w:val="44"/>
          <w:shd w:val="clear" w:color="auto" w:fill="FFFFFF"/>
          <w:lang w:val="en-US" w:eastAsia="zh-CN"/>
        </w:rPr>
        <w:t>引黄</w:t>
      </w:r>
      <w:r>
        <w:rPr>
          <w:rStyle w:val="20"/>
          <w:rFonts w:hint="eastAsia" w:ascii="方正小标宋简体" w:hAnsi="方正小标宋简体" w:eastAsia="方正小标宋简体" w:cs="方正小标宋简体"/>
          <w:b w:val="0"/>
          <w:color w:val="000000"/>
          <w:sz w:val="44"/>
          <w:szCs w:val="44"/>
          <w:shd w:val="clear" w:color="auto" w:fill="FFFFFF"/>
        </w:rPr>
        <w:t>水务集团有限公司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一、公司简介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山西禹门口</w:t>
      </w:r>
      <w:r>
        <w:rPr>
          <w:rFonts w:hint="eastAsia" w:ascii="仿宋_GB2312" w:hAnsi="仿宋_GB2312" w:eastAsia="仿宋_GB2312" w:cs="仿宋_GB2312"/>
          <w:sz w:val="32"/>
          <w:szCs w:val="32"/>
          <w:lang w:val="en-US" w:eastAsia="zh-CN"/>
        </w:rPr>
        <w:t>引黄</w:t>
      </w:r>
      <w:r>
        <w:rPr>
          <w:rFonts w:hint="eastAsia" w:ascii="仿宋_GB2312" w:hAnsi="仿宋_GB2312" w:eastAsia="仿宋_GB2312" w:cs="仿宋_GB2312"/>
          <w:sz w:val="32"/>
          <w:szCs w:val="32"/>
        </w:rPr>
        <w:t>水务集团有限公司</w:t>
      </w:r>
      <w:r>
        <w:rPr>
          <w:rFonts w:hint="eastAsia" w:ascii="仿宋_GB2312" w:hAnsi="仿宋_GB2312" w:eastAsia="仿宋_GB2312" w:cs="仿宋_GB2312"/>
          <w:sz w:val="32"/>
          <w:szCs w:val="32"/>
          <w:lang w:val="en-US" w:eastAsia="zh-CN"/>
        </w:rPr>
        <w:t>成立于2020年9月，</w:t>
      </w:r>
      <w:r>
        <w:rPr>
          <w:rFonts w:hint="eastAsia" w:ascii="仿宋_GB2312" w:hAnsi="仿宋_GB2312" w:eastAsia="仿宋_GB2312" w:cs="仿宋_GB2312"/>
          <w:sz w:val="32"/>
          <w:szCs w:val="32"/>
        </w:rPr>
        <w:t>注册资本12000万元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w:t>
      </w:r>
      <w:r>
        <w:rPr>
          <w:rFonts w:ascii="仿宋_GB2312" w:hAnsi="仿宋_GB2312" w:eastAsia="仿宋_GB2312" w:cs="仿宋_GB2312"/>
          <w:sz w:val="32"/>
          <w:szCs w:val="32"/>
        </w:rPr>
        <w:t>万家寨</w:t>
      </w:r>
      <w:r>
        <w:rPr>
          <w:rFonts w:hint="eastAsia" w:ascii="仿宋_GB2312" w:hAnsi="仿宋_GB2312" w:eastAsia="仿宋_GB2312" w:cs="仿宋_GB2312"/>
          <w:sz w:val="32"/>
          <w:szCs w:val="32"/>
        </w:rPr>
        <w:t>水务控股集团有限公司</w:t>
      </w:r>
      <w:r>
        <w:rPr>
          <w:rFonts w:ascii="仿宋_GB2312" w:hAnsi="仿宋_GB2312" w:eastAsia="仿宋_GB2312" w:cs="仿宋_GB2312"/>
          <w:sz w:val="32"/>
          <w:szCs w:val="32"/>
        </w:rPr>
        <w:t>重</w:t>
      </w:r>
      <w:r>
        <w:rPr>
          <w:rFonts w:hint="eastAsia" w:ascii="仿宋_GB2312" w:hAnsi="仿宋_GB2312" w:eastAsia="仿宋_GB2312" w:cs="仿宋_GB2312"/>
          <w:sz w:val="32"/>
          <w:szCs w:val="32"/>
          <w:lang w:val="en-US" w:eastAsia="zh-CN"/>
        </w:rPr>
        <w:t>要</w:t>
      </w:r>
      <w:r>
        <w:rPr>
          <w:rFonts w:ascii="仿宋_GB2312" w:hAnsi="仿宋_GB2312" w:eastAsia="仿宋_GB2312" w:cs="仿宋_GB2312"/>
          <w:sz w:val="32"/>
          <w:szCs w:val="32"/>
        </w:rPr>
        <w:t>子公司</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二、经营范围</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经营范围</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许可项目：天然水收集与分配；自来水生产与供应；饮料生产；检验检测服务；水力发电；建设工程施工；房地产开发经营。</w:t>
      </w:r>
      <w:r>
        <w:rPr>
          <w:rFonts w:hint="eastAsia" w:ascii="仿宋_GB2312" w:hAnsi="仿宋_GB2312" w:eastAsia="仿宋_GB2312" w:cs="仿宋_GB2312"/>
          <w:sz w:val="28"/>
          <w:szCs w:val="28"/>
          <w:shd w:val="clear" w:color="auto" w:fill="FFFFFF"/>
        </w:rPr>
        <w:t>（依法须经批准的项目，经相关部门批准后方可开展经营活动，具体经营项目以相关部门批准文件或许可证件为准）</w:t>
      </w:r>
      <w:r>
        <w:rPr>
          <w:rFonts w:hint="eastAsia" w:ascii="仿宋_GB2312" w:hAnsi="仿宋_GB2312" w:eastAsia="仿宋_GB2312" w:cs="仿宋_GB2312"/>
          <w:sz w:val="28"/>
          <w:szCs w:val="28"/>
          <w:shd w:val="clear" w:color="auto" w:fill="FFFFFF"/>
          <w:lang w:eastAsia="zh-CN"/>
        </w:rPr>
        <w:t>。</w:t>
      </w:r>
      <w:r>
        <w:rPr>
          <w:rFonts w:hint="eastAsia" w:ascii="仿宋_GB2312" w:hAnsi="仿宋_GB2312" w:eastAsia="仿宋_GB2312" w:cs="仿宋_GB2312"/>
          <w:sz w:val="32"/>
          <w:szCs w:val="32"/>
          <w:shd w:val="clear" w:color="auto" w:fill="FFFFFF"/>
        </w:rPr>
        <w:t>一般项目：工程管理服务；水资源管理；灌溉服务；污水处理及其再生利用；防洪除涝设施管理；水环境污染防治服务；技术服务、技术开发、技术咨询、技术交流、技术转让、技术推广；水利相关咨询服务；土地整治服务；游览景区管理；园区管理服务；土地使用权租赁；机械设备租赁；非居住房地产租赁；物业管理；停车场服务；工程检修维护。</w:t>
      </w:r>
      <w:r>
        <w:rPr>
          <w:rFonts w:hint="eastAsia" w:ascii="仿宋_GB2312" w:hAnsi="仿宋_GB2312" w:eastAsia="仿宋_GB2312" w:cs="仿宋_GB2312"/>
          <w:sz w:val="28"/>
          <w:szCs w:val="28"/>
          <w:shd w:val="clear" w:color="auto" w:fill="FFFFFF"/>
        </w:rPr>
        <w:t>（除依法须经批准的项目外，凭营业执照依法自主开展经营活动）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三、工程概况</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公司</w:t>
      </w:r>
      <w:r>
        <w:rPr>
          <w:rFonts w:ascii="仿宋_GB2312" w:hAnsi="仿宋_GB2312" w:eastAsia="仿宋_GB2312" w:cs="仿宋_GB2312"/>
          <w:sz w:val="32"/>
          <w:szCs w:val="32"/>
        </w:rPr>
        <w:t>主要负责</w:t>
      </w:r>
      <w:r>
        <w:rPr>
          <w:rFonts w:hint="eastAsia" w:ascii="仿宋_GB2312" w:hAnsi="仿宋_GB2312" w:eastAsia="仿宋_GB2312" w:cs="仿宋_GB2312"/>
          <w:sz w:val="32"/>
          <w:szCs w:val="32"/>
          <w:lang w:val="en-US" w:eastAsia="zh-CN"/>
        </w:rPr>
        <w:t>禹门口水利工程的建设、运营和管理。禹门口水利工程是依托黄河水资源，集泵站、水库、灌区等为一体的大型综合性水利工程，为全省最大的灌区，设计灌溉面积250.88万亩。工程从河津禹门口黄河干流取水，设计年提水量6.9亿方，分南北两线，通过多级提水，分别向运城、临汾两市11个县（市、区）提供农业、工业、城乡生活用水，同时承担向汾河干支流和古堆泉域生态补水的任务，为晋南地区经济社会高质量发展和生态文明建设提供有力的水安全水支撑水保障，在区域水资源开发、利用、节约、保护等方面发挥着重要作用。</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四、公司地点</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公司总部位于山西省侯马市，</w:t>
      </w:r>
      <w:r>
        <w:rPr>
          <w:rFonts w:hint="eastAsia" w:ascii="仿宋_GB2312" w:hAnsi="黑体" w:eastAsia="仿宋_GB2312"/>
          <w:sz w:val="32"/>
          <w:szCs w:val="32"/>
        </w:rPr>
        <w:t>拥有4户分公司（调度分公司、运城分公司、临汾分公司、西范分公司）、1户子公司（山西</w:t>
      </w:r>
      <w:r>
        <w:rPr>
          <w:rFonts w:hint="eastAsia" w:ascii="仿宋_GB2312" w:hAnsi="黑体" w:eastAsia="仿宋_GB2312"/>
          <w:sz w:val="32"/>
          <w:szCs w:val="32"/>
          <w:lang w:val="en-US" w:eastAsia="zh-CN"/>
        </w:rPr>
        <w:t>和川引水</w:t>
      </w:r>
      <w:r>
        <w:rPr>
          <w:rFonts w:hint="eastAsia" w:ascii="仿宋_GB2312" w:hAnsi="黑体" w:eastAsia="仿宋_GB2312"/>
          <w:sz w:val="32"/>
          <w:szCs w:val="32"/>
        </w:rPr>
        <w:t>有限公司）、2户参股公司（河津禹门口黄河工业供水有限公司、河津市龙门集中供水有限公司）</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现有从业人员446人。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黑体" w:eastAsia="仿宋_GB2312"/>
          <w:sz w:val="32"/>
          <w:szCs w:val="32"/>
          <w:lang w:val="en-US" w:eastAsia="zh-CN"/>
        </w:rPr>
      </w:pPr>
      <w:r>
        <w:rPr>
          <w:rFonts w:hint="eastAsia" w:ascii="黑体" w:hAnsi="黑体" w:eastAsia="黑体" w:cs="黑体"/>
          <w:sz w:val="32"/>
          <w:szCs w:val="32"/>
          <w:lang w:val="en-US" w:eastAsia="zh-CN"/>
        </w:rPr>
        <w:t>五、薪酬待遇</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_GB2312" w:hAnsi="仿宋_GB2312" w:eastAsia="仿宋_GB2312" w:cs="仿宋_GB2312"/>
        </w:rPr>
      </w:pPr>
      <w:r>
        <w:rPr>
          <w:rFonts w:hint="eastAsia" w:ascii="仿宋_GB2312" w:hAnsi="黑体" w:eastAsia="仿宋_GB2312"/>
          <w:sz w:val="32"/>
          <w:szCs w:val="32"/>
          <w:lang w:val="en-US" w:eastAsia="zh-CN"/>
        </w:rPr>
        <w:t>公司具有良好的岗位和</w:t>
      </w:r>
      <w:r>
        <w:rPr>
          <w:rFonts w:hint="eastAsia" w:ascii="仿宋_GB2312" w:hAnsi="仿宋_GB2312" w:eastAsia="仿宋_GB2312" w:cs="仿宋_GB2312"/>
          <w:sz w:val="32"/>
          <w:szCs w:val="32"/>
          <w:lang w:val="en-US" w:eastAsia="zh-CN"/>
        </w:rPr>
        <w:t>薪酬管理体系，</w:t>
      </w:r>
      <w:r>
        <w:rPr>
          <w:rFonts w:hint="eastAsia" w:ascii="仿宋_GB2312" w:hAnsi="仿宋_GB2312" w:eastAsia="仿宋_GB2312" w:cs="仿宋_GB2312"/>
          <w:sz w:val="32"/>
          <w:szCs w:val="32"/>
        </w:rPr>
        <w:t>缴纳社保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补充医疗保险、</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val="en-US" w:eastAsia="zh-CN"/>
        </w:rPr>
        <w:t>和企业年金</w:t>
      </w:r>
      <w:r>
        <w:rPr>
          <w:rFonts w:hint="eastAsia" w:ascii="仿宋_GB2312" w:hAnsi="仿宋_GB2312" w:eastAsia="仿宋_GB2312" w:cs="仿宋_GB2312"/>
          <w:sz w:val="32"/>
          <w:szCs w:val="32"/>
        </w:rPr>
        <w:t>。职工按规定享受</w:t>
      </w:r>
      <w:r>
        <w:rPr>
          <w:rFonts w:hint="eastAsia" w:ascii="仿宋_GB2312" w:hAnsi="仿宋_GB2312" w:eastAsia="仿宋_GB2312" w:cs="仿宋_GB2312"/>
          <w:sz w:val="32"/>
          <w:szCs w:val="32"/>
          <w:lang w:val="en-US" w:eastAsia="zh-CN"/>
        </w:rPr>
        <w:t>各项</w:t>
      </w:r>
      <w:r>
        <w:rPr>
          <w:rFonts w:hint="eastAsia" w:ascii="仿宋_GB2312" w:hAnsi="仿宋_GB2312" w:eastAsia="仿宋_GB2312" w:cs="仿宋_GB2312"/>
          <w:sz w:val="32"/>
          <w:szCs w:val="32"/>
        </w:rPr>
        <w:t>带薪休假，同时提供节日福利、体检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工作服</w:t>
      </w:r>
      <w:r>
        <w:rPr>
          <w:rFonts w:hint="eastAsia" w:ascii="仿宋_GB2312" w:hAnsi="仿宋_GB2312" w:eastAsia="仿宋_GB2312" w:cs="仿宋_GB2312"/>
          <w:sz w:val="32"/>
          <w:szCs w:val="32"/>
        </w:rPr>
        <w:t>及生日祝福等。</w:t>
      </w:r>
    </w:p>
    <w:p>
      <w:pPr>
        <w:pStyle w:val="22"/>
        <w:spacing w:before="156" w:after="156" w:line="580" w:lineRule="exact"/>
        <w:ind w:firstLine="480"/>
        <w:rPr>
          <w:rFonts w:hint="eastAsia"/>
        </w:rPr>
      </w:pPr>
    </w:p>
    <w:p>
      <w:pPr>
        <w:rPr>
          <w:rFonts w:hint="eastAsia" w:ascii="仿宋_GB2312" w:hAnsi="仿宋_GB2312" w:eastAsia="仿宋_GB2312" w:cs="仿宋_GB2312"/>
          <w:sz w:val="32"/>
          <w:szCs w:val="32"/>
        </w:rPr>
      </w:pP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kinsoku/>
        <w:wordWrap/>
        <w:overflowPunct/>
        <w:topLinePunct w:val="0"/>
        <w:bidi w:val="0"/>
        <w:spacing w:line="600" w:lineRule="exact"/>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山西东山水务集团有限公司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一、公司基本情况</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山西东山水务集团有限公司</w:t>
      </w:r>
      <w:r>
        <w:rPr>
          <w:rFonts w:hint="eastAsia" w:ascii="仿宋_GB2312" w:hAnsi="仿宋_GB2312" w:eastAsia="仿宋_GB2312" w:cs="仿宋_GB2312"/>
          <w:sz w:val="32"/>
          <w:szCs w:val="32"/>
          <w:lang w:eastAsia="zh-CN"/>
        </w:rPr>
        <w:t>（以下简称“东山水务”）成立于2020年9月，注册资本11110万元，</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eastAsia="zh-CN"/>
        </w:rPr>
        <w:t>万家寨水务控股集团有限公司</w:t>
      </w:r>
      <w:r>
        <w:rPr>
          <w:rFonts w:hint="eastAsia" w:ascii="仿宋_GB2312" w:hAnsi="仿宋_GB2312" w:eastAsia="仿宋_GB2312" w:cs="仿宋_GB2312"/>
          <w:sz w:val="32"/>
          <w:szCs w:val="32"/>
          <w:lang w:val="en-US" w:eastAsia="zh-CN"/>
        </w:rPr>
        <w:t>的全资二级子公司。</w:t>
      </w:r>
      <w:r>
        <w:rPr>
          <w:rFonts w:hint="eastAsia" w:ascii="仿宋_GB2312" w:hAnsi="仿宋_GB2312" w:eastAsia="仿宋_GB2312" w:cs="仿宋_GB2312"/>
          <w:kern w:val="2"/>
          <w:sz w:val="32"/>
          <w:szCs w:val="32"/>
          <w:highlight w:val="none"/>
          <w:lang w:val="en-US" w:eastAsia="zh-CN" w:bidi="ar-SA"/>
        </w:rPr>
        <w:t>东山水务集团公司现有从业人员189人。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二、公司经营范围</w:t>
      </w:r>
    </w:p>
    <w:p>
      <w:pPr>
        <w:keepNext w:val="0"/>
        <w:keepLines w:val="0"/>
        <w:pageBreakBefore w:val="0"/>
        <w:widowControl w:val="0"/>
        <w:numPr>
          <w:ilvl w:val="0"/>
          <w:numId w:val="0"/>
        </w:numPr>
        <w:kinsoku/>
        <w:wordWrap/>
        <w:overflowPunct/>
        <w:topLinePunct w:val="0"/>
        <w:bidi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经营范围包括：水利工程供水，城乡居民生活供水、工农业供水、生态补水、农业灌溉；水务项目的投资、咨询、建设与管理、检修和运营管理；水利发电、光伏发电；水源工程、引调水工程、水电工程、防洪除涝设施管理；污水处理、中水回用、节水工程、固废利用；生态修复、流域治理、生态环保；文化旅游、文化宣传；水务衍生产品生产、贸易、推广与服务；餐饮服务、住宿服务；会议及展览服务；休闲观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三、办公地点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公司注册地点：山西省太原市山西转型综改示范区唐槐路77号孵化基地5号楼859室。</w:t>
      </w:r>
    </w:p>
    <w:p>
      <w:pPr>
        <w:pStyle w:val="13"/>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公司办</w:t>
      </w:r>
      <w:r>
        <w:rPr>
          <w:rFonts w:hint="eastAsia" w:ascii="仿宋_GB2312" w:hAnsi="仿宋_GB2312" w:eastAsia="仿宋_GB2312" w:cs="仿宋_GB2312"/>
          <w:color w:val="auto"/>
          <w:kern w:val="2"/>
          <w:sz w:val="32"/>
          <w:szCs w:val="32"/>
          <w:lang w:val="en-US" w:eastAsia="zh-CN" w:bidi="ar-SA"/>
        </w:rPr>
        <w:t>公地点位于榆次区仁和街（大学城晋中学院对面），拥有9层的独栋办公楼。公司设立员工食堂，午休公寓以及班车，满足员工工作日就餐、临时住宿以及上下班通勤需求。</w:t>
      </w:r>
    </w:p>
    <w:p>
      <w:pPr>
        <w:rPr>
          <w:rFonts w:hint="eastAsia" w:ascii="方正小标宋简体" w:hAnsi="仿宋_GB2312" w:eastAsia="方正小标宋简体" w:cs="仿宋_GB2312"/>
          <w:kern w:val="2"/>
          <w:sz w:val="44"/>
          <w:szCs w:val="44"/>
          <w:lang w:val="en-US" w:eastAsia="zh-CN" w:bidi="ar-SA"/>
        </w:rPr>
      </w:pPr>
      <w:r>
        <w:rPr>
          <w:rFonts w:hint="eastAsia" w:ascii="方正小标宋简体" w:hAnsi="仿宋_GB2312" w:eastAsia="方正小标宋简体" w:cs="仿宋_GB2312"/>
          <w:kern w:val="2"/>
          <w:sz w:val="44"/>
          <w:szCs w:val="44"/>
          <w:lang w:val="en-US" w:eastAsia="zh-CN" w:bidi="ar-SA"/>
        </w:rPr>
        <w:br w:type="page"/>
      </w:r>
    </w:p>
    <w:p>
      <w:pPr>
        <w:keepNext w:val="0"/>
        <w:keepLines w:val="0"/>
        <w:pageBreakBefore w:val="0"/>
        <w:kinsoku/>
        <w:wordWrap/>
        <w:overflowPunct/>
        <w:topLinePunct w:val="0"/>
        <w:bidi w:val="0"/>
        <w:snapToGrid w:val="0"/>
        <w:spacing w:line="6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山西沁河水务</w:t>
      </w:r>
      <w:r>
        <w:rPr>
          <w:rFonts w:ascii="方正小标宋简体" w:hAnsi="方正小标宋简体" w:eastAsia="方正小标宋简体" w:cs="方正小标宋简体"/>
          <w:sz w:val="44"/>
          <w:szCs w:val="44"/>
        </w:rPr>
        <w:t>集团</w:t>
      </w:r>
      <w:r>
        <w:rPr>
          <w:rFonts w:hint="eastAsia" w:ascii="方正小标宋简体" w:hAnsi="方正小标宋简体" w:eastAsia="方正小标宋简体" w:cs="方正小标宋简体"/>
          <w:sz w:val="44"/>
          <w:szCs w:val="44"/>
        </w:rPr>
        <w:t>有限公司</w:t>
      </w:r>
    </w:p>
    <w:p>
      <w:pPr>
        <w:keepNext w:val="0"/>
        <w:keepLines w:val="0"/>
        <w:pageBreakBefore w:val="0"/>
        <w:kinsoku/>
        <w:wordWrap/>
        <w:overflowPunct/>
        <w:topLinePunct w:val="0"/>
        <w:bidi w:val="0"/>
        <w:spacing w:line="600" w:lineRule="exact"/>
        <w:ind w:firstLine="640" w:firstLineChars="200"/>
        <w:rPr>
          <w:rFonts w:ascii="黑体" w:hAnsi="黑体" w:eastAsia="黑体" w:cs="仿宋"/>
          <w:sz w:val="32"/>
          <w:szCs w:val="32"/>
        </w:rPr>
      </w:pP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黑体" w:hAnsi="黑体" w:eastAsia="黑体" w:cs="仿宋"/>
          <w:sz w:val="32"/>
          <w:szCs w:val="32"/>
        </w:rPr>
      </w:pPr>
      <w:r>
        <w:rPr>
          <w:rFonts w:hint="eastAsia" w:ascii="黑体" w:hAnsi="黑体" w:eastAsia="黑体" w:cs="仿宋"/>
          <w:sz w:val="32"/>
          <w:szCs w:val="32"/>
        </w:rPr>
        <w:t>一、公司简介</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hAnsi="仿宋" w:eastAsia="仿宋_GB2312" w:cs="仿宋"/>
          <w:sz w:val="32"/>
          <w:szCs w:val="32"/>
        </w:rPr>
      </w:pPr>
      <w:r>
        <w:rPr>
          <w:rFonts w:hint="eastAsia" w:ascii="仿宋_GB2312" w:hAnsi="黑体" w:eastAsia="仿宋_GB2312" w:cs="仿宋"/>
          <w:sz w:val="32"/>
          <w:szCs w:val="32"/>
        </w:rPr>
        <w:t>山西沁河水务集团有限公司是以山西张峰水库水务有限公司为主体创建</w:t>
      </w:r>
      <w:r>
        <w:rPr>
          <w:rFonts w:ascii="仿宋_GB2312" w:hAnsi="黑体" w:eastAsia="仿宋_GB2312" w:cs="仿宋"/>
          <w:sz w:val="32"/>
          <w:szCs w:val="32"/>
        </w:rPr>
        <w:t>，</w:t>
      </w:r>
      <w:r>
        <w:rPr>
          <w:rFonts w:hint="eastAsia" w:ascii="仿宋_GB2312" w:hAnsi="黑体" w:eastAsia="仿宋_GB2312" w:cs="仿宋"/>
          <w:sz w:val="32"/>
          <w:szCs w:val="32"/>
        </w:rPr>
        <w:t>合并</w:t>
      </w:r>
      <w:r>
        <w:rPr>
          <w:rFonts w:ascii="仿宋_GB2312" w:hAnsi="黑体" w:eastAsia="仿宋_GB2312" w:cs="仿宋"/>
          <w:sz w:val="32"/>
          <w:szCs w:val="32"/>
        </w:rPr>
        <w:t>山西张峰水利</w:t>
      </w:r>
      <w:r>
        <w:rPr>
          <w:rFonts w:hint="eastAsia" w:ascii="仿宋_GB2312" w:hAnsi="黑体" w:eastAsia="仿宋_GB2312" w:cs="仿宋"/>
          <w:sz w:val="32"/>
          <w:szCs w:val="32"/>
        </w:rPr>
        <w:t>工程有限</w:t>
      </w:r>
      <w:r>
        <w:rPr>
          <w:rFonts w:ascii="仿宋_GB2312" w:hAnsi="黑体" w:eastAsia="仿宋_GB2312" w:cs="仿宋"/>
          <w:sz w:val="32"/>
          <w:szCs w:val="32"/>
        </w:rPr>
        <w:t>公司</w:t>
      </w:r>
      <w:r>
        <w:rPr>
          <w:rFonts w:hint="eastAsia" w:ascii="仿宋_GB2312" w:hAnsi="黑体" w:eastAsia="仿宋_GB2312" w:cs="仿宋"/>
          <w:sz w:val="32"/>
          <w:szCs w:val="32"/>
        </w:rPr>
        <w:t>和</w:t>
      </w:r>
      <w:r>
        <w:rPr>
          <w:rFonts w:ascii="仿宋_GB2312" w:hAnsi="黑体" w:eastAsia="仿宋_GB2312" w:cs="仿宋"/>
          <w:sz w:val="32"/>
          <w:szCs w:val="32"/>
        </w:rPr>
        <w:t>山西</w:t>
      </w:r>
      <w:r>
        <w:rPr>
          <w:rFonts w:hint="eastAsia" w:ascii="仿宋_GB2312" w:hAnsi="仿宋" w:eastAsia="仿宋_GB2312" w:cs="仿宋"/>
          <w:sz w:val="32"/>
          <w:szCs w:val="32"/>
        </w:rPr>
        <w:t>神农城乡供水有限公司重组</w:t>
      </w:r>
      <w:r>
        <w:rPr>
          <w:rFonts w:ascii="仿宋_GB2312" w:hAnsi="仿宋" w:eastAsia="仿宋_GB2312" w:cs="仿宋"/>
          <w:sz w:val="32"/>
          <w:szCs w:val="32"/>
        </w:rPr>
        <w:t>而成的</w:t>
      </w:r>
      <w:r>
        <w:rPr>
          <w:rFonts w:hint="eastAsia" w:ascii="仿宋_GB2312" w:hAnsi="仿宋" w:eastAsia="仿宋_GB2312" w:cs="仿宋"/>
          <w:sz w:val="32"/>
          <w:szCs w:val="32"/>
        </w:rPr>
        <w:t>国有</w:t>
      </w:r>
      <w:r>
        <w:rPr>
          <w:rFonts w:ascii="仿宋_GB2312" w:hAnsi="仿宋" w:eastAsia="仿宋_GB2312" w:cs="仿宋"/>
          <w:sz w:val="32"/>
          <w:szCs w:val="32"/>
        </w:rPr>
        <w:t>水务企业</w:t>
      </w:r>
      <w:r>
        <w:rPr>
          <w:rFonts w:hint="eastAsia" w:ascii="仿宋_GB2312" w:hAnsi="仿宋" w:eastAsia="仿宋_GB2312" w:cs="仿宋"/>
          <w:sz w:val="32"/>
          <w:szCs w:val="32"/>
        </w:rPr>
        <w:t>。202</w:t>
      </w:r>
      <w:r>
        <w:rPr>
          <w:rFonts w:ascii="仿宋_GB2312" w:hAnsi="仿宋" w:eastAsia="仿宋_GB2312" w:cs="仿宋"/>
          <w:sz w:val="32"/>
          <w:szCs w:val="32"/>
        </w:rPr>
        <w:t>3</w:t>
      </w:r>
      <w:r>
        <w:rPr>
          <w:rFonts w:hint="eastAsia" w:ascii="仿宋_GB2312" w:hAnsi="仿宋" w:eastAsia="仿宋_GB2312" w:cs="仿宋"/>
          <w:sz w:val="32"/>
          <w:szCs w:val="32"/>
        </w:rPr>
        <w:t>年6月注册成立，注册地点为</w:t>
      </w:r>
      <w:r>
        <w:rPr>
          <w:rFonts w:ascii="仿宋_GB2312" w:hAnsi="仿宋" w:eastAsia="仿宋_GB2312" w:cs="仿宋"/>
          <w:sz w:val="32"/>
          <w:szCs w:val="32"/>
        </w:rPr>
        <w:t>山西综改示范区太原唐槐园区龙盛街18号</w:t>
      </w:r>
      <w:r>
        <w:rPr>
          <w:rFonts w:hint="eastAsia" w:ascii="仿宋_GB2312" w:hAnsi="仿宋" w:eastAsia="仿宋_GB2312" w:cs="仿宋"/>
          <w:sz w:val="32"/>
          <w:szCs w:val="32"/>
        </w:rPr>
        <w:t>，注册资金：壹亿元整，万家寨水务控股集团有限公司占股100%。</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sz w:val="32"/>
          <w:szCs w:val="32"/>
        </w:rPr>
        <w:t>公司经营范围是</w:t>
      </w:r>
      <w:r>
        <w:rPr>
          <w:rFonts w:hint="eastAsia" w:ascii="仿宋_GB2312" w:hAnsi="仿宋" w:eastAsia="仿宋_GB2312" w:cs="仿宋"/>
          <w:sz w:val="32"/>
          <w:szCs w:val="32"/>
        </w:rPr>
        <w:t>工业及城市供水；农业灌溉供水；自来水生产、供应、销售与服务；水利发电业务开发、经营与管理；电力设备检修、咨询与服务；水利工程建设、检修、维护与管理；排水、污水处理与管理；供水水源及实施的管理与服务；水质检验检测；水务技术开发、技术咨询；环保节能工程建设与管理；旅游服务；水产养殖；畜牧养殖；水电物资、建筑材料、机械设备的销售；场地租赁；设备租赁；</w:t>
      </w:r>
      <w:r>
        <w:rPr>
          <w:rFonts w:ascii="仿宋_GB2312" w:hAnsi="仿宋" w:eastAsia="仿宋_GB2312" w:cs="仿宋"/>
          <w:sz w:val="32"/>
          <w:szCs w:val="32"/>
        </w:rPr>
        <w:t>智能水务系统开发；防洪除涝设施管理；投资建设管理；市场运营开发等。</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_GB2312" w:hAnsi="仿宋" w:eastAsia="仿宋_GB2312" w:cs="仿宋"/>
          <w:sz w:val="32"/>
          <w:szCs w:val="32"/>
        </w:rPr>
      </w:pPr>
      <w:r>
        <w:rPr>
          <w:rFonts w:hint="eastAsia" w:ascii="仿宋_GB2312" w:eastAsia="仿宋_GB2312"/>
          <w:sz w:val="32"/>
          <w:szCs w:val="32"/>
        </w:rPr>
        <w:t>公司机构设置10个</w:t>
      </w:r>
      <w:r>
        <w:rPr>
          <w:rFonts w:hint="eastAsia" w:ascii="仿宋_GB2312" w:hAnsi="仿宋" w:eastAsia="仿宋_GB2312" w:cs="仿宋"/>
          <w:sz w:val="32"/>
          <w:szCs w:val="32"/>
        </w:rPr>
        <w:t>职能管理部门，</w:t>
      </w:r>
      <w:r>
        <w:rPr>
          <w:rFonts w:ascii="仿宋_GB2312" w:eastAsia="仿宋_GB2312"/>
          <w:sz w:val="32"/>
          <w:szCs w:val="32"/>
        </w:rPr>
        <w:t>4</w:t>
      </w:r>
      <w:r>
        <w:rPr>
          <w:rFonts w:hint="eastAsia" w:ascii="仿宋_GB2312" w:eastAsia="仿宋_GB2312"/>
          <w:sz w:val="32"/>
          <w:szCs w:val="32"/>
        </w:rPr>
        <w:t>个分公司，3个子公司</w:t>
      </w:r>
      <w:r>
        <w:rPr>
          <w:rFonts w:hint="eastAsia" w:ascii="仿宋_GB2312" w:hAnsi="仿宋" w:eastAsia="仿宋_GB2312" w:cs="仿宋"/>
          <w:sz w:val="32"/>
          <w:szCs w:val="32"/>
        </w:rPr>
        <w:t>。总员额数量设置为189人，</w:t>
      </w:r>
      <w:r>
        <w:rPr>
          <w:rFonts w:ascii="仿宋_GB2312" w:hAnsi="仿宋" w:eastAsia="仿宋_GB2312" w:cs="仿宋"/>
          <w:sz w:val="32"/>
          <w:szCs w:val="32"/>
        </w:rPr>
        <w:t>其中总部60</w:t>
      </w:r>
      <w:r>
        <w:rPr>
          <w:rFonts w:hint="eastAsia" w:ascii="仿宋_GB2312" w:hAnsi="仿宋" w:eastAsia="仿宋_GB2312" w:cs="仿宋"/>
          <w:sz w:val="32"/>
          <w:szCs w:val="32"/>
        </w:rPr>
        <w:t>人。</w:t>
      </w:r>
    </w:p>
    <w:p>
      <w:pPr>
        <w:pStyle w:val="15"/>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jc w:val="both"/>
        <w:textAlignment w:val="auto"/>
        <w:rPr>
          <w:rStyle w:val="20"/>
          <w:rFonts w:ascii="黑体" w:hAnsi="黑体" w:eastAsia="黑体" w:cs="仿宋_GB2312"/>
          <w:b w:val="0"/>
          <w:color w:val="000000"/>
          <w:sz w:val="32"/>
          <w:szCs w:val="32"/>
          <w:shd w:val="clear" w:color="auto" w:fill="FFFFFF"/>
        </w:rPr>
      </w:pPr>
      <w:r>
        <w:rPr>
          <w:rFonts w:hint="eastAsia" w:ascii="黑体" w:hAnsi="黑体" w:eastAsia="黑体" w:cs="仿宋"/>
          <w:sz w:val="32"/>
          <w:szCs w:val="32"/>
          <w:lang w:val="en-US" w:eastAsia="zh-CN"/>
        </w:rPr>
        <w:t>二</w:t>
      </w:r>
      <w:r>
        <w:rPr>
          <w:rStyle w:val="20"/>
          <w:rFonts w:hint="eastAsia" w:ascii="黑体" w:hAnsi="黑体" w:eastAsia="黑体" w:cs="仿宋_GB2312"/>
          <w:b w:val="0"/>
          <w:color w:val="000000"/>
          <w:sz w:val="32"/>
          <w:szCs w:val="32"/>
          <w:shd w:val="clear" w:color="auto" w:fill="FFFFFF"/>
        </w:rPr>
        <w:t>、办公地点</w:t>
      </w:r>
    </w:p>
    <w:p>
      <w:pPr>
        <w:keepNext w:val="0"/>
        <w:keepLines w:val="0"/>
        <w:pageBreakBefore w:val="0"/>
        <w:pBdr>
          <w:bottom w:val="single" w:color="FFFFFF" w:sz="4" w:space="19"/>
        </w:pBdr>
        <w:tabs>
          <w:tab w:val="center" w:pos="4518"/>
        </w:tabs>
        <w:kinsoku/>
        <w:wordWrap/>
        <w:overflowPunct/>
        <w:topLinePunct w:val="0"/>
        <w:autoSpaceDE/>
        <w:autoSpaceDN/>
        <w:bidi w:val="0"/>
        <w:adjustRightInd w:val="0"/>
        <w:snapToGrid w:val="0"/>
        <w:spacing w:line="600" w:lineRule="exact"/>
        <w:ind w:firstLine="640" w:firstLineChars="200"/>
        <w:jc w:val="both"/>
        <w:textAlignment w:val="auto"/>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晋城市沁水县郑庄镇张峰村</w:t>
      </w:r>
    </w:p>
    <w:p>
      <w:pPr>
        <w:keepNext w:val="0"/>
        <w:keepLines w:val="0"/>
        <w:pageBreakBefore w:val="0"/>
        <w:widowControl/>
        <w:suppressLineNumbers w:val="0"/>
        <w:kinsoku/>
        <w:wordWrap/>
        <w:overflowPunct/>
        <w:topLinePunct w:val="0"/>
        <w:autoSpaceDE/>
        <w:autoSpaceDN/>
        <w:bidi w:val="0"/>
        <w:spacing w:line="600" w:lineRule="exact"/>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山西省水利建筑工程局集团有限公司</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pacing w:line="600" w:lineRule="exact"/>
        <w:ind w:left="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一、公司简介</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600" w:lineRule="exact"/>
        <w:ind w:left="0" w:right="0" w:rightChars="0" w:firstLine="640" w:firstLineChars="200"/>
        <w:jc w:val="both"/>
        <w:textAlignment w:val="auto"/>
        <w:rPr>
          <w:rFonts w:hint="eastAsia" w:ascii="仿宋_GB2312" w:hAnsi="仿宋_GB2312" w:eastAsia="仿宋_GB2312" w:cs="仿宋_GB2312"/>
          <w:b w:val="0"/>
          <w:i w:val="0"/>
          <w:caps w:val="0"/>
          <w:spacing w:val="0"/>
          <w:w w:val="100"/>
          <w:kern w:val="2"/>
          <w:sz w:val="32"/>
          <w:szCs w:val="32"/>
          <w:u w:val="none"/>
          <w:shd w:val="clear"/>
          <w:lang w:val="en-US" w:eastAsia="zh-CN" w:bidi="ar-SA"/>
        </w:rPr>
      </w:pPr>
      <w:r>
        <w:rPr>
          <w:rFonts w:hint="eastAsia" w:ascii="仿宋_GB2312" w:hAnsi="仿宋_GB2312" w:eastAsia="仿宋_GB2312" w:cs="仿宋_GB2312"/>
          <w:b w:val="0"/>
          <w:i w:val="0"/>
          <w:caps w:val="0"/>
          <w:spacing w:val="0"/>
          <w:w w:val="100"/>
          <w:kern w:val="2"/>
          <w:sz w:val="32"/>
          <w:szCs w:val="32"/>
          <w:u w:val="none"/>
          <w:shd w:val="clear"/>
          <w:lang w:val="en-US" w:eastAsia="zh-CN" w:bidi="ar-SA"/>
        </w:rPr>
        <w:t>山西省水利建筑工程局集团有限公司(以下简称“山西水工集团”)成立于1960年，是万家寨水务控股集团有限公司(以下简称“万家寨水控集团”)的全资子公司，具有国家水利水电工程施工总承包壹级资质，集“投资、开发、建设、运营、科研”为一体的国有大型综合施工企业。</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600" w:lineRule="exact"/>
        <w:ind w:left="0" w:right="0" w:rightChars="0" w:firstLine="640" w:firstLineChars="200"/>
        <w:jc w:val="both"/>
        <w:textAlignment w:val="auto"/>
        <w:rPr>
          <w:rFonts w:hint="eastAsia" w:ascii="仿宋_GB2312" w:hAnsi="仿宋_GB2312" w:eastAsia="仿宋_GB2312" w:cs="仿宋_GB2312"/>
          <w:b w:val="0"/>
          <w:i w:val="0"/>
          <w:caps w:val="0"/>
          <w:spacing w:val="0"/>
          <w:w w:val="100"/>
          <w:kern w:val="2"/>
          <w:sz w:val="32"/>
          <w:szCs w:val="32"/>
          <w:u w:val="none"/>
          <w:shd w:val="clear"/>
          <w:lang w:val="en-US" w:eastAsia="zh-CN" w:bidi="ar-SA"/>
        </w:rPr>
      </w:pPr>
      <w:r>
        <w:rPr>
          <w:rFonts w:hint="eastAsia" w:ascii="仿宋_GB2312" w:hAnsi="仿宋_GB2312" w:eastAsia="仿宋_GB2312" w:cs="仿宋_GB2312"/>
          <w:b w:val="0"/>
          <w:i w:val="0"/>
          <w:caps w:val="0"/>
          <w:spacing w:val="0"/>
          <w:w w:val="100"/>
          <w:kern w:val="2"/>
          <w:sz w:val="32"/>
          <w:szCs w:val="32"/>
          <w:u w:val="none"/>
          <w:shd w:val="clear"/>
          <w:lang w:val="en-US" w:eastAsia="zh-CN" w:bidi="ar-SA"/>
        </w:rPr>
        <w:t>山西水工集团下设22个分公司、7个全资子公司、14个控股公司。注册资金15亿元，信用等级AAA级，水利安全生产标准化一级，质量、环境、职业健康安全整合型管理体系通过认证。主营业务包括水利水电工程施工、工程项目管理、金属结构制作与安装、爆破设计施工、安全评估、安全监理、水利工程技术咨询、水利工程检验检测等。</w:t>
      </w:r>
    </w:p>
    <w:p>
      <w:pPr>
        <w:keepNext w:val="0"/>
        <w:keepLines w:val="0"/>
        <w:pageBreakBefore w:val="0"/>
        <w:widowControl/>
        <w:suppressLineNumbers w:val="0"/>
        <w:kinsoku/>
        <w:wordWrap/>
        <w:overflowPunct/>
        <w:topLinePunct w:val="0"/>
        <w:autoSpaceDE/>
        <w:autoSpaceDN/>
        <w:bidi w:val="0"/>
        <w:adjustRightInd/>
        <w:spacing w:line="600" w:lineRule="exact"/>
        <w:ind w:left="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二、公司人员框架</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spacing w:before="0" w:line="600" w:lineRule="exact"/>
        <w:ind w:left="0" w:leftChars="0" w:right="0" w:rightChars="0" w:firstLine="640" w:firstLineChars="200"/>
        <w:jc w:val="both"/>
        <w:rPr>
          <w:rFonts w:hint="eastAsia" w:ascii="仿宋_GB2312" w:hAnsi="仿宋_GB2312" w:eastAsia="仿宋_GB2312" w:cs="仿宋_GB2312"/>
          <w:b w:val="0"/>
          <w:i w:val="0"/>
          <w:caps w:val="0"/>
          <w:spacing w:val="0"/>
          <w:w w:val="100"/>
          <w:kern w:val="2"/>
          <w:sz w:val="32"/>
          <w:szCs w:val="32"/>
          <w:u w:val="none"/>
          <w:shd w:val="clear"/>
          <w:lang w:val="en-US" w:eastAsia="zh-CN" w:bidi="ar-SA"/>
        </w:rPr>
      </w:pPr>
      <w:r>
        <w:rPr>
          <w:rFonts w:hint="eastAsia" w:ascii="仿宋_GB2312" w:hAnsi="仿宋_GB2312" w:eastAsia="仿宋_GB2312" w:cs="仿宋_GB2312"/>
          <w:b w:val="0"/>
          <w:i w:val="0"/>
          <w:caps w:val="0"/>
          <w:spacing w:val="0"/>
          <w:w w:val="100"/>
          <w:kern w:val="2"/>
          <w:sz w:val="32"/>
          <w:szCs w:val="32"/>
          <w:u w:val="none"/>
          <w:shd w:val="clear"/>
          <w:lang w:val="en-US" w:eastAsia="zh-CN" w:bidi="ar-SA"/>
        </w:rPr>
        <w:t>山西水工集团在册职工3461人，其中正高级工程师（水利水电工程师）35人；副高级188人，其中高级工程师（水利水电工程师）165人、高级会计师16人、高级经济师10人、高级政工师7人、高级地质工程师2人、高级医护2人；中级505人，其中工程师390人、会计师50人、经济师57人、审计师1人、统计4人、馆员1人、中教1级2人；初级459人。</w:t>
      </w:r>
    </w:p>
    <w:p>
      <w:pPr>
        <w:rPr>
          <w:rFonts w:hint="eastAsia" w:ascii="方正小标宋简体" w:hAnsi="仿宋_GB2312" w:eastAsia="方正小标宋简体" w:cs="仿宋_GB2312"/>
          <w:kern w:val="2"/>
          <w:sz w:val="44"/>
          <w:szCs w:val="44"/>
          <w:lang w:val="en-US" w:eastAsia="zh-CN" w:bidi="ar-SA"/>
        </w:rPr>
      </w:pPr>
      <w:r>
        <w:rPr>
          <w:rFonts w:hint="eastAsia" w:ascii="方正小标宋简体" w:hAnsi="仿宋_GB2312" w:eastAsia="方正小标宋简体" w:cs="仿宋_GB2312"/>
          <w:kern w:val="2"/>
          <w:sz w:val="44"/>
          <w:szCs w:val="44"/>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山西柏叶口水库管理有限</w:t>
      </w:r>
      <w:r>
        <w:rPr>
          <w:rFonts w:hint="eastAsia" w:ascii="方正小标宋简体" w:hAnsi="方正小标宋简体" w:eastAsia="方正小标宋简体" w:cs="方正小标宋简体"/>
          <w:sz w:val="44"/>
          <w:szCs w:val="44"/>
        </w:rPr>
        <w:t>公司基本情况</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_GB2312" w:hAnsi="仿宋_GB2312" w:cs="仿宋_GB2312"/>
          <w:color w:val="auto"/>
          <w:szCs w:val="32"/>
          <w:lang w:eastAsia="zh-CN"/>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山西柏叶口水库管理有限</w:t>
      </w:r>
      <w:r>
        <w:rPr>
          <w:rFonts w:hint="eastAsia" w:ascii="仿宋_GB2312" w:hAnsi="仿宋_GB2312" w:eastAsia="仿宋_GB2312" w:cs="仿宋_GB2312"/>
          <w:sz w:val="32"/>
          <w:szCs w:val="32"/>
        </w:rPr>
        <w:t>公司成立于</w:t>
      </w:r>
      <w:r>
        <w:rPr>
          <w:rFonts w:hint="default" w:ascii="仿宋_GB2312" w:hAnsi="仿宋_GB2312" w:eastAsia="仿宋_GB2312" w:cs="仿宋_GB2312"/>
          <w:sz w:val="32"/>
          <w:szCs w:val="32"/>
          <w:lang w:val="en-US"/>
        </w:rPr>
        <w:t>2020</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US"/>
        </w:rPr>
        <w:t>9</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rPr>
        <w:t>8</w:t>
      </w:r>
      <w:r>
        <w:rPr>
          <w:rFonts w:hint="eastAsia" w:ascii="仿宋_GB2312" w:hAnsi="仿宋_GB2312" w:eastAsia="仿宋_GB2312" w:cs="仿宋_GB2312"/>
          <w:sz w:val="32"/>
          <w:szCs w:val="32"/>
        </w:rPr>
        <w:t>日，注册资本</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为万家寨水务控股集团有限公司的全额二级子公司，属于水利运行管理单位。</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注册地址为山西综改示范区太原唐槐园区唐槐路</w:t>
      </w:r>
      <w:r>
        <w:rPr>
          <w:rFonts w:hint="eastAsia" w:ascii="仿宋_GB2312" w:hAnsi="仿宋_GB2312" w:eastAsia="仿宋_GB2312" w:cs="仿宋_GB2312"/>
          <w:sz w:val="32"/>
          <w:szCs w:val="32"/>
          <w:lang w:val="en-US" w:eastAsia="zh-CN"/>
        </w:rPr>
        <w:t>77号孵化基地5号楼856室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水库位于吕梁市交城县东坡底乡柏叶口村</w:t>
      </w:r>
      <w:r>
        <w:rPr>
          <w:rFonts w:hint="eastAsia" w:ascii="仿宋_GB2312" w:hAnsi="仿宋_GB2312" w:eastAsia="仿宋_GB2312" w:cs="仿宋_GB2312"/>
          <w:sz w:val="32"/>
          <w:szCs w:val="32"/>
        </w:rPr>
        <w:t>。</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一、历史沿革</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山西柏叶口水库管理有限公司前身为</w:t>
      </w:r>
      <w:r>
        <w:rPr>
          <w:rFonts w:hint="eastAsia" w:ascii="仿宋_GB2312" w:hAnsi="仿宋_GB2312" w:eastAsia="仿宋_GB2312" w:cs="仿宋_GB2312"/>
          <w:sz w:val="32"/>
          <w:szCs w:val="32"/>
        </w:rPr>
        <w:t>山西省柏叶口水库建设管理局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2009年4月经省编办晋编办字〔2009〕132号文件批准成立，为正处级建制自收自支事业单位。2015年4月经山西省机构编制委员会晋编字〔2015〕33号文件分类为公益二类事业单位，主要职责任务为：负责柏叶口水库工程建设、管理和运营，负责水库的防洪调度等。</w:t>
      </w:r>
      <w:r>
        <w:rPr>
          <w:rFonts w:hint="eastAsia" w:ascii="仿宋_GB2312" w:hAnsi="仿宋_GB2312" w:eastAsia="仿宋_GB2312" w:cs="仿宋_GB2312"/>
          <w:sz w:val="32"/>
          <w:szCs w:val="32"/>
          <w:lang w:val="en-US" w:eastAsia="zh-CN"/>
        </w:rPr>
        <w:t>2020年4月经《山西省人民政府办公厅关于同意省水利厅所属事业单位转企改制工作方案的函》文件批复同意山西省柏叶口水库建设管理局转企改制；2020年8月经《山西省国有资本运营有限公司关于对山西省水利厅所属20个事业单位转企改制为有限责任有限公司的股东决定》文件批复，于2020年9月8日注册成立。</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多次荣获国家、省部级表彰，如大禹奖、全国水利系统先进集体、省五一劳动奖、省直文明标兵单位等。</w:t>
      </w: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经营范围</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水库运营管理；防洪除涝设施管理；天然水收集与分配；水力发电；水库及周边资源综合开发与利用；水利工程维修养护；工业、农业及城市生活供水；水利风景区旅游开发及运营；住宿服务；食品经营；餐饮服务；渔业养殖及销售；山泉水销售；建设工程；园林绿化工程；工程咨询；房屋及其场地租赁</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三、组织架构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公司总部设置4个职能部室和2个事业中心，职能部门为办公室、党群人力部、财务部、监督部，事业中心为运行管理中心、经营管理中心。</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四、人员情况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公司现有在职职工</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lang w:val="en-US" w:eastAsia="zh-CN"/>
        </w:rPr>
        <w:t>领导班子1正2副。</w:t>
      </w:r>
    </w:p>
    <w:p>
      <w:p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五、薪酬待遇</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按照国家和省内规定缴纳五险一金，具有完善的请休假制度，享受带薪年休假等。</w:t>
      </w:r>
    </w:p>
    <w:p>
      <w:pPr>
        <w:spacing w:line="600" w:lineRule="exact"/>
        <w:ind w:firstLine="640" w:firstLineChars="200"/>
        <w:rPr>
          <w:rFonts w:hint="eastAsia" w:ascii="仿宋_GB2312" w:hAnsi="仿宋_GB2312" w:eastAsia="仿宋_GB2312" w:cs="仿宋_GB2312"/>
          <w:sz w:val="32"/>
          <w:szCs w:val="32"/>
          <w:lang w:eastAsia="zh-CN"/>
        </w:rPr>
      </w:pPr>
    </w:p>
    <w:p>
      <w:pPr>
        <w:spacing w:line="600" w:lineRule="exact"/>
        <w:ind w:firstLine="640" w:firstLineChars="200"/>
        <w:rPr>
          <w:rFonts w:hint="default" w:ascii="仿宋_GB2312" w:hAnsi="仿宋_GB2312" w:eastAsia="仿宋_GB2312" w:cs="仿宋_GB2312"/>
          <w:sz w:val="32"/>
          <w:szCs w:val="32"/>
          <w:lang w:val="en-US" w:eastAsia="zh-CN"/>
        </w:rPr>
      </w:pP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山西水投碧源水处理有限公司简介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一、公司简介</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仿宋_GB2312" w:hAnsi="仿宋_GB2312" w:eastAsia="仿宋_GB2312" w:cs="仿宋_GB2312"/>
          <w:w w:val="100"/>
          <w:sz w:val="32"/>
          <w:szCs w:val="32"/>
          <w:highlight w:val="none"/>
          <w:lang w:val="en-US" w:eastAsia="zh-CN"/>
        </w:rPr>
      </w:pPr>
      <w:r>
        <w:rPr>
          <w:rFonts w:hint="eastAsia" w:ascii="仿宋_GB2312" w:hAnsi="仿宋_GB2312" w:eastAsia="仿宋_GB2312" w:cs="仿宋_GB2312"/>
          <w:color w:val="auto"/>
          <w:sz w:val="32"/>
          <w:szCs w:val="32"/>
          <w:lang w:val="en-US" w:eastAsia="zh-CN"/>
        </w:rPr>
        <w:t>山西水投碧源水处理有限公司是经山西省人民政府国有资产监督管理委员会以晋国资规划函〔2017〕588号批准，于2018年2月注册成立，注册资本2280万元。项目（高平市第二生活污水处理厂项目）采取PPP模式建设运营，建设期1年，运营期25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经营范围包括：</w:t>
      </w:r>
      <w:r>
        <w:rPr>
          <w:rFonts w:hint="eastAsia" w:ascii="仿宋_GB2312" w:hAnsi="仿宋_GB2312" w:eastAsia="仿宋_GB2312" w:cs="仿宋_GB2312"/>
          <w:sz w:val="32"/>
          <w:szCs w:val="32"/>
          <w:highlight w:val="none"/>
        </w:rPr>
        <w:t>污水处理、中水回用项目开发、建设、经营；污水处理工程施工、维护和养护及相关信息咨询服务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现主营业务为高平市第二生活污水处理厂运营。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组织架构设置</w:t>
      </w:r>
    </w:p>
    <w:p>
      <w:pPr>
        <w:pStyle w:val="11"/>
        <w:keepNext w:val="0"/>
        <w:keepLines w:val="0"/>
        <w:pageBreakBefore w:val="0"/>
        <w:widowControl w:val="0"/>
        <w:kinsoku/>
        <w:wordWrap/>
        <w:overflowPunct/>
        <w:topLinePunct w:val="0"/>
        <w:bidi w:val="0"/>
        <w:spacing w:after="0" w:line="600" w:lineRule="exac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（一）领导班子建设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b w:val="0"/>
          <w:bCs w:val="0"/>
          <w:color w:val="auto"/>
          <w:sz w:val="32"/>
          <w:szCs w:val="32"/>
          <w:lang w:val="en-US" w:eastAsia="zh-CN"/>
        </w:rPr>
        <w:t>公司领导班子</w:t>
      </w:r>
      <w:r>
        <w:rPr>
          <w:rFonts w:hint="eastAsia" w:ascii="仿宋_GB2312" w:hAnsi="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val="en-US" w:eastAsia="zh-CN"/>
        </w:rPr>
        <w:t>人：董事长1人，总经理1人（北京碧水源委派），副总经理2人（山西省安装</w:t>
      </w:r>
      <w:r>
        <w:rPr>
          <w:rFonts w:hint="eastAsia" w:ascii="仿宋_GB2312" w:hAnsi="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高平水务</w:t>
      </w:r>
      <w:r>
        <w:rPr>
          <w:rFonts w:hint="eastAsia" w:ascii="仿宋_GB2312" w:hAnsi="仿宋_GB2312" w:cs="仿宋_GB2312"/>
          <w:b w:val="0"/>
          <w:bCs w:val="0"/>
          <w:color w:val="auto"/>
          <w:sz w:val="32"/>
          <w:szCs w:val="32"/>
          <w:lang w:val="en-US" w:eastAsia="zh-CN"/>
        </w:rPr>
        <w:t>各</w:t>
      </w:r>
      <w:r>
        <w:rPr>
          <w:rFonts w:hint="eastAsia" w:ascii="仿宋_GB2312" w:hAnsi="仿宋_GB2312" w:eastAsia="仿宋_GB2312" w:cs="仿宋_GB2312"/>
          <w:b w:val="0"/>
          <w:bCs w:val="0"/>
          <w:color w:val="auto"/>
          <w:sz w:val="32"/>
          <w:szCs w:val="32"/>
          <w:lang w:val="en-US" w:eastAsia="zh-CN"/>
        </w:rPr>
        <w:t>委派副总1人），总工兼副总经理1人</w:t>
      </w:r>
      <w:r>
        <w:rPr>
          <w:rFonts w:hint="eastAsia" w:ascii="仿宋_GB2312" w:hAnsi="仿宋_GB2312" w:cs="仿宋_GB2312"/>
          <w:b w:val="0"/>
          <w:bCs w:val="0"/>
          <w:color w:val="auto"/>
          <w:sz w:val="32"/>
          <w:szCs w:val="32"/>
          <w:lang w:val="en-US" w:eastAsia="zh-CN"/>
        </w:rPr>
        <w:t>。</w:t>
      </w:r>
    </w:p>
    <w:p>
      <w:pPr>
        <w:pStyle w:val="11"/>
        <w:keepNext w:val="0"/>
        <w:keepLines w:val="0"/>
        <w:pageBreakBefore w:val="0"/>
        <w:widowControl w:val="0"/>
        <w:numPr>
          <w:ilvl w:val="0"/>
          <w:numId w:val="2"/>
        </w:numPr>
        <w:kinsoku/>
        <w:wordWrap/>
        <w:overflowPunct/>
        <w:topLinePunct w:val="0"/>
        <w:bidi w:val="0"/>
        <w:spacing w:after="0" w:line="600" w:lineRule="exac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内设部门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部门设置：公司下设综合部、财务部、运行部和水质化</w:t>
      </w:r>
      <w:r>
        <w:rPr>
          <w:rFonts w:hint="eastAsia" w:ascii="仿宋_GB2312" w:hAnsi="仿宋_GB2312" w:eastAsia="仿宋_GB2312" w:cs="仿宋_GB2312"/>
          <w:b w:val="0"/>
          <w:bCs w:val="0"/>
          <w:sz w:val="32"/>
          <w:szCs w:val="32"/>
          <w:lang w:val="en-US" w:eastAsia="zh-CN"/>
        </w:rPr>
        <w:t>验部。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人员情况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现有从业人员2</w:t>
      </w:r>
      <w:r>
        <w:rPr>
          <w:rFonts w:hint="eastAsia" w:ascii="仿宋_GB2312" w:hAnsi="仿宋_GB2312" w:cs="仿宋_GB2312"/>
          <w:color w:val="000000"/>
          <w:kern w:val="0"/>
          <w:sz w:val="32"/>
          <w:szCs w:val="32"/>
          <w:highlight w:val="none"/>
          <w:lang w:val="en-US" w:eastAsia="zh-CN" w:bidi="ar-SA"/>
        </w:rPr>
        <w:t>6</w:t>
      </w:r>
      <w:r>
        <w:rPr>
          <w:rFonts w:hint="eastAsia" w:ascii="仿宋_GB2312" w:hAnsi="仿宋_GB2312" w:eastAsia="仿宋_GB2312" w:cs="仿宋_GB2312"/>
          <w:color w:val="000000"/>
          <w:kern w:val="0"/>
          <w:sz w:val="32"/>
          <w:szCs w:val="32"/>
          <w:highlight w:val="none"/>
          <w:lang w:val="en-US" w:eastAsia="zh-CN" w:bidi="ar-SA"/>
        </w:rPr>
        <w:t>人，其中领导班子正职2人</w:t>
      </w:r>
      <w:r>
        <w:rPr>
          <w:rFonts w:hint="eastAsia" w:ascii="仿宋_GB2312" w:hAnsi="仿宋_GB2312" w:cs="仿宋_GB2312"/>
          <w:color w:val="000000"/>
          <w:kern w:val="0"/>
          <w:sz w:val="32"/>
          <w:szCs w:val="32"/>
          <w:highlight w:val="none"/>
          <w:lang w:val="en-US" w:eastAsia="zh-CN" w:bidi="ar-SA"/>
        </w:rPr>
        <w:t>、</w:t>
      </w:r>
      <w:r>
        <w:rPr>
          <w:rFonts w:hint="eastAsia" w:ascii="仿宋_GB2312" w:hAnsi="仿宋_GB2312" w:eastAsia="仿宋_GB2312" w:cs="仿宋_GB2312"/>
          <w:color w:val="000000"/>
          <w:kern w:val="0"/>
          <w:sz w:val="32"/>
          <w:szCs w:val="32"/>
          <w:highlight w:val="none"/>
          <w:lang w:val="en-US" w:eastAsia="zh-CN" w:bidi="ar-SA"/>
        </w:rPr>
        <w:t>副职3人；中层正职1人，员工</w:t>
      </w:r>
      <w:r>
        <w:rPr>
          <w:rFonts w:hint="eastAsia" w:ascii="仿宋_GB2312" w:hAnsi="仿宋_GB2312" w:cs="仿宋_GB2312"/>
          <w:color w:val="000000"/>
          <w:kern w:val="0"/>
          <w:sz w:val="32"/>
          <w:szCs w:val="32"/>
          <w:highlight w:val="none"/>
          <w:lang w:val="en-US" w:eastAsia="zh-CN" w:bidi="ar-SA"/>
        </w:rPr>
        <w:t>20</w:t>
      </w:r>
      <w:r>
        <w:rPr>
          <w:rFonts w:hint="eastAsia" w:ascii="仿宋_GB2312" w:hAnsi="仿宋_GB2312" w:eastAsia="仿宋_GB2312" w:cs="仿宋_GB2312"/>
          <w:color w:val="000000"/>
          <w:kern w:val="0"/>
          <w:sz w:val="32"/>
          <w:szCs w:val="32"/>
          <w:highlight w:val="none"/>
          <w:lang w:val="en-US" w:eastAsia="zh-CN" w:bidi="ar-SA"/>
        </w:rPr>
        <w:t>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经营情况</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自</w:t>
      </w:r>
      <w:r>
        <w:rPr>
          <w:rFonts w:hint="eastAsia" w:ascii="仿宋_GB2312" w:hAnsi="仿宋_GB2312" w:eastAsia="仿宋_GB2312" w:cs="仿宋_GB2312"/>
          <w:sz w:val="32"/>
          <w:szCs w:val="32"/>
        </w:rPr>
        <w:t>2019年1月进入商业运营期，运行状况良好，出水各项指标全部达到一级A标准，其中COD、NH</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-N、TP三项达到地表V类。</w:t>
      </w:r>
    </w:p>
    <w:p>
      <w:pPr>
        <w:pStyle w:val="11"/>
        <w:keepNext w:val="0"/>
        <w:keepLines w:val="0"/>
        <w:pageBreakBefore w:val="0"/>
        <w:widowControl w:val="0"/>
        <w:kinsoku/>
        <w:wordWrap/>
        <w:overflowPunct/>
        <w:topLinePunct w:val="0"/>
        <w:bidi w:val="0"/>
        <w:spacing w:after="0" w:line="600" w:lineRule="exact"/>
        <w:ind w:left="0" w:leftChars="0" w:firstLine="640" w:firstLineChars="200"/>
        <w:jc w:val="both"/>
        <w:textAlignment w:val="auto"/>
        <w:rPr>
          <w:rFonts w:hint="eastAsia" w:hAnsi="仿宋_GB2312" w:eastAsia="仿宋_GB2312" w:cs="仿宋_GB2312"/>
          <w:sz w:val="32"/>
          <w:szCs w:val="32"/>
        </w:rPr>
      </w:pPr>
      <w:r>
        <w:rPr>
          <w:rFonts w:hint="eastAsia" w:hAnsi="仿宋_GB2312" w:eastAsia="仿宋_GB2312" w:cs="仿宋_GB2312"/>
          <w:sz w:val="32"/>
          <w:szCs w:val="32"/>
        </w:rPr>
        <w:t>2019年共处理污水约682.63万吨，日均处理水量1.87万吨；2020年共处理污水约808.63万吨，日均处理水量2.2万吨；2021年共处理污水796.80万吨，日均处理水量2.18万吨</w:t>
      </w:r>
      <w:r>
        <w:rPr>
          <w:rFonts w:hint="eastAsia" w:hAnsi="仿宋_GB2312" w:eastAsia="仿宋_GB2312" w:cs="仿宋_GB2312"/>
          <w:sz w:val="32"/>
          <w:szCs w:val="32"/>
          <w:lang w:eastAsia="zh-CN"/>
        </w:rPr>
        <w:t>；</w:t>
      </w:r>
      <w:r>
        <w:rPr>
          <w:rFonts w:hint="eastAsia" w:hAnsi="仿宋_GB2312" w:eastAsia="仿宋_GB2312" w:cs="仿宋_GB2312"/>
          <w:sz w:val="32"/>
          <w:szCs w:val="32"/>
        </w:rPr>
        <w:t>2022年共处理污水645.58万吨，日均处理水量1.7</w:t>
      </w:r>
      <w:r>
        <w:rPr>
          <w:rFonts w:hint="eastAsia" w:hAnsi="仿宋_GB2312" w:eastAsia="仿宋_GB2312" w:cs="仿宋_GB2312"/>
          <w:sz w:val="32"/>
          <w:szCs w:val="32"/>
          <w:lang w:val="en-US" w:eastAsia="zh-CN"/>
        </w:rPr>
        <w:t>7</w:t>
      </w:r>
      <w:r>
        <w:rPr>
          <w:rFonts w:hint="eastAsia" w:hAnsi="仿宋_GB2312" w:eastAsia="仿宋_GB2312" w:cs="仿宋_GB2312"/>
          <w:sz w:val="32"/>
          <w:szCs w:val="32"/>
        </w:rPr>
        <w:t>万吨</w:t>
      </w:r>
      <w:r>
        <w:rPr>
          <w:rFonts w:hint="eastAsia" w:hAnsi="仿宋_GB2312" w:eastAsia="仿宋_GB2312" w:cs="仿宋_GB2312"/>
          <w:sz w:val="32"/>
          <w:szCs w:val="32"/>
          <w:lang w:eastAsia="zh-CN"/>
        </w:rPr>
        <w:t>；</w:t>
      </w:r>
      <w:r>
        <w:rPr>
          <w:rFonts w:hint="eastAsia" w:hAnsi="仿宋_GB2312" w:eastAsia="仿宋_GB2312" w:cs="仿宋_GB2312"/>
          <w:sz w:val="32"/>
          <w:szCs w:val="32"/>
          <w:lang w:val="en-US" w:eastAsia="zh-CN"/>
        </w:rPr>
        <w:t>2023年共处理污水725.5万吨，日均处理水量1.98万吨</w:t>
      </w:r>
      <w:r>
        <w:rPr>
          <w:rFonts w:hint="eastAsia"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工程概况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平市第二生活污水处理厂工程，是高平市委、市政府为改善城市生活污水处理能力不足的现状，保护高平市水资源环境，依据城市总体规划和污水处理专项规划而提出的一项战略性工程，本项目是高平市2018年重点工程项目之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建设内容和规模：新建污水处理厂1座，设计总规模（远期2030年）4万m³/天，按地上式污水处理厂设计，分二期实施，其中一期工程处理量2万m³/天，二期工程扩建至4万m³/天，铺设污水管道2.68km。</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lang w:val="en-US" w:eastAsia="zh-CN"/>
        </w:rPr>
      </w:pPr>
      <w:r>
        <w:rPr>
          <w:rFonts w:hint="eastAsia" w:ascii="仿宋_GB2312" w:hAnsi="仿宋_GB2312" w:eastAsia="仿宋_GB2312" w:cs="仿宋_GB2312"/>
          <w:sz w:val="32"/>
          <w:szCs w:val="32"/>
        </w:rPr>
        <w:t>项目总投资为1.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亿元，规划占地面积59.37亩，污水处理工艺采取A/A/O工艺，出水水质达到一级A标准。该项目于2017年年初开始办理前期准备工作，于2017年底开工建设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2018年12月完工</w:t>
      </w:r>
      <w:r>
        <w:rPr>
          <w:rFonts w:hint="eastAsia" w:ascii="仿宋_GB2312" w:hAnsi="仿宋_GB2312" w:eastAsia="仿宋_GB2312" w:cs="仿宋_GB2312"/>
          <w:sz w:val="32"/>
          <w:szCs w:val="32"/>
        </w:rPr>
        <w:t>。2019年1月进入商业运营期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2019年8月完成竣工验收，2022年6月底完成工程财审。</w:t>
      </w:r>
    </w:p>
    <w:p>
      <w:pPr>
        <w:keepNext w:val="0"/>
        <w:keepLines w:val="0"/>
        <w:pageBreakBefore w:val="0"/>
        <w:widowControl w:val="0"/>
        <w:kinsoku/>
        <w:wordWrap/>
        <w:overflowPunct/>
        <w:topLinePunct w:val="0"/>
        <w:autoSpaceDE/>
        <w:autoSpaceDN/>
        <w:bidi w:val="0"/>
        <w:adjustRightInd/>
        <w:snapToGrid/>
        <w:spacing w:afterAutospacing="0" w:line="600" w:lineRule="exact"/>
        <w:jc w:val="center"/>
        <w:textAlignment w:val="auto"/>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山西水控实业有限公司</w:t>
      </w:r>
      <w:r>
        <w:rPr>
          <w:rFonts w:hint="eastAsia" w:ascii="方正小标宋简体" w:hAnsi="方正小标宋简体" w:eastAsia="方正小标宋简体" w:cs="方正小标宋简体"/>
          <w:sz w:val="44"/>
          <w:szCs w:val="44"/>
          <w:lang w:eastAsia="zh-CN"/>
        </w:rPr>
        <w:t>简介</w:t>
      </w:r>
    </w:p>
    <w:p>
      <w:pPr>
        <w:keepNext w:val="0"/>
        <w:keepLines w:val="0"/>
        <w:pageBreakBefore w:val="0"/>
        <w:widowControl w:val="0"/>
        <w:numPr>
          <w:ilvl w:val="0"/>
          <w:numId w:val="0"/>
        </w:numPr>
        <w:kinsoku/>
        <w:wordWrap/>
        <w:overflowPunct/>
        <w:topLinePunct w:val="0"/>
        <w:autoSpaceDE/>
        <w:autoSpaceDN/>
        <w:bidi w:val="0"/>
        <w:adjustRightInd/>
        <w:snapToGrid w:val="0"/>
        <w:spacing w:afterAutospacing="0" w:line="60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afterAutospacing="0" w:line="60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一、公司简介</w:t>
      </w:r>
    </w:p>
    <w:p>
      <w:pPr>
        <w:keepNext w:val="0"/>
        <w:keepLines w:val="0"/>
        <w:pageBreakBefore w:val="0"/>
        <w:widowControl w:val="0"/>
        <w:numPr>
          <w:ilvl w:val="0"/>
          <w:numId w:val="0"/>
        </w:numPr>
        <w:kinsoku/>
        <w:wordWrap/>
        <w:overflowPunct/>
        <w:topLinePunct w:val="0"/>
        <w:autoSpaceDE/>
        <w:autoSpaceDN/>
        <w:bidi w:val="0"/>
        <w:adjustRightInd/>
        <w:snapToGrid w:val="0"/>
        <w:spacing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山西水控实业有限公司</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eastAsia="zh-CN"/>
        </w:rPr>
        <w:t>万家寨水务控股集团有限公司的二级</w:t>
      </w:r>
      <w:r>
        <w:rPr>
          <w:rFonts w:hint="eastAsia" w:ascii="仿宋_GB2312" w:hAnsi="仿宋_GB2312" w:eastAsia="仿宋_GB2312" w:cs="仿宋_GB2312"/>
          <w:sz w:val="32"/>
          <w:szCs w:val="32"/>
          <w:lang w:val="en-US" w:eastAsia="zh-CN"/>
        </w:rPr>
        <w:t>子公司</w:t>
      </w:r>
      <w:r>
        <w:rPr>
          <w:rFonts w:hint="eastAsia" w:ascii="仿宋_GB2312" w:hAnsi="仿宋_GB2312" w:eastAsia="仿宋_GB2312" w:cs="仿宋_GB2312"/>
          <w:sz w:val="32"/>
          <w:szCs w:val="32"/>
          <w:lang w:eastAsia="zh-CN"/>
        </w:rPr>
        <w:t>，公司注册资本5000万元，现公司旗下拥有山西万家寨水控水产开发有限公司、山西万家寨水控管网发展有限公司以及山西万家寨水控园林绿化工程有限公司三家子公司，为公司多元化经营奠定了重要基础。</w:t>
      </w:r>
    </w:p>
    <w:p>
      <w:pPr>
        <w:keepNext w:val="0"/>
        <w:keepLines w:val="0"/>
        <w:pageBreakBefore w:val="0"/>
        <w:widowControl w:val="0"/>
        <w:numPr>
          <w:ilvl w:val="0"/>
          <w:numId w:val="0"/>
        </w:numPr>
        <w:kinsoku/>
        <w:wordWrap/>
        <w:overflowPunct/>
        <w:topLinePunct w:val="0"/>
        <w:autoSpaceDE/>
        <w:autoSpaceDN/>
        <w:bidi w:val="0"/>
        <w:adjustRightInd/>
        <w:snapToGrid w:val="0"/>
        <w:spacing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营范围：金属材料(不含贵稀金属)、建筑材料、矿石、五金交电、电线电缆、仪器仪表、化工产品(不含危险品)、电子产品、办公用品、日用百货、橡胶制品、玻璃、医疗器械的销售；水产养殖销售、食用农产品销售；园林绿化、营林绿化工程、花卉、苗木；物业管理、停车场管理；工程机械设备、农业机械设备、机电设备、环保设备、防汛设备的销售；煤炭；再生资源回收利用；企业管理咨询；货物进出口、技术进出口；劳务服务；会务服务；房地产经纪；汽车销售租赁；机电设备安装等。</w:t>
      </w:r>
    </w:p>
    <w:p>
      <w:pPr>
        <w:keepNext w:val="0"/>
        <w:keepLines w:val="0"/>
        <w:pageBreakBefore w:val="0"/>
        <w:widowControl w:val="0"/>
        <w:numPr>
          <w:ilvl w:val="0"/>
          <w:numId w:val="0"/>
        </w:numPr>
        <w:kinsoku/>
        <w:wordWrap/>
        <w:overflowPunct/>
        <w:topLinePunct w:val="0"/>
        <w:autoSpaceDE/>
        <w:autoSpaceDN/>
        <w:bidi w:val="0"/>
        <w:adjustRightInd/>
        <w:snapToGrid w:val="0"/>
        <w:spacing w:afterAutospacing="0"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二、组织架构设置</w:t>
      </w:r>
    </w:p>
    <w:p>
      <w:pPr>
        <w:pStyle w:val="16"/>
        <w:keepNext w:val="0"/>
        <w:keepLines w:val="0"/>
        <w:pageBreakBefore w:val="0"/>
        <w:widowControl w:val="0"/>
        <w:numPr>
          <w:ilvl w:val="0"/>
          <w:numId w:val="0"/>
        </w:numPr>
        <w:kinsoku/>
        <w:wordWrap/>
        <w:overflowPunct/>
        <w:topLinePunct w:val="0"/>
        <w:autoSpaceDE/>
        <w:autoSpaceDN/>
        <w:bidi w:val="0"/>
        <w:adjustRightInd/>
        <w:spacing w:before="0" w:after="0" w:line="600" w:lineRule="exact"/>
        <w:ind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（一）法人治理结构</w:t>
      </w:r>
    </w:p>
    <w:p>
      <w:pPr>
        <w:pStyle w:val="16"/>
        <w:keepNext w:val="0"/>
        <w:keepLines w:val="0"/>
        <w:pageBreakBefore w:val="0"/>
        <w:widowControl w:val="0"/>
        <w:numPr>
          <w:ilvl w:val="0"/>
          <w:numId w:val="0"/>
        </w:numPr>
        <w:kinsoku/>
        <w:wordWrap/>
        <w:overflowPunct/>
        <w:topLinePunct w:val="0"/>
        <w:autoSpaceDE/>
        <w:autoSpaceDN/>
        <w:bidi w:val="0"/>
        <w:adjustRightInd/>
        <w:spacing w:before="0" w:after="0" w:line="600" w:lineRule="exact"/>
        <w:ind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 xml:space="preserve">公司设党总支、董事会、经理层、职工监事。董事会下设战略投资委员会、薪酬考核委员会、审计风控委员会。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sz w:val="32"/>
          <w:szCs w:val="32"/>
          <w:lang w:val="en-US" w:eastAsia="zh-CN"/>
        </w:rPr>
      </w:pPr>
      <w:r>
        <w:rPr>
          <w:rFonts w:hint="eastAsia" w:ascii="仿宋_GB2312" w:hAnsi="仿宋_GB2312" w:eastAsia="仿宋_GB2312" w:cs="仿宋_GB2312"/>
          <w:b w:val="0"/>
          <w:bCs w:val="0"/>
          <w:sz w:val="32"/>
          <w:szCs w:val="32"/>
          <w:lang w:val="en-US" w:eastAsia="zh-CN"/>
        </w:rPr>
        <w:t>（二）组织构架</w:t>
      </w:r>
    </w:p>
    <w:p>
      <w:pPr>
        <w:pStyle w:val="16"/>
        <w:keepNext w:val="0"/>
        <w:keepLines w:val="0"/>
        <w:pageBreakBefore w:val="0"/>
        <w:widowControl w:val="0"/>
        <w:numPr>
          <w:ilvl w:val="0"/>
          <w:numId w:val="0"/>
        </w:numPr>
        <w:kinsoku/>
        <w:wordWrap/>
        <w:overflowPunct/>
        <w:topLinePunct w:val="0"/>
        <w:autoSpaceDE/>
        <w:autoSpaceDN/>
        <w:bidi w:val="0"/>
        <w:adjustRightInd/>
        <w:spacing w:before="0" w:after="0" w:line="600" w:lineRule="exact"/>
        <w:ind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1.职能部门 7 个</w:t>
      </w:r>
    </w:p>
    <w:p>
      <w:pPr>
        <w:pStyle w:val="16"/>
        <w:keepNext w:val="0"/>
        <w:keepLines w:val="0"/>
        <w:pageBreakBefore w:val="0"/>
        <w:widowControl w:val="0"/>
        <w:numPr>
          <w:ilvl w:val="0"/>
          <w:numId w:val="0"/>
        </w:numPr>
        <w:kinsoku/>
        <w:wordWrap/>
        <w:overflowPunct/>
        <w:topLinePunct w:val="0"/>
        <w:autoSpaceDE/>
        <w:autoSpaceDN/>
        <w:bidi w:val="0"/>
        <w:adjustRightInd/>
        <w:spacing w:before="0" w:after="0" w:line="600" w:lineRule="exact"/>
        <w:ind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办公室、党群工作部（人力资源部）、财务管理部、经营管理部、安全与运营管理部、市场开发部、审计法务部。</w:t>
      </w:r>
    </w:p>
    <w:p>
      <w:pPr>
        <w:pStyle w:val="16"/>
        <w:keepNext w:val="0"/>
        <w:keepLines w:val="0"/>
        <w:pageBreakBefore w:val="0"/>
        <w:widowControl w:val="0"/>
        <w:numPr>
          <w:ilvl w:val="0"/>
          <w:numId w:val="0"/>
        </w:numPr>
        <w:kinsoku/>
        <w:wordWrap/>
        <w:overflowPunct/>
        <w:topLinePunct w:val="0"/>
        <w:autoSpaceDE/>
        <w:autoSpaceDN/>
        <w:bidi w:val="0"/>
        <w:adjustRightInd/>
        <w:spacing w:before="0" w:after="0" w:line="600" w:lineRule="exact"/>
        <w:ind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2.子公司 3 户</w:t>
      </w:r>
    </w:p>
    <w:p>
      <w:pPr>
        <w:pStyle w:val="16"/>
        <w:keepNext w:val="0"/>
        <w:keepLines w:val="0"/>
        <w:pageBreakBefore w:val="0"/>
        <w:widowControl w:val="0"/>
        <w:numPr>
          <w:ilvl w:val="0"/>
          <w:numId w:val="0"/>
        </w:numPr>
        <w:kinsoku/>
        <w:wordWrap/>
        <w:overflowPunct/>
        <w:topLinePunct w:val="0"/>
        <w:autoSpaceDE/>
        <w:autoSpaceDN/>
        <w:bidi w:val="0"/>
        <w:adjustRightInd/>
        <w:spacing w:before="0" w:after="0" w:line="600" w:lineRule="exact"/>
        <w:ind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山西万家寨水控水产开发有限公司、山西万家寨水控管网发展有限公司、山西万家寨水控园林绿化工程有限公司。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afterAutospacing="0" w:line="6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三、人员情况</w:t>
      </w:r>
    </w:p>
    <w:p>
      <w:pPr>
        <w:keepNext w:val="0"/>
        <w:keepLines w:val="0"/>
        <w:pageBreakBefore w:val="0"/>
        <w:widowControl w:val="0"/>
        <w:numPr>
          <w:ilvl w:val="0"/>
          <w:numId w:val="0"/>
        </w:numPr>
        <w:kinsoku/>
        <w:wordWrap/>
        <w:overflowPunct/>
        <w:topLinePunct w:val="0"/>
        <w:autoSpaceDE/>
        <w:autoSpaceDN/>
        <w:bidi w:val="0"/>
        <w:adjustRightInd/>
        <w:snapToGrid w:val="0"/>
        <w:spacing w:afterAutospacing="0"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班子成员组成：党总支书记、董事长秦磊；党总支副书记、副董事长、总经理张怀宇；党总支副书记张小江；党总支委员、副总经理王书首；党总支委员、副总经理杨晓东；副总经理、总会计师赵凯琴；副总经理蔡瑞海；</w:t>
      </w:r>
    </w:p>
    <w:p>
      <w:pPr>
        <w:keepNext w:val="0"/>
        <w:keepLines w:val="0"/>
        <w:pageBreakBefore w:val="0"/>
        <w:widowControl w:val="0"/>
        <w:numPr>
          <w:ilvl w:val="0"/>
          <w:numId w:val="0"/>
        </w:numPr>
        <w:kinsoku/>
        <w:wordWrap/>
        <w:overflowPunct/>
        <w:topLinePunct w:val="0"/>
        <w:autoSpaceDE/>
        <w:autoSpaceDN/>
        <w:bidi w:val="0"/>
        <w:adjustRightInd/>
        <w:snapToGrid w:val="0"/>
        <w:spacing w:afterAutospacing="0"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实业公司（本部）现有职工54人。</w:t>
      </w:r>
      <w:r>
        <w:rPr>
          <w:rFonts w:hint="eastAsia" w:ascii="仿宋_GB2312" w:hAnsi="仿宋_GB2312" w:eastAsia="仿宋_GB2312" w:cs="仿宋_GB2312"/>
          <w:sz w:val="32"/>
          <w:szCs w:val="32"/>
          <w:lang w:eastAsia="zh-CN"/>
        </w:rPr>
        <w:t>实业公司内设</w:t>
      </w:r>
      <w:r>
        <w:rPr>
          <w:rFonts w:hint="eastAsia" w:ascii="仿宋_GB2312" w:hAnsi="仿宋_GB2312" w:eastAsia="仿宋_GB2312" w:cs="仿宋_GB2312"/>
          <w:sz w:val="32"/>
          <w:szCs w:val="32"/>
          <w:lang w:val="en-US" w:eastAsia="zh-CN"/>
        </w:rPr>
        <w:t>7个</w:t>
      </w:r>
      <w:r>
        <w:rPr>
          <w:rFonts w:hint="eastAsia" w:ascii="仿宋_GB2312" w:hAnsi="仿宋_GB2312" w:eastAsia="仿宋_GB2312" w:cs="仿宋_GB2312"/>
          <w:sz w:val="32"/>
          <w:szCs w:val="32"/>
          <w:lang w:eastAsia="zh-CN"/>
        </w:rPr>
        <w:t>职能部门：办公室、党群工作部（人力资源部）、财务管理部、经营管理部、安全与运营管理部、市场开发部、审计法务部。</w:t>
      </w:r>
    </w:p>
    <w:p>
      <w:pPr>
        <w:pStyle w:val="6"/>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sectPr>
          <w:pgSz w:w="11906" w:h="16838"/>
          <w:pgMar w:top="1814" w:right="1531" w:bottom="1701" w:left="1531"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spacing w:line="600" w:lineRule="exact"/>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山西小浪底引黄水务集团有限公司</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一、公司简介</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lang w:val="en-US" w:eastAsia="zh-CN"/>
        </w:rPr>
        <w:t>山西小浪底引黄水务集团有限公司于2020年9月8日注册成立</w:t>
      </w:r>
      <w:r>
        <w:rPr>
          <w:rFonts w:hint="eastAsia" w:ascii="仿宋_GB2312" w:hAnsi="仿宋_GB2312" w:eastAsia="仿宋_GB2312" w:cs="仿宋_GB2312"/>
          <w:sz w:val="32"/>
          <w:szCs w:val="32"/>
          <w:highlight w:val="none"/>
          <w:lang w:val="en-US" w:eastAsia="zh-CN"/>
        </w:rPr>
        <w:t>，注册资金一亿元，</w:t>
      </w:r>
      <w:r>
        <w:rPr>
          <w:rFonts w:hint="eastAsia" w:ascii="仿宋_GB2312" w:hAnsi="仿宋_GB2312" w:eastAsia="仿宋_GB2312" w:cs="仿宋_GB2312"/>
          <w:b w:val="0"/>
          <w:i w:val="0"/>
          <w:caps w:val="0"/>
          <w:spacing w:val="0"/>
          <w:w w:val="100"/>
          <w:sz w:val="32"/>
          <w:szCs w:val="32"/>
          <w:lang w:val="en-US" w:eastAsia="zh-CN"/>
        </w:rPr>
        <w:t>是万家寨水务控股集团有限公司（以下称“水控集团”）控股子公司</w:t>
      </w:r>
      <w:r>
        <w:rPr>
          <w:rFonts w:hint="eastAsia" w:ascii="仿宋_GB2312" w:hAnsi="仿宋_GB2312" w:eastAsia="仿宋_GB2312" w:cs="仿宋_GB2312"/>
          <w:color w:val="auto"/>
          <w:sz w:val="32"/>
          <w:szCs w:val="32"/>
          <w:lang w:val="en-US" w:eastAsia="zh-CN"/>
        </w:rPr>
        <w:t>。公司股东为</w:t>
      </w:r>
      <w:r>
        <w:rPr>
          <w:rFonts w:hint="eastAsia" w:ascii="仿宋_GB2312" w:hAnsi="仿宋_GB2312" w:eastAsia="仿宋_GB2312" w:cs="仿宋_GB2312"/>
          <w:sz w:val="32"/>
          <w:szCs w:val="32"/>
          <w:highlight w:val="none"/>
        </w:rPr>
        <w:t>万家寨水务控股集团有限公司</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中国农发重点建设基金有限公司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出资比例为</w:t>
      </w:r>
      <w:r>
        <w:rPr>
          <w:rFonts w:hint="eastAsia" w:ascii="仿宋_GB2312" w:hAnsi="仿宋_GB2312" w:eastAsia="仿宋_GB2312" w:cs="仿宋_GB2312"/>
          <w:sz w:val="32"/>
          <w:szCs w:val="32"/>
          <w:highlight w:val="none"/>
        </w:rPr>
        <w:t>97.28％</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2.72％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i w:val="0"/>
          <w:caps w:val="0"/>
          <w:spacing w:val="0"/>
          <w:w w:val="100"/>
          <w:sz w:val="32"/>
          <w:szCs w:val="32"/>
          <w:lang w:val="en-US" w:eastAsia="zh-CN"/>
        </w:rPr>
        <w:t>公司前身为山西省小浪底引黄工程建设管理局，</w:t>
      </w:r>
      <w:r>
        <w:rPr>
          <w:rFonts w:hint="eastAsia" w:ascii="仿宋_GB2312" w:eastAsia="仿宋_GB2312"/>
          <w:b w:val="0"/>
          <w:i w:val="0"/>
          <w:caps w:val="0"/>
          <w:spacing w:val="0"/>
          <w:w w:val="100"/>
          <w:sz w:val="32"/>
          <w:szCs w:val="32"/>
        </w:rPr>
        <w:t>于</w:t>
      </w:r>
      <w:r>
        <w:rPr>
          <w:rFonts w:hint="eastAsia" w:ascii="仿宋_GB2312" w:hAnsi="仿宋_GB2312" w:eastAsia="仿宋_GB2312" w:cs="仿宋_GB2312"/>
          <w:b w:val="0"/>
          <w:i w:val="0"/>
          <w:caps w:val="0"/>
          <w:spacing w:val="0"/>
          <w:w w:val="100"/>
          <w:sz w:val="32"/>
          <w:szCs w:val="32"/>
          <w:lang w:val="en-US" w:eastAsia="zh-CN"/>
        </w:rPr>
        <w:t>2020年4月20日经省政府批准，转企改制形成有限责任公司，注册名称为山西小浪底引黄水务有限公司；按照省政府关于省属国有水务企业合并重组工作的要求，经水控集团批准，2023年4月印发</w:t>
      </w:r>
      <w:r>
        <w:rPr>
          <w:rFonts w:ascii="仿宋_GB2312" w:hAnsi="宋体" w:eastAsia="仿宋_GB2312" w:cs="仿宋_GB2312"/>
          <w:color w:val="000000"/>
          <w:kern w:val="0"/>
          <w:sz w:val="31"/>
          <w:szCs w:val="31"/>
          <w:lang w:val="en-US" w:eastAsia="zh-CN" w:bidi="ar"/>
        </w:rPr>
        <w:t>《山西小浪底引黄水务集团有限公司优化重组实施方案》</w:t>
      </w:r>
      <w:r>
        <w:rPr>
          <w:rFonts w:hint="eastAsia" w:ascii="仿宋_GB2312" w:hAnsi="宋体" w:eastAsia="仿宋_GB2312" w:cs="仿宋_GB2312"/>
          <w:color w:val="000000"/>
          <w:kern w:val="0"/>
          <w:sz w:val="31"/>
          <w:szCs w:val="31"/>
          <w:lang w:val="en-US" w:eastAsia="zh-CN" w:bidi="ar"/>
        </w:rPr>
        <w:t>，2023年6月公司名称变更为</w:t>
      </w:r>
      <w:r>
        <w:rPr>
          <w:rFonts w:hint="eastAsia" w:ascii="仿宋_GB2312" w:hAnsi="仿宋_GB2312" w:eastAsia="仿宋_GB2312" w:cs="仿宋_GB2312"/>
          <w:sz w:val="32"/>
          <w:szCs w:val="32"/>
          <w:lang w:val="en-US" w:eastAsia="zh-CN"/>
        </w:rPr>
        <w:t>山西小浪底引黄水务集团有限公司</w:t>
      </w:r>
      <w:r>
        <w:rPr>
          <w:rFonts w:hint="eastAsia"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sz w:val="32"/>
          <w:szCs w:val="32"/>
          <w:highlight w:val="none"/>
          <w:lang w:val="en-US" w:eastAsia="zh-CN"/>
        </w:rPr>
        <w:t>现公司正在进行优化重组工作，以我公司</w:t>
      </w:r>
      <w:r>
        <w:rPr>
          <w:rFonts w:hint="eastAsia" w:ascii="仿宋_GB2312" w:hAnsi="仿宋_GB2312" w:eastAsia="仿宋_GB2312" w:cs="仿宋_GB2312"/>
          <w:color w:val="000000"/>
          <w:kern w:val="2"/>
          <w:sz w:val="32"/>
          <w:szCs w:val="32"/>
          <w:lang w:val="en-US" w:eastAsia="zh-CN" w:bidi="ar-SA"/>
        </w:rPr>
        <w:t>为主体组建集团公司，将水控集团持有的</w:t>
      </w:r>
      <w:r>
        <w:rPr>
          <w:rFonts w:hint="eastAsia" w:ascii="仿宋_GB2312" w:hAnsi="Calibri" w:eastAsia="仿宋_GB2312" w:cs="仿宋_GB2312"/>
          <w:kern w:val="2"/>
          <w:sz w:val="32"/>
          <w:szCs w:val="32"/>
          <w:highlight w:val="none"/>
          <w:lang w:val="en-US" w:eastAsia="zh-CN" w:bidi="ar"/>
        </w:rPr>
        <w:t>垣曲县西阳河水务开发有限公司51%的股权、闻喜县石门引水</w:t>
      </w:r>
      <w:r>
        <w:rPr>
          <w:rFonts w:hint="eastAsia" w:ascii="仿宋_GB2312" w:hAnsi="仿宋_GB2312" w:eastAsia="仿宋_GB2312" w:cs="仿宋_GB2312"/>
          <w:color w:val="000000"/>
          <w:kern w:val="2"/>
          <w:sz w:val="32"/>
          <w:szCs w:val="32"/>
          <w:lang w:val="en-US" w:eastAsia="zh-CN" w:bidi="ar-SA"/>
        </w:rPr>
        <w:t>工程有限责任公司28.57%的股权、山西弘恒水务有限公司29.67%的股权无偿划转至重组后的新公司。</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二、经营范围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val="0"/>
          <w:i w:val="0"/>
          <w:caps w:val="0"/>
          <w:spacing w:val="0"/>
          <w:w w:val="100"/>
          <w:sz w:val="32"/>
          <w:szCs w:val="32"/>
          <w:lang w:val="en-US" w:eastAsia="zh-CN"/>
        </w:rPr>
        <w:t>公司现阶段主营业务为完成</w:t>
      </w:r>
      <w:r>
        <w:rPr>
          <w:rFonts w:hint="eastAsia" w:ascii="仿宋_GB2312" w:hAnsi="仿宋_GB2312" w:eastAsia="仿宋_GB2312" w:cs="仿宋_GB2312"/>
          <w:color w:val="auto"/>
          <w:sz w:val="32"/>
          <w:szCs w:val="32"/>
          <w:lang w:val="en-US" w:eastAsia="zh-CN"/>
        </w:rPr>
        <w:t>山西省小浪底引黄工程建设任务，并逐步实现运营创收。山西省小浪底引黄工程是山西大水网“两纵十横”中第九横的骨干性大型引调水工程，位于运城市东部，工程自黄河干流上的小浪底水库向涑水河流域调水，工程建设的主要任务是为运城市的垣曲、闻喜、绛县、夏县、盐湖等五县（区）提供农业灌溉、工业和城镇生活及生态用水。工程建设对缓解供水区地下水超采、保障水资源可持续开发利用、促进山西“两山七河一流域”中的涑水河生态修复治理和黄河流域生态保护和高质量发展示范区建设起着重要作用。工程分为引水干线部分（一期工程）和灌区、工业及城镇生活供水部分（二期工程），目前，一期工程正在进行工程扫尾，二期工程现已开工建设。</w:t>
      </w:r>
    </w:p>
    <w:p>
      <w:pPr>
        <w:keepNext w:val="0"/>
        <w:keepLines w:val="0"/>
        <w:pageBreakBefore w:val="0"/>
        <w:widowControl w:val="0"/>
        <w:kinsoku/>
        <w:wordWrap/>
        <w:overflowPunct/>
        <w:topLinePunct w:val="0"/>
        <w:autoSpaceDE/>
        <w:autoSpaceDN/>
        <w:bidi w:val="0"/>
        <w:snapToGrid w:val="0"/>
        <w:spacing w:before="0" w:beforeAutospacing="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sz w:val="32"/>
          <w:szCs w:val="32"/>
        </w:rPr>
        <w:t>公司经营范围</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一般项目：水资源管理；生态恢复及生态保护服务；工程管理服务；污水处理及其再生利用；智能水务系统开发；非居住房地产租赁；工程造价咨询业务；业务培训（不含教育培训、职业技能培训等需取得许可的培训）；旅游开发项目策划咨询。许可项目：天然水收集与分配；旅游业务；住宿服务；餐饮服务。</w:t>
      </w:r>
    </w:p>
    <w:p>
      <w:pPr>
        <w:keepNext w:val="0"/>
        <w:keepLines w:val="0"/>
        <w:pageBreakBefore w:val="0"/>
        <w:widowControl w:val="0"/>
        <w:kinsoku/>
        <w:wordWrap/>
        <w:overflowPunct/>
        <w:topLinePunct w:val="0"/>
        <w:autoSpaceDE/>
        <w:autoSpaceDN/>
        <w:bidi w:val="0"/>
        <w:snapToGrid w:val="0"/>
        <w:spacing w:before="0" w:beforeAutospacing="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公司现有从业人员119人，其中，公司在岗职工88人，退休职工3人，劳务派遣人员28人。在岗职工中，领导班子成员6人、高级管理人员1人、中层干部29人、职工52人。</w:t>
      </w:r>
    </w:p>
    <w:p>
      <w:pPr>
        <w:rPr>
          <w:rFonts w:hint="eastAsia" w:ascii="方正小标宋简体" w:hAnsi="仿宋_GB2312" w:eastAsia="方正小标宋简体" w:cs="仿宋_GB2312"/>
          <w:kern w:val="2"/>
          <w:sz w:val="44"/>
          <w:szCs w:val="44"/>
          <w:lang w:val="en-US" w:eastAsia="zh-CN" w:bidi="ar-SA"/>
        </w:rPr>
      </w:pPr>
      <w:r>
        <w:rPr>
          <w:rFonts w:hint="eastAsia" w:ascii="方正小标宋简体" w:hAnsi="仿宋_GB2312" w:eastAsia="方正小标宋简体" w:cs="仿宋_GB2312"/>
          <w:kern w:val="2"/>
          <w:sz w:val="44"/>
          <w:szCs w:val="44"/>
          <w:lang w:val="en-US" w:eastAsia="zh-CN" w:bidi="ar-SA"/>
        </w:rPr>
        <w:br w:type="page"/>
      </w:r>
    </w:p>
    <w:p>
      <w:pPr>
        <w:keepNext w:val="0"/>
        <w:keepLines w:val="0"/>
        <w:pageBreakBefore w:val="0"/>
        <w:widowControl/>
        <w:suppressLineNumbers w:val="0"/>
        <w:kinsoku/>
        <w:wordWrap/>
        <w:overflowPunct/>
        <w:topLinePunct w:val="0"/>
        <w:autoSpaceDE/>
        <w:autoSpaceDN/>
        <w:bidi w:val="0"/>
        <w:spacing w:line="600" w:lineRule="exact"/>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山西汾河灌溉管理有限公司</w:t>
      </w:r>
    </w:p>
    <w:p>
      <w:pPr>
        <w:pStyle w:val="14"/>
        <w:keepNext w:val="0"/>
        <w:keepLines w:val="0"/>
        <w:pageBreakBefore w:val="0"/>
        <w:widowControl w:val="0"/>
        <w:kinsoku/>
        <w:wordWrap/>
        <w:overflowPunct/>
        <w:topLinePunct w:val="0"/>
        <w:autoSpaceDE/>
        <w:autoSpaceDN/>
        <w:bidi w:val="0"/>
        <w:spacing w:after="0" w:line="600" w:lineRule="exact"/>
        <w:jc w:val="both"/>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Autospacing="0" w:line="600" w:lineRule="exact"/>
        <w:ind w:left="0" w:leftChars="0"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一、公司简介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color w:val="auto"/>
          <w:sz w:val="32"/>
          <w:szCs w:val="32"/>
          <w:highlight w:val="none"/>
          <w:lang w:val="en-US" w:eastAsia="zh-CN"/>
        </w:rPr>
      </w:pPr>
      <w:r>
        <w:rPr>
          <w:rFonts w:hint="eastAsia" w:ascii="仿宋_GB2312" w:hAnsi="宋体" w:eastAsia="仿宋_GB2312" w:cs="宋体"/>
          <w:color w:val="auto"/>
          <w:sz w:val="32"/>
          <w:szCs w:val="32"/>
          <w:highlight w:val="none"/>
          <w:lang w:val="en-US" w:eastAsia="zh-CN"/>
        </w:rPr>
        <w:t>山西汾河灌溉管理有限公司为现行汾河灌区的管理机构。主要承担：汾河灌区内农田灌溉及抗旱、排涝服务；灌区供水覆盖范围内部分工业供水及太原市城市水系公益性供水服务；灌区内水利工程设施管护、维修和技术改造服务；水工程管理范围内林木管护服务；管道运输服务；水利工程建设及维护；灌溉试验及技术示范推广服务；物业服务；水产、农产品种植及加工。（依法须经批准的项目，经相关部门批准后方可开展经营活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color w:val="auto"/>
          <w:sz w:val="32"/>
          <w:szCs w:val="32"/>
          <w:highlight w:val="none"/>
          <w:lang w:val="en-US" w:eastAsia="zh-CN"/>
        </w:rPr>
      </w:pPr>
      <w:r>
        <w:rPr>
          <w:rFonts w:hint="eastAsia" w:ascii="仿宋_GB2312" w:hAnsi="宋体" w:eastAsia="仿宋_GB2312" w:cs="宋体"/>
          <w:color w:val="auto"/>
          <w:sz w:val="32"/>
          <w:szCs w:val="32"/>
          <w:highlight w:val="none"/>
          <w:lang w:val="en-US" w:eastAsia="zh-CN"/>
        </w:rPr>
        <w:t xml:space="preserve">公司总部设置有7个职能部门、3个事业中心和2个服务保障机构，下属10个分公司。目前公司有在职人员334人。 </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600" w:lineRule="exact"/>
        <w:ind w:left="0" w:leftChars="0" w:firstLine="640" w:firstLineChars="200"/>
        <w:jc w:val="both"/>
        <w:textAlignment w:val="baseline"/>
        <w:rPr>
          <w:rFonts w:hint="default"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二、薪酬待遇</w:t>
      </w:r>
    </w:p>
    <w:p>
      <w:pPr>
        <w:keepNext w:val="0"/>
        <w:keepLines w:val="0"/>
        <w:pageBreakBefore w:val="0"/>
        <w:pBdr>
          <w:bottom w:val="single" w:color="FFFFFF" w:sz="4" w:space="17"/>
        </w:pBdr>
        <w:kinsoku/>
        <w:wordWrap/>
        <w:overflowPunct/>
        <w:topLinePunct w:val="0"/>
        <w:autoSpaceDE w:val="0"/>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为员工办理有“五险”和“住房公积金、企业年金”。享受有</w:t>
      </w:r>
      <w:r>
        <w:rPr>
          <w:rFonts w:hint="eastAsia" w:ascii="仿宋_GB2312" w:hAnsi="仿宋_GB2312" w:eastAsia="仿宋_GB2312" w:cs="仿宋_GB2312"/>
          <w:color w:val="000000"/>
          <w:kern w:val="0"/>
          <w:sz w:val="32"/>
          <w:szCs w:val="32"/>
        </w:rPr>
        <w:t>年休假、婚丧假、产假、探亲假、工（公）伤假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以及国家</w:t>
      </w:r>
      <w:r>
        <w:rPr>
          <w:rFonts w:hint="eastAsia" w:ascii="仿宋_GB2312" w:hAnsi="仿宋_GB2312" w:eastAsia="仿宋_GB2312" w:cs="仿宋_GB2312"/>
          <w:color w:val="000000"/>
          <w:kern w:val="0"/>
          <w:sz w:val="32"/>
          <w:szCs w:val="32"/>
        </w:rPr>
        <w:t>法定节日、公休日</w:t>
      </w:r>
      <w:r>
        <w:rPr>
          <w:rFonts w:hint="eastAsia" w:ascii="仿宋_GB2312" w:hAnsi="仿宋_GB2312" w:eastAsia="仿宋_GB2312" w:cs="仿宋_GB2312"/>
          <w:color w:val="000000"/>
          <w:kern w:val="0"/>
          <w:sz w:val="32"/>
          <w:szCs w:val="32"/>
          <w:lang w:eastAsia="zh-CN"/>
        </w:rPr>
        <w:t>。</w:t>
      </w:r>
    </w:p>
    <w:p>
      <w:pPr>
        <w:rPr>
          <w:rFonts w:hint="eastAsia" w:ascii="方正小标宋简体" w:hAnsi="仿宋_GB2312" w:eastAsia="方正小标宋简体" w:cs="仿宋_GB2312"/>
          <w:kern w:val="2"/>
          <w:sz w:val="44"/>
          <w:szCs w:val="44"/>
          <w:lang w:val="en-US" w:eastAsia="zh-CN" w:bidi="ar-SA"/>
        </w:rPr>
      </w:pPr>
      <w:r>
        <w:rPr>
          <w:rFonts w:hint="eastAsia" w:ascii="方正小标宋简体" w:hAnsi="仿宋_GB2312" w:eastAsia="方正小标宋简体" w:cs="仿宋_GB2312"/>
          <w:kern w:val="2"/>
          <w:sz w:val="44"/>
          <w:szCs w:val="44"/>
          <w:lang w:val="en-US" w:eastAsia="zh-CN" w:bidi="ar-SA"/>
        </w:rPr>
        <w:br w:type="page"/>
      </w:r>
    </w:p>
    <w:p>
      <w:pPr>
        <w:keepNext w:val="0"/>
        <w:keepLines w:val="0"/>
        <w:pageBreakBefore w:val="0"/>
        <w:widowControl/>
        <w:suppressLineNumbers w:val="0"/>
        <w:kinsoku/>
        <w:wordWrap/>
        <w:overflowPunct/>
        <w:topLinePunct w:val="0"/>
        <w:autoSpaceDE/>
        <w:autoSpaceDN/>
        <w:bidi w:val="0"/>
        <w:spacing w:line="600" w:lineRule="exact"/>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山西省水利水电工程建设监理有限公司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一、公司简介</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山西省水利水电工程建设监理有限公司成立于1993年3月, 是我省第一家国有企业性质的水利水电施工监理企业，也是省内唯一一家水利部AAA级信用评价监理企业，万家寨水务控股集团有限公司旗下全资子公司，注册资本6000万元，办公地址位于山西省太原市迎泽区南内环街97号万家寨水控专家楼15层。</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公司具有住建部颁发的水利水电工程监理甲级、工程招标代理甲级和水利部颁发的水利工程施工监理甲级、水土保持工程施工监理甲级、机电及金属结构设备制造监理乙级、水利工程建设环境保护监理资质，山西省住建厅颁发的房屋建筑工程监理乙级、市政公用工程监理乙级、工程造价咨询乙级，山西省水利厅颁发的水利工程质量检测乙级资质。通过了质量管理体系、环境管理体系和职业健康与安全管理体系认证。</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600" w:lineRule="exact"/>
        <w:ind w:left="0" w:leftChars="0" w:firstLine="640" w:firstLineChars="200"/>
        <w:jc w:val="both"/>
        <w:textAlignment w:val="baseline"/>
        <w:rPr>
          <w:rFonts w:hint="default"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二、机构设置</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公司下设办公室、党委办公室、财务部、人力资源部、项目管理部、市场开发部和总工办七个职能部门，1个控股子公司（山西水投试验检测有限公司）、2个参股公司和9个分公司。现有在册职工130人，其中本科以上学历120人，占公司总人数的92%；中高级职称人员93人，占总人数的72%。公司广集三晋水利战线的技术精英，造就了一支专业门类齐全、技术精湛、爱岗敬业的职工队伍。现拥有水利部及建设部注册监理工程师、造价工程师、建造师共达200多人。</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600" w:lineRule="exact"/>
        <w:ind w:left="0" w:leftChars="0"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公司近三年年均合同签订额上亿元，营业收入达6500余万；已监和在监工程项目达到16类1900余项，控制投资额达近千亿元，是目前省内水利水电行业最具有规模和实力的工程监理单位之一。</w:t>
      </w:r>
    </w:p>
    <w:p>
      <w:pPr>
        <w:keepNext w:val="0"/>
        <w:keepLines w:val="0"/>
        <w:pageBreakBefore w:val="0"/>
        <w:kinsoku/>
        <w:wordWrap/>
        <w:overflowPunct/>
        <w:topLinePunct w:val="0"/>
        <w:bidi w:val="0"/>
        <w:spacing w:line="600" w:lineRule="exact"/>
        <w:rPr>
          <w:rFonts w:hint="default"/>
          <w:lang w:val="en-US" w:eastAsia="zh-CN"/>
        </w:rPr>
      </w:pPr>
      <w:r>
        <w:rPr>
          <w:rFonts w:hint="default"/>
          <w:lang w:val="en-US" w:eastAsia="zh-CN"/>
        </w:rPr>
        <w:br w:type="page"/>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方正小标宋简体" w:hAnsi="仿宋_GB2312" w:eastAsia="方正小标宋简体" w:cs="仿宋_GB2312"/>
          <w:kern w:val="2"/>
          <w:sz w:val="44"/>
          <w:szCs w:val="44"/>
          <w:lang w:val="en-US" w:eastAsia="zh-CN" w:bidi="ar-SA"/>
        </w:rPr>
      </w:pPr>
      <w:r>
        <w:rPr>
          <w:rFonts w:hint="eastAsia" w:ascii="方正小标宋简体" w:hAnsi="仿宋_GB2312" w:eastAsia="方正小标宋简体" w:cs="仿宋_GB2312"/>
          <w:kern w:val="2"/>
          <w:sz w:val="44"/>
          <w:szCs w:val="44"/>
          <w:lang w:val="en-US" w:eastAsia="zh-CN" w:bidi="ar-SA"/>
        </w:rPr>
        <w:t>山西水资源研究所有限公司</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一、公司简介</w:t>
      </w:r>
    </w:p>
    <w:p>
      <w:pPr>
        <w:keepNext w:val="0"/>
        <w:keepLines w:val="0"/>
        <w:pageBreakBefore w:val="0"/>
        <w:widowControl w:val="0"/>
        <w:kinsoku/>
        <w:wordWrap/>
        <w:overflowPunct/>
        <w:topLinePunct w:val="0"/>
        <w:autoSpaceDE/>
        <w:autoSpaceDN/>
        <w:bidi w:val="0"/>
        <w:snapToGrid w:val="0"/>
        <w:spacing w:before="0" w:beforeAutospacing="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公司前身为山西省水资源研究所，成立于1984年6月，为水利厅下属事业单位，是国内唯一的省级集水资源基础科学、应用研究、技术开发、管理研究为一体的科学研究机构。研究水平一流，技术力量雄厚，科研工作经验丰富。长期致力于水资源科学研究，承担完成国家重点科技攻关项目、省部级项目以及其它项目500多项，获得各类科技成果奖60多项，为我省社会经济发展提供精准服务保障。</w:t>
      </w:r>
    </w:p>
    <w:p>
      <w:pPr>
        <w:keepNext w:val="0"/>
        <w:keepLines w:val="0"/>
        <w:pageBreakBefore w:val="0"/>
        <w:widowControl w:val="0"/>
        <w:kinsoku/>
        <w:wordWrap/>
        <w:overflowPunct/>
        <w:topLinePunct w:val="0"/>
        <w:autoSpaceDE/>
        <w:autoSpaceDN/>
        <w:bidi w:val="0"/>
        <w:snapToGrid w:val="0"/>
        <w:spacing w:before="0" w:beforeAutospacing="0" w:afterAutospacing="0" w:line="600" w:lineRule="exact"/>
        <w:ind w:left="0" w:leftChars="0" w:firstLine="640"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2020年9月改制为山西水资源研究所有限公司，并2021年7月吸收合并山西汾河流域管理科技有限公司。现隶属水控集团二级子公司。</w:t>
      </w:r>
    </w:p>
    <w:p>
      <w:pPr>
        <w:keepNext w:val="0"/>
        <w:keepLines w:val="0"/>
        <w:pageBreakBefore w:val="0"/>
        <w:widowControl w:val="0"/>
        <w:kinsoku/>
        <w:wordWrap/>
        <w:overflowPunct/>
        <w:topLinePunct w:val="0"/>
        <w:autoSpaceDE/>
        <w:autoSpaceDN/>
        <w:bidi w:val="0"/>
        <w:snapToGrid w:val="0"/>
        <w:spacing w:before="0" w:beforeAutospacing="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en-US"/>
        </w:rPr>
        <w:t>公司</w:t>
      </w:r>
      <w:r>
        <w:rPr>
          <w:rFonts w:hint="eastAsia" w:ascii="仿宋_GB2312" w:hAnsi="仿宋_GB2312" w:eastAsia="仿宋_GB2312" w:cs="仿宋_GB2312"/>
          <w:b w:val="0"/>
          <w:i w:val="0"/>
          <w:caps w:val="0"/>
          <w:spacing w:val="0"/>
          <w:w w:val="100"/>
          <w:sz w:val="32"/>
          <w:szCs w:val="32"/>
          <w:lang w:val="en-US" w:eastAsia="zh-CN"/>
        </w:rPr>
        <w:t>共有11个部门。科研中心7个：信息统计、水资源规划、节约用水、水生态保护、水政策研究、农水水保、工程咨询。</w:t>
      </w:r>
    </w:p>
    <w:p>
      <w:pPr>
        <w:keepNext w:val="0"/>
        <w:keepLines w:val="0"/>
        <w:pageBreakBefore w:val="0"/>
        <w:widowControl w:val="0"/>
        <w:kinsoku/>
        <w:wordWrap/>
        <w:overflowPunct/>
        <w:topLinePunct w:val="0"/>
        <w:autoSpaceDE/>
        <w:autoSpaceDN/>
        <w:bidi w:val="0"/>
        <w:snapToGrid w:val="0"/>
        <w:spacing w:before="0" w:beforeAutospacing="0" w:afterAutospacing="0" w:line="600" w:lineRule="exact"/>
        <w:ind w:left="0" w:leftChars="0" w:firstLine="640" w:firstLineChars="20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截止2023年底，公司在册职工67人,专业技术人员52人，拥有正高级职称4人，副高级职称19人，中级职称20人。其中</w:t>
      </w:r>
      <w:r>
        <w:rPr>
          <w:rFonts w:hint="eastAsia" w:ascii="仿宋_GB2312" w:hAnsi="仿宋_GB2312" w:eastAsia="仿宋_GB2312" w:cs="仿宋_GB2312"/>
          <w:b w:val="0"/>
          <w:i w:val="0"/>
          <w:caps w:val="0"/>
          <w:spacing w:val="0"/>
          <w:w w:val="100"/>
          <w:sz w:val="32"/>
          <w:szCs w:val="32"/>
          <w:lang w:val="en-US" w:eastAsia="en-US"/>
        </w:rPr>
        <w:t>博士1名，在读博士3名，硕士26名，大学学历30余名。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二、经营范围</w:t>
      </w:r>
    </w:p>
    <w:p>
      <w:pPr>
        <w:keepNext w:val="0"/>
        <w:keepLines w:val="0"/>
        <w:pageBreakBefore w:val="0"/>
        <w:widowControl w:val="0"/>
        <w:kinsoku/>
        <w:wordWrap/>
        <w:overflowPunct/>
        <w:topLinePunct w:val="0"/>
        <w:autoSpaceDE/>
        <w:autoSpaceDN/>
        <w:bidi w:val="0"/>
        <w:snapToGrid w:val="0"/>
        <w:spacing w:before="0" w:beforeAutospacing="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公司拥有行业内最高的甲级资质证书。《水文、水资源调查评价甲级资质证书》、《建设项目水资源论证甲级资质证书》和《规划水资源论证甲级资质证书》。</w:t>
      </w:r>
    </w:p>
    <w:p>
      <w:pPr>
        <w:keepNext w:val="0"/>
        <w:keepLines w:val="0"/>
        <w:pageBreakBefore w:val="0"/>
        <w:widowControl w:val="0"/>
        <w:kinsoku/>
        <w:wordWrap/>
        <w:overflowPunct/>
        <w:topLinePunct w:val="0"/>
        <w:autoSpaceDE/>
        <w:autoSpaceDN/>
        <w:bidi w:val="0"/>
        <w:snapToGrid w:val="0"/>
        <w:spacing w:before="0" w:beforeAutospacing="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经营范围包含水资源调查评价、开发利用、保护规划；环境影响评价、防洪影响评价；工程设计、勘测、咨询；水生态环境保护与修复研究、咨询；水文地质及工程地质勘察；水权水市场技术咨询；水土保持规划及方案设计；节约用水规划、评价、用水定额制定及水平衡测试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三、工作环境</w:t>
      </w:r>
    </w:p>
    <w:p>
      <w:pPr>
        <w:keepNext w:val="0"/>
        <w:keepLines w:val="0"/>
        <w:pageBreakBefore w:val="0"/>
        <w:widowControl w:val="0"/>
        <w:kinsoku/>
        <w:wordWrap/>
        <w:overflowPunct/>
        <w:topLinePunct w:val="0"/>
        <w:autoSpaceDE/>
        <w:autoSpaceDN/>
        <w:bidi w:val="0"/>
        <w:snapToGrid w:val="0"/>
        <w:spacing w:before="0" w:beforeAutospacing="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公司工作地在太原市迎泽区康乐街21号；干净整洁、井然有序的工作环境，给人以秩序感和舒适感；合理的办公空间动线设计，大大提高了大家的工作效率。</w:t>
      </w:r>
    </w:p>
    <w:p>
      <w:pPr>
        <w:keepNext w:val="0"/>
        <w:keepLines w:val="0"/>
        <w:pageBreakBefore w:val="0"/>
        <w:kinsoku/>
        <w:wordWrap/>
        <w:overflowPunct/>
        <w:topLinePunct w:val="0"/>
        <w:bidi w:val="0"/>
        <w:spacing w:line="600" w:lineRule="exact"/>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jc w:val="center"/>
        <w:rPr>
          <w:rFonts w:hint="eastAsia" w:ascii="宋体" w:hAnsi="宋体" w:eastAsia="宋体" w:cs="宋体"/>
          <w:b w:val="0"/>
          <w:bCs/>
          <w:sz w:val="44"/>
          <w:szCs w:val="44"/>
          <w:lang w:val="en-US" w:eastAsia="zh-CN"/>
        </w:rPr>
      </w:pPr>
      <w:r>
        <w:rPr>
          <w:rFonts w:hint="eastAsia" w:ascii="方正小标宋简体" w:hAnsi="方正小标宋简体" w:eastAsia="方正小标宋简体" w:cs="方正小标宋简体"/>
          <w:b w:val="0"/>
          <w:bCs/>
          <w:sz w:val="44"/>
          <w:szCs w:val="44"/>
        </w:rPr>
        <w:t>山西汾河二库管理有限公司</w:t>
      </w:r>
    </w:p>
    <w:p>
      <w:pPr>
        <w:pStyle w:val="5"/>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 xml:space="preserve">山西汾河二库管理有限公司（以下简称“汾河二库”）成立于2020年9月7日，注册资本2亿元，由原自收自支事业单位山西汾河二库管理局转制为万家寨水务控股集团有限公司所属的全资子公司。公司下设党群工作部、综合办公室、水库运行与河道管理中心、库区综治与环境保护中心等12个部门和水利旅游、供水发电等4个分公司。现有员工260人，年均收入3000万元。 </w:t>
      </w:r>
    </w:p>
    <w:p>
      <w:pPr>
        <w:spacing w:line="600" w:lineRule="exact"/>
        <w:ind w:firstLine="640" w:firstLineChars="200"/>
        <w:rPr>
          <w:rFonts w:hint="eastAsia" w:ascii="方正小标宋简体" w:hAnsi="方正小标宋简体" w:eastAsia="仿宋_GB2312" w:cs="方正小标宋简体"/>
          <w:sz w:val="44"/>
          <w:szCs w:val="44"/>
          <w:lang w:val="en-US" w:eastAsia="zh-CN"/>
        </w:rPr>
        <w:sectPr>
          <w:pgSz w:w="11906" w:h="16838"/>
          <w:pgMar w:top="1814" w:right="1531" w:bottom="1701" w:left="1531" w:header="851" w:footer="992" w:gutter="0"/>
          <w:cols w:space="425" w:num="1"/>
          <w:docGrid w:type="lines" w:linePitch="312" w:charSpace="0"/>
        </w:sectPr>
      </w:pPr>
      <w:r>
        <w:rPr>
          <w:rFonts w:hint="eastAsia" w:ascii="仿宋_GB2312" w:hAnsi="仿宋_GB2312" w:eastAsia="仿宋_GB2312" w:cs="仿宋_GB2312"/>
          <w:sz w:val="32"/>
          <w:szCs w:val="32"/>
        </w:rPr>
        <w:t>汾河二库是一座以防洪、供水、生态补水为主，兼有发电、旅游、养殖等综合效益的大（Ⅱ）型水利枢纽工程。经营范围包括“防洪除涝设施管理，水资源管理，工程管理服务，水利相关咨询服务，水文服务，土地整治服务，水污染治理，打捞服务，灌溉服务，非居住房地产租赁，物业管理，物业服务评估，水资源专用机械设备制造，会议及展览服务，环境保护监测，休闲观光活动，日用百货销售，机械设备租赁，农业机械服务，水产品批发，水产品零售，农业园艺服务，技术服务、技术开发、技术咨询、技术交流、技术转让、技术推广，停车场服务，城市绿化管理、园林绿化工程施工，公园、景区小型设施娱乐活动，健身休闲活动，游览景区管理，各类工程建设活动，餐饮服务，小餐饮，住宿服务，国内水路旅客运输，渔业捕捞，天然水域鱼类资源的人工增殖放流，水产养殖，电力设施承装、承修、承试”</w:t>
      </w:r>
      <w:r>
        <w:rPr>
          <w:rFonts w:hint="eastAsia" w:ascii="仿宋_GB2312" w:hAnsi="仿宋_GB2312" w:eastAsia="仿宋_GB2312" w:cs="仿宋_GB2312"/>
          <w:sz w:val="32"/>
          <w:szCs w:val="32"/>
          <w:lang w:eastAsia="zh-CN"/>
        </w:rPr>
        <w:t>。</w:t>
      </w:r>
    </w:p>
    <w:p>
      <w:pPr>
        <w:keepNext w:val="0"/>
        <w:keepLines w:val="0"/>
        <w:pageBreakBefore w:val="0"/>
        <w:widowControl/>
        <w:suppressLineNumbers w:val="0"/>
        <w:kinsoku/>
        <w:wordWrap/>
        <w:overflowPunct/>
        <w:topLinePunct w:val="0"/>
        <w:autoSpaceDE/>
        <w:autoSpaceDN/>
        <w:bidi w:val="0"/>
        <w:spacing w:line="600" w:lineRule="exact"/>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山西万家寨数字科技有限公司</w:t>
      </w:r>
    </w:p>
    <w:p>
      <w:pPr>
        <w:keepNext w:val="0"/>
        <w:keepLines w:val="0"/>
        <w:pageBreakBefore w:val="0"/>
        <w:widowControl/>
        <w:suppressLineNumbers w:val="0"/>
        <w:kinsoku/>
        <w:wordWrap/>
        <w:overflowPunct/>
        <w:topLinePunct w:val="0"/>
        <w:autoSpaceDE/>
        <w:autoSpaceDN/>
        <w:bidi w:val="0"/>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一、公司简介</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山西万家寨数字科技有限公司是万家寨水务控股集团有限公司为保障本项目顺利建设，出资成立的全资子公司，公司注册资本为23592万元，由万家寨水务控股集团有限公司以现金实缴方式出资23592万元，股权占比100%。山西万家寨数字科技有限公司定位为集团创新产业平台，锚定产业化数字化及数字产业化的发展目标，聚焦“双碳”和数字经济两个主攻方向，以核心技术自主可控、创建知名品牌为基本要求，以打造“专精特新”“高精尖特”企业为重要路径，积极培育集团新动能，打造数字水务原创技术策源地，构建集团第二增长曲线。</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rPr>
          <w:rFonts w:hint="default"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二、经营范围</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60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公司经营范围：通信及电子计算机软件、硬件及外部设备的技术开发、技术服务、技术咨询、技术转让；企业管理咨询；数据库服务；计算机系统服务；通信及电子计算机软硬件、外部设备及耗材的销售、安装、调试和维护；计算机及通信网络工程；计算机软硬件及辅助设备零售；网络设备销售；计算机软硬件及辅助设备批发；物联网设备销售；信息系统集成服务；网络与信息安全软件开发；人工智能应用软件开发；信息技术咨询服务；工业互联网数据服务；信息系统运行维护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bookmarkStart w:id="0" w:name="_GoBack"/>
      <w:bookmarkEnd w:id="0"/>
    </w:p>
    <w:sectPr>
      <w:footerReference r:id="rId3" w:type="default"/>
      <w:pgSz w:w="11906" w:h="16838"/>
      <w:pgMar w:top="1701" w:right="1474" w:bottom="1701" w:left="1587" w:header="0"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B4DDD"/>
    <w:multiLevelType w:val="singleLevel"/>
    <w:tmpl w:val="DDFB4DDD"/>
    <w:lvl w:ilvl="0" w:tentative="0">
      <w:start w:val="2"/>
      <w:numFmt w:val="chineseCounting"/>
      <w:suff w:val="nothing"/>
      <w:lvlText w:val="%1、"/>
      <w:lvlJc w:val="left"/>
      <w:rPr>
        <w:rFonts w:hint="eastAsia"/>
      </w:rPr>
    </w:lvl>
  </w:abstractNum>
  <w:abstractNum w:abstractNumId="1">
    <w:nsid w:val="E6ACB4CE"/>
    <w:multiLevelType w:val="singleLevel"/>
    <w:tmpl w:val="E6ACB4C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YjhkM2ZiNjM5MGMzYTc2MDg2MWY0MjRlNDVkNGUifQ=="/>
    <w:docVar w:name="KSO_WPS_MARK_KEY" w:val="c0bf4678-19a6-43bf-a133-f70967254a01"/>
  </w:docVars>
  <w:rsids>
    <w:rsidRoot w:val="00000000"/>
    <w:rsid w:val="007721C0"/>
    <w:rsid w:val="00962FD5"/>
    <w:rsid w:val="036F6B27"/>
    <w:rsid w:val="038942A0"/>
    <w:rsid w:val="05243BBE"/>
    <w:rsid w:val="06FD2E05"/>
    <w:rsid w:val="076B7BD8"/>
    <w:rsid w:val="0A0A57FB"/>
    <w:rsid w:val="0E9111FD"/>
    <w:rsid w:val="0EED599B"/>
    <w:rsid w:val="0FB4387A"/>
    <w:rsid w:val="131D659F"/>
    <w:rsid w:val="152B661B"/>
    <w:rsid w:val="164A7406"/>
    <w:rsid w:val="16FA1892"/>
    <w:rsid w:val="1A046FCB"/>
    <w:rsid w:val="1ABA2925"/>
    <w:rsid w:val="1B2047C2"/>
    <w:rsid w:val="1B4346C9"/>
    <w:rsid w:val="1B55598B"/>
    <w:rsid w:val="1C7C5208"/>
    <w:rsid w:val="1CCE13AF"/>
    <w:rsid w:val="1DA32377"/>
    <w:rsid w:val="1DAD019D"/>
    <w:rsid w:val="1DB865FF"/>
    <w:rsid w:val="1EBA1146"/>
    <w:rsid w:val="21F901D7"/>
    <w:rsid w:val="29A05869"/>
    <w:rsid w:val="29C6221A"/>
    <w:rsid w:val="2A267918"/>
    <w:rsid w:val="2A535B15"/>
    <w:rsid w:val="2A575563"/>
    <w:rsid w:val="2AA05F28"/>
    <w:rsid w:val="2B44120E"/>
    <w:rsid w:val="2CC55926"/>
    <w:rsid w:val="2D1022FB"/>
    <w:rsid w:val="2D99461C"/>
    <w:rsid w:val="2E3B56D4"/>
    <w:rsid w:val="30060C73"/>
    <w:rsid w:val="30240363"/>
    <w:rsid w:val="3095731D"/>
    <w:rsid w:val="32424082"/>
    <w:rsid w:val="331252DF"/>
    <w:rsid w:val="33F95E15"/>
    <w:rsid w:val="35210C33"/>
    <w:rsid w:val="360C18B4"/>
    <w:rsid w:val="36656EA4"/>
    <w:rsid w:val="37166CDE"/>
    <w:rsid w:val="37FE39FA"/>
    <w:rsid w:val="3C240D1B"/>
    <w:rsid w:val="3C7819CB"/>
    <w:rsid w:val="3CB31797"/>
    <w:rsid w:val="3EDC7640"/>
    <w:rsid w:val="3F824D70"/>
    <w:rsid w:val="40840107"/>
    <w:rsid w:val="44071E88"/>
    <w:rsid w:val="44F60CE4"/>
    <w:rsid w:val="47BE3C1F"/>
    <w:rsid w:val="49132390"/>
    <w:rsid w:val="49516386"/>
    <w:rsid w:val="4A443BB7"/>
    <w:rsid w:val="4B6169FA"/>
    <w:rsid w:val="4B7B376C"/>
    <w:rsid w:val="4CDD4EB7"/>
    <w:rsid w:val="4DD043CF"/>
    <w:rsid w:val="4F0F4E3B"/>
    <w:rsid w:val="4F850EC5"/>
    <w:rsid w:val="519F7CE0"/>
    <w:rsid w:val="52C96804"/>
    <w:rsid w:val="532D01C5"/>
    <w:rsid w:val="54FA09E5"/>
    <w:rsid w:val="55344902"/>
    <w:rsid w:val="582E38D7"/>
    <w:rsid w:val="59407EBE"/>
    <w:rsid w:val="5BA25A13"/>
    <w:rsid w:val="5DBE2C7B"/>
    <w:rsid w:val="5DCF7A63"/>
    <w:rsid w:val="5DD46E27"/>
    <w:rsid w:val="5EC23124"/>
    <w:rsid w:val="5F8C3EEF"/>
    <w:rsid w:val="60805044"/>
    <w:rsid w:val="609A4358"/>
    <w:rsid w:val="61247A90"/>
    <w:rsid w:val="617534E8"/>
    <w:rsid w:val="619B50D6"/>
    <w:rsid w:val="619F7C50"/>
    <w:rsid w:val="658F2A67"/>
    <w:rsid w:val="673D0250"/>
    <w:rsid w:val="67F72090"/>
    <w:rsid w:val="68E50904"/>
    <w:rsid w:val="697B20D6"/>
    <w:rsid w:val="69A32CBB"/>
    <w:rsid w:val="6A1C3BE3"/>
    <w:rsid w:val="6AA14535"/>
    <w:rsid w:val="6AF53D83"/>
    <w:rsid w:val="6BBC6A47"/>
    <w:rsid w:val="6BCF2EE1"/>
    <w:rsid w:val="6BD66141"/>
    <w:rsid w:val="6C1D447F"/>
    <w:rsid w:val="6C604E43"/>
    <w:rsid w:val="6DB81120"/>
    <w:rsid w:val="6E9E08B8"/>
    <w:rsid w:val="6F06530B"/>
    <w:rsid w:val="706550F0"/>
    <w:rsid w:val="70750DFC"/>
    <w:rsid w:val="71A719AA"/>
    <w:rsid w:val="71D25EF0"/>
    <w:rsid w:val="743E5EB2"/>
    <w:rsid w:val="746513D5"/>
    <w:rsid w:val="76D17713"/>
    <w:rsid w:val="773745F2"/>
    <w:rsid w:val="775F6AE3"/>
    <w:rsid w:val="780F09F0"/>
    <w:rsid w:val="783B3EF9"/>
    <w:rsid w:val="78B6605E"/>
    <w:rsid w:val="791533B6"/>
    <w:rsid w:val="791E3B8B"/>
    <w:rsid w:val="79FF3CA2"/>
    <w:rsid w:val="7B542EFE"/>
    <w:rsid w:val="7CBF3BEA"/>
    <w:rsid w:val="7D3D1E9B"/>
    <w:rsid w:val="7ED17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autoRedefine/>
    <w:qFormat/>
    <w:uiPriority w:val="0"/>
    <w:pPr>
      <w:keepNext/>
      <w:keepLines/>
      <w:outlineLvl w:val="1"/>
    </w:pPr>
    <w:rPr>
      <w:b/>
      <w:bCs/>
      <w:sz w:val="32"/>
      <w:szCs w:val="32"/>
    </w:rPr>
  </w:style>
  <w:style w:type="character" w:default="1" w:styleId="19">
    <w:name w:val="Default Paragraph Font"/>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autoRedefine/>
    <w:qFormat/>
    <w:uiPriority w:val="0"/>
    <w:pPr>
      <w:tabs>
        <w:tab w:val="left" w:pos="0"/>
      </w:tabs>
      <w:spacing w:after="120" w:line="240" w:lineRule="auto"/>
      <w:ind w:left="420" w:leftChars="200" w:firstLine="420" w:firstLineChars="200"/>
    </w:pPr>
    <w:rPr>
      <w:rFonts w:ascii="Times New Roman"/>
      <w:sz w:val="21"/>
      <w:szCs w:val="20"/>
    </w:rPr>
  </w:style>
  <w:style w:type="paragraph" w:styleId="3">
    <w:name w:val="Body Text Indent"/>
    <w:basedOn w:val="1"/>
    <w:autoRedefine/>
    <w:qFormat/>
    <w:uiPriority w:val="0"/>
    <w:pPr>
      <w:tabs>
        <w:tab w:val="left" w:pos="0"/>
      </w:tabs>
      <w:spacing w:line="480" w:lineRule="auto"/>
      <w:ind w:left="1290"/>
    </w:pPr>
    <w:rPr>
      <w:rFonts w:ascii="宋体" w:eastAsia="宋体"/>
      <w:kern w:val="2"/>
      <w:sz w:val="32"/>
      <w:szCs w:val="24"/>
      <w:lang w:val="en-US" w:eastAsia="zh-CN" w:bidi="ar-SA"/>
    </w:rPr>
  </w:style>
  <w:style w:type="paragraph" w:customStyle="1" w:styleId="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table of authorities"/>
    <w:basedOn w:val="1"/>
    <w:next w:val="1"/>
    <w:autoRedefine/>
    <w:qFormat/>
    <w:uiPriority w:val="0"/>
    <w:pPr>
      <w:spacing w:line="680" w:lineRule="exact"/>
      <w:ind w:left="0" w:leftChars="0"/>
    </w:pPr>
    <w:rPr>
      <w:rFonts w:ascii="Times New Roman" w:hAnsi="Times New Roman" w:eastAsia="宋体" w:cs="Times New Roman"/>
    </w:rPr>
  </w:style>
  <w:style w:type="paragraph" w:styleId="7">
    <w:name w:val="Normal Indent"/>
    <w:basedOn w:val="1"/>
    <w:autoRedefine/>
    <w:qFormat/>
    <w:uiPriority w:val="0"/>
    <w:pPr>
      <w:spacing w:line="580" w:lineRule="exact"/>
      <w:ind w:firstLine="420" w:firstLineChars="200"/>
    </w:pPr>
    <w:rPr>
      <w:rFonts w:hint="eastAsia" w:ascii="仿宋_GB2312" w:hAnsi="Calibri" w:eastAsia="宋体" w:cs="Times New Roman"/>
      <w:sz w:val="21"/>
      <w:szCs w:val="20"/>
    </w:rPr>
  </w:style>
  <w:style w:type="paragraph" w:styleId="8">
    <w:name w:val="Body Text"/>
    <w:basedOn w:val="1"/>
    <w:autoRedefine/>
    <w:qFormat/>
    <w:uiPriority w:val="0"/>
    <w:pPr>
      <w:spacing w:after="120"/>
    </w:pPr>
  </w:style>
  <w:style w:type="paragraph" w:styleId="9">
    <w:name w:val="Block Text"/>
    <w:basedOn w:val="1"/>
    <w:autoRedefine/>
    <w:unhideWhenUsed/>
    <w:qFormat/>
    <w:uiPriority w:val="99"/>
    <w:pPr>
      <w:spacing w:after="120"/>
      <w:ind w:left="1440" w:leftChars="700" w:right="1440" w:rightChars="700"/>
    </w:pPr>
  </w:style>
  <w:style w:type="paragraph" w:styleId="10">
    <w:name w:val="Plain Text"/>
    <w:basedOn w:val="1"/>
    <w:autoRedefine/>
    <w:unhideWhenUsed/>
    <w:qFormat/>
    <w:uiPriority w:val="99"/>
    <w:rPr>
      <w:rFonts w:ascii="宋体" w:hAnsi="Courier New" w:eastAsia="宋体" w:cs="Courier New"/>
      <w:sz w:val="21"/>
      <w:szCs w:val="22"/>
    </w:rPr>
  </w:style>
  <w:style w:type="paragraph" w:styleId="11">
    <w:name w:val="Body Text Indent 2"/>
    <w:basedOn w:val="1"/>
    <w:autoRedefine/>
    <w:qFormat/>
    <w:uiPriority w:val="0"/>
    <w:pPr>
      <w:spacing w:after="120" w:line="480" w:lineRule="auto"/>
      <w:ind w:left="420" w:leftChars="200"/>
      <w:jc w:val="left"/>
    </w:pPr>
    <w:rPr>
      <w:rFonts w:ascii="仿宋_GB2312" w:hAnsi="宋体" w:eastAsia="楷体_GB2312" w:cs="Times New Roman"/>
      <w:sz w:val="32"/>
      <w:szCs w:val="24"/>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Body Text 2"/>
    <w:basedOn w:val="1"/>
    <w:autoRedefine/>
    <w:qFormat/>
    <w:uiPriority w:val="99"/>
    <w:pPr>
      <w:spacing w:after="120" w:line="480" w:lineRule="auto"/>
    </w:pPr>
  </w:style>
  <w:style w:type="paragraph" w:styleId="15">
    <w:name w:val="Normal (Web)"/>
    <w:basedOn w:val="1"/>
    <w:autoRedefine/>
    <w:qFormat/>
    <w:uiPriority w:val="0"/>
    <w:pPr>
      <w:spacing w:before="100" w:beforeAutospacing="1" w:after="100" w:afterAutospacing="1"/>
      <w:jc w:val="left"/>
    </w:pPr>
    <w:rPr>
      <w:kern w:val="0"/>
      <w:sz w:val="24"/>
    </w:rPr>
  </w:style>
  <w:style w:type="paragraph" w:styleId="16">
    <w:name w:val="Title"/>
    <w:basedOn w:val="1"/>
    <w:next w:val="1"/>
    <w:autoRedefine/>
    <w:qFormat/>
    <w:uiPriority w:val="99"/>
    <w:pPr>
      <w:jc w:val="center"/>
      <w:outlineLvl w:val="0"/>
    </w:pPr>
    <w:rPr>
      <w:rFonts w:ascii="Cambria" w:hAnsi="Cambria"/>
      <w:b/>
      <w:bCs/>
      <w:sz w:val="32"/>
      <w:szCs w:val="32"/>
    </w:rPr>
  </w:style>
  <w:style w:type="paragraph" w:styleId="17">
    <w:name w:val="Body Text First Indent"/>
    <w:basedOn w:val="8"/>
    <w:next w:val="8"/>
    <w:autoRedefine/>
    <w:qFormat/>
    <w:uiPriority w:val="99"/>
    <w:pPr>
      <w:tabs>
        <w:tab w:val="left" w:pos="0"/>
      </w:tabs>
      <w:spacing w:after="60"/>
      <w:ind w:firstLine="0" w:firstLineChars="0"/>
    </w:pPr>
  </w:style>
  <w:style w:type="character" w:styleId="20">
    <w:name w:val="Strong"/>
    <w:basedOn w:val="19"/>
    <w:autoRedefine/>
    <w:qFormat/>
    <w:uiPriority w:val="0"/>
    <w:rPr>
      <w:b/>
    </w:rPr>
  </w:style>
  <w:style w:type="paragraph" w:customStyle="1" w:styleId="21">
    <w:name w:val="Body text|1"/>
    <w:basedOn w:val="1"/>
    <w:autoRedefine/>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22">
    <w:name w:val="二级标题格式"/>
    <w:basedOn w:val="1"/>
    <w:next w:val="1"/>
    <w:autoRedefine/>
    <w:qFormat/>
    <w:uiPriority w:val="0"/>
    <w:pPr>
      <w:spacing w:beforeLines="50" w:afterLines="50" w:line="400" w:lineRule="exact"/>
      <w:ind w:firstLine="200" w:firstLineChars="200"/>
      <w:jc w:val="left"/>
      <w:outlineLvl w:val="1"/>
    </w:pPr>
    <w:rPr>
      <w:rFonts w:ascii="Times New Roman" w:hAnsi="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8853</Words>
  <Characters>9177</Characters>
  <Lines>0</Lines>
  <Paragraphs>0</Paragraphs>
  <TotalTime>2</TotalTime>
  <ScaleCrop>false</ScaleCrop>
  <LinksUpToDate>false</LinksUpToDate>
  <CharactersWithSpaces>9186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2021-06-08T09:47:00Z</dcterms:created>
  <dc:creator>Lenovo</dc:creator>
  <cp:lastModifiedBy>123</cp:lastModifiedBy>
  <dcterms:modified xsi:type="dcterms:W3CDTF">2024-04-15T02:05:13Z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29BD2AD1038242A5B7C6C605E5383E22</vt:lpwstr>
  </property>
</Properties>
</file>