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60" w:lineRule="auto"/>
        <w:jc w:val="center"/>
        <w:outlineLvl w:val="0"/>
        <w:rPr>
          <w:rFonts w:hint="default" w:ascii="宋体" w:hAnsi="宋体" w:eastAsia="宋体" w:cs="宋体"/>
          <w:b/>
          <w:bCs/>
          <w:iCs/>
          <w:color w:val="000000" w:themeColor="text1"/>
          <w:sz w:val="28"/>
          <w:szCs w:val="28"/>
          <w14:textFill>
            <w14:solidFill>
              <w14:schemeClr w14:val="tx1"/>
            </w14:solidFill>
          </w14:textFill>
        </w:rPr>
      </w:pPr>
      <w:r>
        <w:rPr>
          <w:rFonts w:hint="default" w:ascii="宋体" w:hAnsi="宋体" w:eastAsia="宋体" w:cs="宋体"/>
          <w:b/>
          <w:bCs/>
          <w:iCs/>
          <w:color w:val="000000" w:themeColor="text1"/>
          <w:sz w:val="28"/>
          <w:szCs w:val="28"/>
          <w14:textFill>
            <w14:solidFill>
              <w14:schemeClr w14:val="tx1"/>
            </w14:solidFill>
          </w14:textFill>
        </w:rPr>
        <w:t>2024年2月时事政治</w:t>
      </w:r>
    </w:p>
    <w:p>
      <w:pPr>
        <w:adjustRightInd w:val="0"/>
        <w:snapToGrid w:val="0"/>
        <w:spacing w:after="0" w:line="360" w:lineRule="auto"/>
        <w:ind w:firstLine="480" w:firstLineChars="200"/>
        <w:jc w:val="left"/>
        <w:outlineLvl w:val="1"/>
        <w:rPr>
          <w:rFonts w:hint="default" w:ascii="宋体" w:hAnsi="宋体" w:eastAsia="宋体" w:cs="宋体"/>
          <w:b/>
          <w:iCs/>
          <w:color w:val="000000" w:themeColor="text1"/>
          <w:sz w:val="24"/>
          <w:szCs w:val="24"/>
          <w14:textFill>
            <w14:solidFill>
              <w14:schemeClr w14:val="tx1"/>
            </w14:solidFill>
          </w14:textFill>
        </w:rPr>
      </w:pPr>
      <w:r>
        <w:rPr>
          <w:rFonts w:hint="default" w:ascii="宋体" w:hAnsi="宋体" w:eastAsia="宋体" w:cs="宋体"/>
          <w:b/>
          <w:iCs/>
          <w:color w:val="000000" w:themeColor="text1"/>
          <w:sz w:val="24"/>
          <w:szCs w:val="24"/>
          <w14:textFill>
            <w14:solidFill>
              <w14:schemeClr w14:val="tx1"/>
            </w14:solidFill>
          </w14:textFill>
        </w:rPr>
        <w:t>一、国内部分</w:t>
      </w:r>
    </w:p>
    <w:p>
      <w:pPr>
        <w:tabs>
          <w:tab w:val="left" w:pos="0"/>
        </w:tabs>
        <w:adjustRightInd w:val="0"/>
        <w:snapToGrid w:val="0"/>
        <w:spacing w:after="0" w:line="360" w:lineRule="auto"/>
        <w:ind w:firstLine="420" w:firstLineChars="200"/>
        <w:jc w:val="left"/>
        <w:outlineLvl w:val="2"/>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t>1.党政会议专题</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14:textFill>
            <w14:solidFill>
              <w14:schemeClr w14:val="tx1"/>
            </w14:solidFill>
          </w14:textFill>
        </w:rPr>
      </w:pPr>
      <w:r>
        <w:rPr>
          <w:rFonts w:hint="default"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lang w:val="en-US" w:eastAsia="zh-CN"/>
          <w14:textFill>
            <w14:solidFill>
              <w14:schemeClr w14:val="tx1"/>
            </w14:solidFill>
          </w14:textFill>
        </w:rPr>
        <w:t>1</w:t>
      </w:r>
      <w:r>
        <w:rPr>
          <w:rFonts w:hint="default"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14:textFill>
            <w14:solidFill>
              <w14:schemeClr w14:val="tx1"/>
            </w14:solidFill>
          </w14:textFill>
        </w:rPr>
        <w:t>全国政协十四届二次会议在京开幕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中国人民政治协商会议第十四届全国委员会第二次会议</w:t>
      </w:r>
      <w:r>
        <w:rPr>
          <w:rFonts w:hint="default" w:ascii="Times New Roman Regular" w:hAnsi="Times New Roman Regular" w:eastAsia="宋体" w:cs="Times New Roman Regular"/>
          <w:color w:val="000000" w:themeColor="text1"/>
          <w:sz w:val="21"/>
          <w:szCs w:val="21"/>
          <w14:textFill>
            <w14:solidFill>
              <w14:schemeClr w14:val="tx1"/>
            </w14:solidFill>
          </w14:textFill>
        </w:rPr>
        <w:t>4日下午在人民大会堂开幕。2000多名全国政协委员将紧紧围绕中共中央决策部署，牢记政治责任，积极建言资政，广泛凝聚共识，共同谱写中国式现代化的壮美华章。</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大会首先审议通过了政协第十四届全国委员会第二次会议议程。</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王沪宁代表政协第十四届全国委员会常务委员会，向大会报告工作。</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王沪宁表示，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2023年是全面贯彻落实中共二十大精神的开局之年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。以习近平同志为核心的中共中央团结带领全党全国各族人民，</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坚持稳中求进工作总基调</w:t>
      </w:r>
      <w:r>
        <w:rPr>
          <w:rFonts w:hint="default" w:ascii="Times New Roman Regular" w:hAnsi="Times New Roman Regular" w:eastAsia="宋体" w:cs="Times New Roman Regular"/>
          <w:color w:val="000000" w:themeColor="text1"/>
          <w:sz w:val="21"/>
          <w:szCs w:val="21"/>
          <w14:textFill>
            <w14:solidFill>
              <w14:schemeClr w14:val="tx1"/>
            </w14:solidFill>
          </w14:textFill>
        </w:rPr>
        <w:t>，接续奋斗、砥砺前行，坚决克服内外困难，全面深化改革开放，</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新冠疫情防控平稳转段</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高质量发展扎实推进</w:t>
      </w:r>
      <w:r>
        <w:rPr>
          <w:rFonts w:hint="default" w:ascii="Times New Roman Regular" w:hAnsi="Times New Roman Regular" w:eastAsia="宋体" w:cs="Times New Roman Regular"/>
          <w:color w:val="000000" w:themeColor="text1"/>
          <w:sz w:val="21"/>
          <w:szCs w:val="21"/>
          <w14:textFill>
            <w14:solidFill>
              <w14:schemeClr w14:val="tx1"/>
            </w14:solidFill>
          </w14:textFill>
        </w:rPr>
        <w:t>，科技创新实现新突破，安全发展基础巩固夯实，民生保障有力有效，经济社会发展主要预期目标圆满完成，社会大局保持稳定，全面建设社会主义现代化国家迈出坚实步伐，极大增强了全国各族人民信心和底气。</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王沪宁总结了过去一年来人民政协工作。他说，在以习近平同志为核心的中共中央坚强领导下，政协全国委员会及其常务委员会</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坚持以习近平新时代中国特色社会主义思想为指导</w:t>
      </w:r>
      <w:r>
        <w:rPr>
          <w:rFonts w:hint="default" w:ascii="Times New Roman Regular" w:hAnsi="Times New Roman Regular" w:eastAsia="宋体" w:cs="Times New Roman Regular"/>
          <w:color w:val="000000" w:themeColor="text1"/>
          <w:sz w:val="21"/>
          <w:szCs w:val="21"/>
          <w14:textFill>
            <w14:solidFill>
              <w14:schemeClr w14:val="tx1"/>
            </w14:solidFill>
          </w14:textFill>
        </w:rPr>
        <w:t>，全面贯彻中共二十大和二十届二中全会精神，</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深刻领悟“两个确立”的决定性意义</w:t>
      </w:r>
      <w:r>
        <w:rPr>
          <w:rFonts w:hint="default" w:ascii="Times New Roman Regular" w:hAnsi="Times New Roman Regular" w:eastAsia="宋体" w:cs="Times New Roman Regular"/>
          <w:color w:val="000000" w:themeColor="text1"/>
          <w:sz w:val="21"/>
          <w:szCs w:val="21"/>
          <w14:textFill>
            <w14:solidFill>
              <w14:schemeClr w14:val="tx1"/>
            </w14:solidFill>
          </w14:textFill>
        </w:rPr>
        <w:t>，增强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“四个意识”</w:t>
      </w:r>
      <w:r>
        <w:rPr>
          <w:rFonts w:hint="default" w:ascii="Times New Roman Regular" w:hAnsi="Times New Roman Regular" w:eastAsia="宋体" w:cs="Times New Roman Regular"/>
          <w:color w:val="000000" w:themeColor="text1"/>
          <w:sz w:val="21"/>
          <w:szCs w:val="21"/>
          <w14:textFill>
            <w14:solidFill>
              <w14:schemeClr w14:val="tx1"/>
            </w14:solidFill>
          </w14:textFill>
        </w:rPr>
        <w:t>、坚定</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“四个自信”</w:t>
      </w:r>
      <w:r>
        <w:rPr>
          <w:rFonts w:hint="default" w:ascii="Times New Roman Regular" w:hAnsi="Times New Roman Regular" w:eastAsia="宋体" w:cs="Times New Roman Regular"/>
          <w:color w:val="000000" w:themeColor="text1"/>
          <w:sz w:val="21"/>
          <w:szCs w:val="21"/>
          <w14:textFill>
            <w14:solidFill>
              <w14:schemeClr w14:val="tx1"/>
            </w14:solidFill>
          </w14:textFill>
        </w:rPr>
        <w:t>、做到</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“两个维护”</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坚持团结和民主两大主题</w:t>
      </w:r>
      <w:r>
        <w:rPr>
          <w:rFonts w:hint="default" w:ascii="Times New Roman Regular" w:hAnsi="Times New Roman Regular" w:eastAsia="宋体" w:cs="Times New Roman Regular"/>
          <w:color w:val="000000" w:themeColor="text1"/>
          <w:sz w:val="21"/>
          <w:szCs w:val="21"/>
          <w14:textFill>
            <w14:solidFill>
              <w14:schemeClr w14:val="tx1"/>
            </w14:solidFill>
          </w14:textFill>
        </w:rPr>
        <w:t>，坚持人民政协性质定位，坚持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在党和国家工作大局中谋划推进政协工作</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坚持中国共产党对人民政协工作的全面领导</w:t>
      </w:r>
      <w:r>
        <w:rPr>
          <w:rFonts w:hint="default" w:ascii="Times New Roman Regular" w:hAnsi="Times New Roman Regular" w:eastAsia="宋体" w:cs="Times New Roman Regular"/>
          <w:color w:val="000000" w:themeColor="text1"/>
          <w:sz w:val="21"/>
          <w:szCs w:val="21"/>
          <w14:textFill>
            <w14:solidFill>
              <w14:schemeClr w14:val="tx1"/>
            </w14:solidFill>
          </w14:textFill>
        </w:rPr>
        <w:t>、把牢履职正确政治方向，强化政治培训、提高政治能力和履职本领，完善工作制度体系、夯实履职制度基础，贯彻中共中央大兴调查研究要求、提高调研议政质量，</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围绕中共二十大重大部署协商议政、服务党和国家中心任务，</w:t>
      </w:r>
      <w:r>
        <w:rPr>
          <w:rFonts w:hint="default" w:ascii="Times New Roman Regular" w:hAnsi="Times New Roman Regular" w:eastAsia="宋体" w:cs="Times New Roman Regular"/>
          <w:color w:val="000000" w:themeColor="text1"/>
          <w:sz w:val="21"/>
          <w:szCs w:val="21"/>
          <w14:textFill>
            <w14:solidFill>
              <w14:schemeClr w14:val="tx1"/>
            </w14:solidFill>
          </w14:textFill>
        </w:rPr>
        <w:t>践行以人民为中心的发展思想、助推保障和改善民生，守正创新、团结奋进，在历届全国政协打下的良好基础上，各项工作取得新成效</w:t>
      </w:r>
      <w:r>
        <w:rPr>
          <w:rFonts w:hint="default" w:ascii="Times New Roman Regular" w:hAnsi="Times New Roman Regular" w:eastAsia="宋体" w:cs="Times New Roman Regular"/>
          <w:color w:val="000000" w:themeColor="text1"/>
          <w:sz w:val="21"/>
          <w:szCs w:val="21"/>
          <w:lang w:eastAsia="zh-CN"/>
          <w14:textFill>
            <w14:solidFill>
              <w14:schemeClr w14:val="tx1"/>
            </w14:solidFill>
          </w14:textFill>
        </w:rPr>
        <w:t>，为</w:t>
      </w:r>
      <w:r>
        <w:rPr>
          <w:rFonts w:hint="default" w:ascii="Times New Roman Regular" w:hAnsi="Times New Roman Regular" w:eastAsia="宋体" w:cs="Times New Roman Regular"/>
          <w:color w:val="000000" w:themeColor="text1"/>
          <w:sz w:val="21"/>
          <w:szCs w:val="21"/>
          <w14:textFill>
            <w14:solidFill>
              <w14:schemeClr w14:val="tx1"/>
            </w14:solidFill>
          </w14:textFill>
        </w:rPr>
        <w:t>服务党和国家事业发展作出新贡献。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王沪宁表示，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2024年是中华人民共和国成立75周年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，是实现“十四五”规划目标任务的关键一年，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也是人民政协成立75周年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。人民政协要坚持以习近平新时代中国特色社会主义思想为指导，全面贯彻中共二十大和二十届二中全会精神，</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坚持党的领导、统一战线、协商民主有机结合</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紧紧围绕推进中国式现代化履职尽责</w:t>
      </w:r>
      <w:r>
        <w:rPr>
          <w:rFonts w:hint="default" w:ascii="Times New Roman Regular" w:hAnsi="Times New Roman Regular" w:eastAsia="宋体" w:cs="Times New Roman Regular"/>
          <w:color w:val="000000" w:themeColor="text1"/>
          <w:sz w:val="21"/>
          <w:szCs w:val="21"/>
          <w14:textFill>
            <w14:solidFill>
              <w14:schemeClr w14:val="tx1"/>
            </w14:solidFill>
          </w14:textFill>
        </w:rPr>
        <w:t>，推进思想政治引领，积极建言资政，广泛凝聚共识，加强自身建设，为实现全年经济社会发展目标任务汇聚智慧和力量。</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王沪宁表示，要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坚持中国共产党对人民政协工作的全面领导</w:t>
      </w:r>
      <w:r>
        <w:rPr>
          <w:rFonts w:hint="default" w:ascii="Times New Roman Regular" w:hAnsi="Times New Roman Regular" w:eastAsia="宋体" w:cs="Times New Roman Regular"/>
          <w:color w:val="000000" w:themeColor="text1"/>
          <w:sz w:val="21"/>
          <w:szCs w:val="21"/>
          <w14:textFill>
            <w14:solidFill>
              <w14:schemeClr w14:val="tx1"/>
            </w14:solidFill>
          </w14:textFill>
        </w:rPr>
        <w:t>，坚持不懈加强党的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创新理论</w:t>
      </w:r>
      <w:r>
        <w:rPr>
          <w:rFonts w:hint="default" w:ascii="Times New Roman Regular" w:hAnsi="Times New Roman Regular" w:eastAsia="宋体" w:cs="Times New Roman Regular"/>
          <w:color w:val="000000" w:themeColor="text1"/>
          <w:sz w:val="21"/>
          <w:szCs w:val="21"/>
          <w14:textFill>
            <w14:solidFill>
              <w14:schemeClr w14:val="tx1"/>
            </w14:solidFill>
          </w14:textFill>
        </w:rPr>
        <w:t>武装，发挥人民政协</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专门协商机构作用</w:t>
      </w:r>
      <w:r>
        <w:rPr>
          <w:rFonts w:hint="default" w:ascii="Times New Roman Regular" w:hAnsi="Times New Roman Regular" w:eastAsia="宋体" w:cs="Times New Roman Regular"/>
          <w:color w:val="000000" w:themeColor="text1"/>
          <w:sz w:val="21"/>
          <w:szCs w:val="21"/>
          <w14:textFill>
            <w14:solidFill>
              <w14:schemeClr w14:val="tx1"/>
            </w14:solidFill>
          </w14:textFill>
        </w:rPr>
        <w:t>，聚焦</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中国式现代化</w:t>
      </w:r>
      <w:r>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t>目标</w:t>
      </w:r>
      <w:r>
        <w:rPr>
          <w:rFonts w:hint="default" w:ascii="Times New Roman Regular" w:hAnsi="Times New Roman Regular" w:eastAsia="宋体" w:cs="Times New Roman Regular"/>
          <w:color w:val="000000" w:themeColor="text1"/>
          <w:sz w:val="21"/>
          <w:szCs w:val="21"/>
          <w14:textFill>
            <w14:solidFill>
              <w14:schemeClr w14:val="tx1"/>
            </w14:solidFill>
          </w14:textFill>
        </w:rPr>
        <w:t>任务献计出力，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致力于画好最大同心圆</w:t>
      </w:r>
      <w:r>
        <w:rPr>
          <w:rFonts w:hint="default" w:ascii="Times New Roman Regular" w:hAnsi="Times New Roman Regular" w:eastAsia="宋体" w:cs="Times New Roman Regular"/>
          <w:color w:val="000000" w:themeColor="text1"/>
          <w:sz w:val="21"/>
          <w:szCs w:val="21"/>
          <w14:textFill>
            <w14:solidFill>
              <w14:schemeClr w14:val="tx1"/>
            </w14:solidFill>
          </w14:textFill>
        </w:rPr>
        <w:t>，同心同德、群策群力，不断开创新时代人民政协工作新局面，为全面建设社会主义现代化国家、全面推进中华民族伟大复兴而不懈奋斗。</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eastAsia="zh-CN"/>
          <w14:textFill>
            <w14:solidFill>
              <w14:schemeClr w14:val="tx1"/>
            </w14:solidFill>
          </w14:textFill>
        </w:rPr>
      </w:pPr>
      <w:r>
        <w:rPr>
          <w:rFonts w:hint="default"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lang w:val="en-US" w:eastAsia="zh-CN"/>
          <w14:textFill>
            <w14:solidFill>
              <w14:schemeClr w14:val="tx1"/>
            </w14:solidFill>
          </w14:textFill>
        </w:rPr>
        <w:t>2</w:t>
      </w:r>
      <w:r>
        <w:rPr>
          <w:rFonts w:hint="default" w:ascii="宋体" w:hAnsi="宋体" w:eastAsia="宋体" w:cs="宋体"/>
          <w:b/>
          <w:bCs/>
          <w:iCs/>
          <w:color w:val="000000" w:themeColor="text1"/>
          <w:szCs w:val="21"/>
          <w:lang w:eastAsia="zh-CN"/>
          <w14:textFill>
            <w14:solidFill>
              <w14:schemeClr w14:val="tx1"/>
            </w14:solidFill>
          </w14:textFill>
        </w:rPr>
        <w:t>）十四届全国人大二次会议在京开幕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第十四届全国人民代表大会第二次会议</w:t>
      </w:r>
      <w:r>
        <w:rPr>
          <w:rFonts w:hint="default" w:ascii="Times New Roman Regular" w:hAnsi="Times New Roman Regular" w:eastAsia="宋体" w:cs="Times New Roman Regular"/>
          <w:color w:val="000000" w:themeColor="text1"/>
          <w:sz w:val="21"/>
          <w:szCs w:val="21"/>
          <w14:textFill>
            <w14:solidFill>
              <w14:schemeClr w14:val="tx1"/>
            </w14:solidFill>
          </w14:textFill>
        </w:rPr>
        <w:t>5日上午在北京人民大会堂开幕。近3000名全国人大代表肩负人民重托出席大会，履行宪法和法律赋予的神圣职责。</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十四届全国人大二次会议</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应出席代表2956人</w:t>
      </w:r>
      <w:r>
        <w:rPr>
          <w:rFonts w:hint="default" w:ascii="Times New Roman Regular" w:hAnsi="Times New Roman Regular" w:eastAsia="宋体" w:cs="Times New Roman Regular"/>
          <w:color w:val="000000" w:themeColor="text1"/>
          <w:sz w:val="21"/>
          <w:szCs w:val="21"/>
          <w14:textFill>
            <w14:solidFill>
              <w14:schemeClr w14:val="tx1"/>
            </w14:solidFill>
          </w14:textFill>
        </w:rPr>
        <w:t>。5日上午的会议，</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出席2872人</w:t>
      </w:r>
      <w:r>
        <w:rPr>
          <w:rFonts w:hint="default" w:ascii="Times New Roman Regular" w:hAnsi="Times New Roman Regular" w:eastAsia="宋体" w:cs="Times New Roman Regular"/>
          <w:color w:val="000000" w:themeColor="text1"/>
          <w:sz w:val="21"/>
          <w:szCs w:val="21"/>
          <w14:textFill>
            <w14:solidFill>
              <w14:schemeClr w14:val="tx1"/>
            </w14:solidFill>
          </w14:textFill>
        </w:rPr>
        <w:t>，缺席84人，出席人数符合法定人数。</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根据会议议程，</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国务院总理李强代表国务院向大会作政府工作报告</w:t>
      </w:r>
      <w:r>
        <w:rPr>
          <w:rFonts w:hint="default" w:ascii="Times New Roman Regular" w:hAnsi="Times New Roman Regular" w:eastAsia="宋体" w:cs="Times New Roman Regular"/>
          <w:color w:val="000000" w:themeColor="text1"/>
          <w:sz w:val="21"/>
          <w:szCs w:val="21"/>
          <w14:textFill>
            <w14:solidFill>
              <w14:schemeClr w14:val="tx1"/>
            </w14:solidFill>
          </w14:textFill>
        </w:rPr>
        <w:t>。报告共分三个部分：一、2023年工作回顾；二、2024年经济社会发展总体要求和政策取向；三、2024年政府工作任务。</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李强在报告中指出，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过去一年，是全面贯彻党的二十大精神的开局之年，是本届政府依法履职的第一年。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面对异常复杂的国际环境和艰巨繁重的改革发展稳定任务，以习近平同志为核心的党中央团结带领全国各族人民，顶住外部压力、克服内部困难，付出艰辛努力，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新冠疫情防控实现平稳转段、取得重大决定性胜利，全年经济社会发展主要目标任务圆满完成，高质量发展扎实推进，社会大局保持稳定，全面建设社会主义现代化国家迈出坚实步伐。</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李强在报告中指出，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一年来</w:t>
      </w:r>
      <w:r>
        <w:rPr>
          <w:rFonts w:hint="default" w:ascii="Times New Roman Regular" w:hAnsi="Times New Roman Regular" w:eastAsia="宋体" w:cs="Times New Roman Regular"/>
          <w:color w:val="000000" w:themeColor="text1"/>
          <w:sz w:val="21"/>
          <w:szCs w:val="21"/>
          <w14:textFill>
            <w14:solidFill>
              <w14:schemeClr w14:val="tx1"/>
            </w14:solidFill>
          </w14:textFill>
        </w:rPr>
        <w:t>，我们深入学习贯彻党的二十大和二十届二中全会精神，按照党中央决策部署，</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主要做了以下工作</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一是加大宏观调控力度，推动经济运行持续好转；二是依靠创新引领产业升级，增强城乡区域发展新动能；三是深化改革扩大开放，持续改善营商环境；四是强化生态环境保护治理，加快发展方式绿色转型；五是着力抓好民生保障，推进社会事业发展；六是全面加强政府建设，大力提升治理效能。</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李强在报告中指出，在肯定成绩的同时，我们也清醒看到面临的困难和挑战。我们一定直面问题和挑战，尽心竭力做好工作，决不辜负人民期待和重托。</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李强在报告中指出，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今年是中华人民共和国成立75周年，是实现“十四五”规划目标任务的关键一年。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今年发展主要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预期目标是</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李强在报告中指出，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我们要坚持稳中求进、以进促稳、先立后破。</w:t>
      </w:r>
      <w:r>
        <w:rPr>
          <w:rFonts w:hint="default" w:ascii="Times New Roman Regular" w:hAnsi="Times New Roman Regular" w:eastAsia="宋体" w:cs="Times New Roman Regular"/>
          <w:color w:val="000000" w:themeColor="text1"/>
          <w:sz w:val="21"/>
          <w:szCs w:val="21"/>
          <w14:textFill>
            <w14:solidFill>
              <w14:schemeClr w14:val="tx1"/>
            </w14:solidFill>
          </w14:textFill>
        </w:rPr>
        <w:t>完成今年发展目标任务，</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必须深入贯彻习近平经济思想</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集中精力推动高质量发展</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。要以更大的决心和力度深化改革开放，促进有效市场和有为政府更好结合，持续激发和增强社会活力，推动高质量发展取得新的更大成效。</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李强在报告中提出，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党中央对今年工作作出了全面部署</w:t>
      </w:r>
      <w:r>
        <w:rPr>
          <w:rFonts w:hint="default" w:ascii="Times New Roman Regular" w:hAnsi="Times New Roman Regular" w:eastAsia="宋体" w:cs="Times New Roman Regular"/>
          <w:color w:val="000000" w:themeColor="text1"/>
          <w:sz w:val="21"/>
          <w:szCs w:val="21"/>
          <w14:textFill>
            <w14:solidFill>
              <w14:schemeClr w14:val="tx1"/>
            </w14:solidFill>
          </w14:textFill>
        </w:rPr>
        <w:t>，我们要深入贯彻落实，紧紧抓住主要矛盾，着力突破瓶颈制约，扎实做好各项工作：</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大力推进现代化产业体系建设，加快发展新质生产力；深入实施科教兴国战略，强化高质量发展的基础支撑；着力扩大国内需求，推动经济实现良性循环；坚定不移深化改革，增强发展内生动力；扩大高水平对外开放，促进互利共赢；更好统筹发展和安全，有效防范化解重点领域风险；坚持不懈抓好“三农”工作，扎实推进乡村全面振兴；推动城乡融合和区域协调发展，大力优化经济布局；加强生态文明建设，推进绿色低碳发展；切实保障和改善民生，加强和创新社会治理。</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报告中，李强还就加强政府自身建设，民族、宗教和侨务工作，国防和军队建设，香港、澳门发展和两岸关系，以及我国外交政策等作了阐述。</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受全国人大常委会委托，全国人大常委会副委员长李鸿忠作</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关于国务院组织法修订草案</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的说明。</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关于国务院组织法修订草案的说明指出，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国务院组织法是关于国务院组织制度和工作制度的基本法律</w:t>
      </w:r>
      <w:r>
        <w:rPr>
          <w:rFonts w:hint="default" w:ascii="Times New Roman Regular" w:hAnsi="Times New Roman Regular" w:eastAsia="宋体" w:cs="Times New Roman Regular"/>
          <w:color w:val="000000" w:themeColor="text1"/>
          <w:sz w:val="21"/>
          <w:szCs w:val="21"/>
          <w14:textFill>
            <w14:solidFill>
              <w14:schemeClr w14:val="tx1"/>
            </w14:solidFill>
          </w14:textFill>
        </w:rPr>
        <w:t>，对于保障国务院依宪依法履行职责发挥了重要作用。党的十八大以来，以习近平同志为核心的党中央大力推进党和国家机构改革进程，</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党和国家机构职能实现系统性、整体性重构</w:t>
      </w:r>
      <w:r>
        <w:rPr>
          <w:rFonts w:hint="default" w:ascii="Times New Roman Regular" w:hAnsi="Times New Roman Regular" w:eastAsia="宋体" w:cs="Times New Roman Regular"/>
          <w:color w:val="000000" w:themeColor="text1"/>
          <w:sz w:val="21"/>
          <w:szCs w:val="21"/>
          <w14:textFill>
            <w14:solidFill>
              <w14:schemeClr w14:val="tx1"/>
            </w14:solidFill>
          </w14:textFill>
        </w:rPr>
        <w:t>，构建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系统完备、科学规范、运行高效的党和国家机构职能体系</w:t>
      </w:r>
      <w:r>
        <w:rPr>
          <w:rFonts w:hint="default" w:ascii="Times New Roman Regular" w:hAnsi="Times New Roman Regular" w:eastAsia="宋体" w:cs="Times New Roman Regular"/>
          <w:color w:val="000000" w:themeColor="text1"/>
          <w:sz w:val="21"/>
          <w:szCs w:val="21"/>
          <w14:textFill>
            <w14:solidFill>
              <w14:schemeClr w14:val="tx1"/>
            </w14:solidFill>
          </w14:textFill>
        </w:rPr>
        <w:t>不断取得新进展新成效。为了适应新形势新任务新要求，有必要在认真总结实践经验基础上</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修改国务院组织法</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将坚持以习近平新时代中国特色社会主义思想为指导、坚持党的全面领导等重要内容载入国务院组织法</w:t>
      </w:r>
      <w:r>
        <w:rPr>
          <w:rFonts w:hint="default" w:ascii="Times New Roman Regular" w:hAnsi="Times New Roman Regular" w:eastAsia="宋体" w:cs="Times New Roman Regular"/>
          <w:color w:val="000000" w:themeColor="text1"/>
          <w:sz w:val="21"/>
          <w:szCs w:val="21"/>
          <w14:textFill>
            <w14:solidFill>
              <w14:schemeClr w14:val="tx1"/>
            </w14:solidFill>
          </w14:textFill>
        </w:rPr>
        <w:t>，将深化党和国家机构改革的精神和成果通过法律规定予以体现。修改国务院组织法是新时代国务院坚持党的全面领导、全面加强政府自身建设的必然要求，是国务院坚持以人民为中心、坚持全心全意为人民服务根本宗旨的制度保障，是新时代全面贯彻实施宪法、全面建设法治政府的重要方面，是深化党和国家机构改革、推进国家治理体系和治理能力现代化的有力举措。</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国务院组织法修订草案共20条</w:t>
      </w:r>
      <w:r>
        <w:rPr>
          <w:rFonts w:hint="default" w:ascii="Times New Roman Regular" w:hAnsi="Times New Roman Regular" w:eastAsia="宋体" w:cs="Times New Roman Regular"/>
          <w:color w:val="000000" w:themeColor="text1"/>
          <w:sz w:val="21"/>
          <w:szCs w:val="21"/>
          <w14:textFill>
            <w14:solidFill>
              <w14:schemeClr w14:val="tx1"/>
            </w14:solidFill>
          </w14:textFill>
        </w:rPr>
        <w:t>，主要修改内容包括：增加国务院性质地位的规定，明确国务院工作的指导思想，完善国务院职权的表述，完善国务院组成人员相关规定，完善国务院机构及其职权相关规定，健全国务院会议制度，增加国务院依法全面正确履行职能的制度措施。</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eastAsia="zh-CN"/>
          <w14:textFill>
            <w14:solidFill>
              <w14:schemeClr w14:val="tx1"/>
            </w14:solidFill>
          </w14:textFill>
        </w:rPr>
      </w:pPr>
      <w:r>
        <w:rPr>
          <w:rFonts w:hint="default"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lang w:val="en-US" w:eastAsia="zh-CN"/>
          <w14:textFill>
            <w14:solidFill>
              <w14:schemeClr w14:val="tx1"/>
            </w14:solidFill>
          </w14:textFill>
        </w:rPr>
        <w:t>3</w:t>
      </w:r>
      <w:r>
        <w:rPr>
          <w:rFonts w:hint="default" w:ascii="宋体" w:hAnsi="宋体" w:eastAsia="宋体" w:cs="宋体"/>
          <w:b/>
          <w:bCs/>
          <w:iCs/>
          <w:color w:val="000000" w:themeColor="text1"/>
          <w:szCs w:val="21"/>
          <w:lang w:eastAsia="zh-CN"/>
          <w14:textFill>
            <w14:solidFill>
              <w14:schemeClr w14:val="tx1"/>
            </w14:solidFill>
          </w14:textFill>
        </w:rPr>
        <w:t>）两会“部长通道”开启 聚焦高质量发展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全国两会首场“部长通道”今天（3月5日）开启，来自科技部、水利部、农业农村部、国务院国有资产监督管理委员会的4位负责人回应了媒体记者关注的热点问题。</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科技部部长阴和俊表示，2023年，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全国研发经费投入超过3.3万亿元</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比上一年增长8.1%</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量子技术、集成电路、人工智能</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等领域取得一批重大原创成果。科技创新不仅提高了传统产业的竞争力，也为发展新质生产力夯实了基础。</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水利部部长李国英说，去年我国水利建设</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全面提速</w:t>
      </w:r>
      <w:r>
        <w:rPr>
          <w:rFonts w:hint="default" w:ascii="Times New Roman Regular" w:hAnsi="Times New Roman Regular" w:eastAsia="宋体" w:cs="Times New Roman Regular"/>
          <w:color w:val="000000" w:themeColor="text1"/>
          <w:sz w:val="21"/>
          <w:szCs w:val="21"/>
          <w14:textFill>
            <w14:solidFill>
              <w14:schemeClr w14:val="tx1"/>
            </w14:solidFill>
          </w14:textFill>
        </w:rPr>
        <w:t>，全年完成水利建设投资11996亿元，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创下了历史最高纪录</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2035年，我国要建成国家水网，形成与基本实现社会主义现代化相适应的国家水安全保障体系</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农业农村部部长唐仁健表示，今年将</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从“稳面积”“提单产”“优服务”“强政策”四个方面抓好粮食生产</w:t>
      </w:r>
      <w:r>
        <w:rPr>
          <w:rFonts w:hint="default" w:ascii="Times New Roman Regular" w:hAnsi="Times New Roman Regular" w:eastAsia="宋体" w:cs="Times New Roman Regular"/>
          <w:color w:val="000000" w:themeColor="text1"/>
          <w:sz w:val="21"/>
          <w:szCs w:val="21"/>
          <w14:textFill>
            <w14:solidFill>
              <w14:schemeClr w14:val="tx1"/>
            </w14:solidFill>
          </w14:textFill>
        </w:rPr>
        <w:t>。围绕</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健全种粮农民的收益保障机制和粮食主产区的利益补偿机制</w:t>
      </w:r>
      <w:r>
        <w:rPr>
          <w:rFonts w:hint="default" w:ascii="Times New Roman Regular" w:hAnsi="Times New Roman Regular" w:eastAsia="宋体" w:cs="Times New Roman Regular"/>
          <w:color w:val="000000" w:themeColor="text1"/>
          <w:sz w:val="21"/>
          <w:szCs w:val="21"/>
          <w14:textFill>
            <w14:solidFill>
              <w14:schemeClr w14:val="tx1"/>
            </w14:solidFill>
          </w14:textFill>
        </w:rPr>
        <w:t>，今年已经定了几项政策。</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国务院国有资产监督管理委员会主任张玉卓表示，中央企业要强化科技创新主体作用，布局新领域新赛道，加快发展新质生产力。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此外，4位部长还就青年科技人才培养，防洪、灌溉水利工程建设，推进乡村全面振兴，中央企业高质量发展等热点问题回答了记者提问。</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default"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lang w:val="en-US" w:eastAsia="zh-CN"/>
          <w14:textFill>
            <w14:solidFill>
              <w14:schemeClr w14:val="tx1"/>
            </w14:solidFill>
          </w14:textFill>
        </w:rPr>
        <w:t>4</w:t>
      </w:r>
      <w:r>
        <w:rPr>
          <w:rFonts w:hint="default" w:ascii="宋体" w:hAnsi="宋体" w:eastAsia="宋体" w:cs="宋体"/>
          <w:b/>
          <w:bCs/>
          <w:iCs/>
          <w:color w:val="000000" w:themeColor="text1"/>
          <w:szCs w:val="21"/>
          <w:lang w:eastAsia="zh-CN"/>
          <w14:textFill>
            <w14:solidFill>
              <w14:schemeClr w14:val="tx1"/>
            </w14:solidFill>
          </w14:textFill>
        </w:rPr>
        <w:t>）十四届全国人大二次会议在京闭幕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第十四届全国人民代表大会第二次会议在圆满完成各项议程后，11日下午在北京人民大会堂闭幕。大会批准政府工作报告、全国人大常委会工作报告等。</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大会通过新修订的国务院组织法，国家主席习近平签署第21号主席令予以公布</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会议经表决，</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通过了十四届全国人大二次会议关于政府工作报告的决议</w:t>
      </w:r>
      <w:r>
        <w:rPr>
          <w:rFonts w:hint="default" w:ascii="Times New Roman Regular" w:hAnsi="Times New Roman Regular" w:eastAsia="宋体" w:cs="Times New Roman Regular"/>
          <w:color w:val="000000" w:themeColor="text1"/>
          <w:sz w:val="21"/>
          <w:szCs w:val="21"/>
          <w14:textFill>
            <w14:solidFill>
              <w14:schemeClr w14:val="tx1"/>
            </w14:solidFill>
          </w14:textFill>
        </w:rPr>
        <w:t>。决议指出，会议充分肯定国务院过去一年的工作，同意报告提出的2024年经济社会发展的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总体要求、政策取向和工作任务</w:t>
      </w:r>
      <w:r>
        <w:rPr>
          <w:rFonts w:hint="default" w:ascii="Times New Roman Regular" w:hAnsi="Times New Roman Regular" w:eastAsia="宋体" w:cs="Times New Roman Regular"/>
          <w:color w:val="000000" w:themeColor="text1"/>
          <w:sz w:val="21"/>
          <w:szCs w:val="21"/>
          <w14:textFill>
            <w14:solidFill>
              <w14:schemeClr w14:val="tx1"/>
            </w14:solidFill>
          </w14:textFill>
        </w:rPr>
        <w:t>，决定批准这个报告。</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会议经表决，</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通过了新修订的国务院组织法</w:t>
      </w:r>
      <w:r>
        <w:rPr>
          <w:rFonts w:hint="default" w:ascii="Times New Roman Regular" w:hAnsi="Times New Roman Regular" w:eastAsia="宋体" w:cs="Times New Roman Regular"/>
          <w:color w:val="000000" w:themeColor="text1"/>
          <w:sz w:val="21"/>
          <w:szCs w:val="21"/>
          <w14:textFill>
            <w14:solidFill>
              <w14:schemeClr w14:val="tx1"/>
            </w14:solidFill>
          </w14:textFill>
        </w:rPr>
        <w:t>。这部法律自公布之日起施行。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表决通过了十四届全国人大二次会议关于2023年国民经济和社会发展计划执行情况与2024年国民经济和社会发展计划的决议，决定批准关于2023年国民经济和社会发展计划执行情况与2024年国民经济和社会发展计划草案的报告，批准2024年国民经济和社会发展计划；表决通过了十四届全国人大二次会议关于2023年中央和地方预算执行情况与2024年中央和地方预算的决议，决定批准关于2023年中央和地方预算执行情况与2024年中央和地方预算草案的报告，批准2024年中央预算。</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随后，赵乐际发表讲话。他说，十四届全国人大二次会议圆满完成了各项议程。在全体代表和有关方面的共同努力下，会议开得很成功，凝聚了共识、明确了任务、坚定了信心，是一次高举旗帜、真抓实干、团结奋进的大会。</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赵乐际指出，大会期间，代表们肩负党和人民重托，以饱满的政治热情和昂扬的精神状态依法履职尽责，认真审议各项报告和议案，会议成果充分体现了党的主张和人民意志的统一，彰显了</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全过程人民民主和国家根本政治制度</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的显著优势。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赵乐际说，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今年是中华人民共和国成立75周年，是实现“十四五”规划目标任务的关键一年。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认真落实大会确定的各项任务，努力实现全年经济社会发展目标，具有十分重要的意义。我们要在以习近平同志为核心的党中央坚强领导下，坚持以习近平新时代中国特色社会主义思想为指导，同心同德，凝心聚力，团结奋斗，坚定不移推进中国式现代化。</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要践行以人民为中心的发展思想</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发展全过程人民民主</w:t>
      </w:r>
      <w:r>
        <w:rPr>
          <w:rFonts w:hint="default" w:ascii="Times New Roman Regular" w:hAnsi="Times New Roman Regular" w:eastAsia="宋体" w:cs="Times New Roman Regular"/>
          <w:color w:val="000000" w:themeColor="text1"/>
          <w:sz w:val="21"/>
          <w:szCs w:val="21"/>
          <w14:textFill>
            <w14:solidFill>
              <w14:schemeClr w14:val="tx1"/>
            </w14:solidFill>
          </w14:textFill>
        </w:rPr>
        <w:t>，充分尊重人民所表达的意愿、所创造的经验、所拥有的权利、所发挥的作用，激发全社会创业创新创造的热情和活力，汇聚起团结奋斗的强大力量。要求真务实、真抓实干，攻坚克难、善作善成，努力克服一个一个困难，办好一件一件实事，完成一项一项任务，在团结奋斗中不断实现人民对美好生活的向往。</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赵乐际指出，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团结奋斗是中国人民创造历史伟业的必由之路</w:t>
      </w:r>
      <w:r>
        <w:rPr>
          <w:rFonts w:hint="default" w:ascii="Times New Roman Regular" w:hAnsi="Times New Roman Regular" w:eastAsia="宋体" w:cs="Times New Roman Regular"/>
          <w:color w:val="000000" w:themeColor="text1"/>
          <w:sz w:val="21"/>
          <w:szCs w:val="21"/>
          <w14:textFill>
            <w14:solidFill>
              <w14:schemeClr w14:val="tx1"/>
            </w14:solidFill>
          </w14:textFill>
        </w:rPr>
        <w:t>。让我们更加紧密地团结在以习近平同志为核心的党中央周围，万众一心，拼搏奋进，为以中国式现代化全面推进强国建设、民族复兴伟业而不懈奋斗。</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default" w:ascii="宋体" w:hAnsi="宋体" w:eastAsia="宋体" w:cs="宋体"/>
          <w:b/>
          <w:bCs/>
          <w:iCs/>
          <w:color w:val="000000" w:themeColor="text1"/>
          <w:szCs w:val="21"/>
          <w:lang w:val="en-US" w:eastAsia="zh-CN"/>
          <w14:textFill>
            <w14:solidFill>
              <w14:schemeClr w14:val="tx1"/>
            </w14:solidFill>
          </w14:textFill>
        </w:rPr>
        <w:t>（5）十四届全国人大二次会议主席团常务主席第三次会议举行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十四届全国人大二次会议主席团常务主席第三次会议11日上午在北京人民大会堂举行。大会主席团常务主席、全国人大常委会委员长赵乐际主持会议。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会议听取了大会主席团常务主席、大会副秘书长、全国人大常委会秘书长刘奇作的大会秘书处关于政府工作报告、</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2023年国民经济和社会发展计划执行情况与2024年国民经济和社会发展计划</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2023年中央和地方预算执行情况与2024年中央和地方预算、全国人大常委会工作报告、最高人民法院工作报告、最高人民检察院工作报告</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的六个决议草案审议情况的汇报，审议了这</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六个</w:t>
      </w:r>
      <w:r>
        <w:rPr>
          <w:rFonts w:hint="default" w:ascii="Times New Roman Regular" w:hAnsi="Times New Roman Regular" w:eastAsia="宋体" w:cs="Times New Roman Regular"/>
          <w:color w:val="000000" w:themeColor="text1"/>
          <w:sz w:val="21"/>
          <w:szCs w:val="21"/>
          <w14:textFill>
            <w14:solidFill>
              <w14:schemeClr w14:val="tx1"/>
            </w14:solidFill>
          </w14:textFill>
        </w:rPr>
        <w:t>决议草案表决稿。</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default" w:ascii="宋体" w:hAnsi="宋体" w:eastAsia="宋体" w:cs="宋体"/>
          <w:b/>
          <w:bCs/>
          <w:iCs/>
          <w:color w:val="000000" w:themeColor="text1"/>
          <w:szCs w:val="21"/>
          <w:lang w:val="en-US" w:eastAsia="zh-CN"/>
          <w14:textFill>
            <w14:solidFill>
              <w14:schemeClr w14:val="tx1"/>
            </w14:solidFill>
          </w14:textFill>
        </w:rPr>
        <w:t>（6）二十届首都规划建设委员会第三次全体会议在京召开</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二十届首都规划建设委员会第三次全体会议3月27日在京召开。中共中央政治局常委、首规委主任蔡奇出席会议并讲话。</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会议指出，</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今年是新中国成立75周年，是京津冀协同发展战略实施10周年。</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十年前，习近平总书记视察北京并发表重要讲话，为首都发展指明了方向。十年来，首都发生新的历史性变化，根本在于有习近平总书记领航掌舵，有习近平新时代中国特色社会主义思想科学指引。</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今后十年是首都规划建设的关键时期，要更加深刻领悟“两个确立”的决定性意义</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，以做到“两个维护”的政治自觉，推动首都规划建设上新台阶。</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会议强调，要按照党中央部署要求抓好首都规划实施。持续提升中央政务功能，优化空间布局，完善配套服务，提升政务环境。统筹完善“四个中心”功能，充分释放“四个中心”能量，发展新质生产力，做好中轴线申遗，推动文化设施建设和功能提升，完善绿色低碳发展空间格局，健全超大城市治理体系。深入推进京津冀协同发展，疏解非首都功能，</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推动北京城市副中心和河北雄安新区“比翼齐飞”，</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构建现代化首都都市圈。强化城市运行安全保障，筑牢首都安全防线。</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会议要求</w:t>
      </w: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，中</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央军地共同落实首都规划。首规委强化把好关、管重点、强监督职能作用，北京市要在规划范围内加强服务保障，各成员单位要带头执行首都规划，积极提供支持帮助。</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会议审议通过了</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《首都规划建设委员会2023年工作总结和2024年工作要点》</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等文件。</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default" w:ascii="宋体" w:hAnsi="宋体" w:eastAsia="宋体" w:cs="宋体"/>
          <w:b/>
          <w:bCs/>
          <w:iCs/>
          <w:color w:val="000000" w:themeColor="text1"/>
          <w:szCs w:val="21"/>
          <w:lang w:val="en-US" w:eastAsia="zh-CN"/>
          <w14:textFill>
            <w14:solidFill>
              <w14:schemeClr w14:val="tx1"/>
            </w14:solidFill>
          </w14:textFill>
        </w:rPr>
        <w:t>（7）博鳌亚洲论坛2024年年会开幕式并发表主旨演讲</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全国人大常委会委员长赵乐际</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28日在海南博鳌出席博鳌亚洲论坛2024年年会开幕式，并发表题为</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《团结协作，共迎挑战，携手开创亚洲和世界美好未来》</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的主旨演讲。哈萨克斯坦总统托卡耶夫、瑙鲁总统阿迪昂、斯里兰卡总理古纳瓦德纳、多米尼克总理斯凯里特、柬埔寨国王顾问团主席洪森、俄罗斯副总理奥韦尔丘克、世界知识产权组织总干事邓鸿森、经合组织秘书长科尔曼、东盟秘书长高金洪、论坛理事长潘基文等来自60多个国家和地区的1500多位政界、工商界和智库学者代表参加。</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赵乐际表示，当今世界，百年变局加速演进，和平与发展面临严峻挑战。面对“人类向何处去”这一时代之问，中国的回答是，</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携手构建人类命运共同体。</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习近平主席指出，构建人类命运共同体，就是每个民族、每个国家的前途命运都紧紧联系在一起，应该风雨同舟，荣辱与共，努力把我们生于斯、长于斯的星球建成一个和睦的大家庭。</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赵乐际指出，我们要高举人类命运共同体旗帜携手构建亚洲命运共同体。</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共同做亚洲安全的维护者</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，为世界和平稳定贡献积极力量；</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共同做亚洲发展的促进者</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，为世界经济复苏提供巨大机遇；</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共同做亚洲合作的践行者</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，为世界团结协作凝聚广泛共识；</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共同做亚洲开放的推动者</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，为建设合作共赢的世界汇聚强大合力；</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共同做亚洲文明的弘扬者</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，为世界文明交流互鉴注入不竭动力。</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与会嘉宾表示，本届论坛为促进地区和世界的和平与发展注入了更多信心和动力，愿加强团结协作，为增进世界各国人民福祉作出贡献。</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default" w:ascii="宋体" w:hAnsi="宋体" w:eastAsia="宋体" w:cs="宋体"/>
          <w:b/>
          <w:bCs/>
          <w:iCs/>
          <w:color w:val="000000" w:themeColor="text1"/>
          <w:szCs w:val="21"/>
          <w:lang w:val="en-US" w:eastAsia="zh-CN"/>
          <w14:textFill>
            <w14:solidFill>
              <w14:schemeClr w14:val="tx1"/>
            </w14:solidFill>
          </w14:textFill>
        </w:rPr>
        <w:t>（8）中共中央政治局召开会议 审议《关于二十届中央第二轮巡视情况的综合报告》 中共中央总书记习近平主持会议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中共中央政治局3月29日召开会议，</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审议《关于二十届中央第二轮巡视情况的综合报告》</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。中共中央总书记习近平主持会议。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指出，以习近平同志为核心的党中央高度重视巡视工作，党的二十大以来部署开展两轮中央巡视，完成对中管企业的全覆盖。从巡视看，中管企业和相关职能部门党的建设得到加强，全面从严治党取得新成效，但也存在一些问题，必须从政治上高度重视，严肃认真解决。要把巡视整改作为推进高质量发展和全面从严治党的有力抓手，加强组织领导，压实主体责任，建立问题清单、任务清单、责任清单，做到件件有着落、事事有回音。要强化巡视整改监督，盯住重点人、重点事不放，逐一对账销号，建立整改问责机制，对敷衍整改、虚假整改的严肃追究责任。</w:t>
      </w:r>
    </w:p>
    <w:p>
      <w:pPr>
        <w:spacing w:line="360" w:lineRule="auto"/>
        <w:ind w:firstLine="420" w:firstLineChars="200"/>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强调，国有企业是中国特色社会主义的重要物质基础和政治基础。要坚持和加强党的领导，深入学习贯彻习近平新时代中国特色社会主义思想，扎实履行职责使命，坚决做到“两个维护”。要统筹发展和安全，增强忧患意识，坚持底线思维，坚决防范化解风险，以高水平安全保障高质量发展。</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要纵深推进全面从严治党，把严的基调、严的措施、严的氛围长期坚持下去</w:t>
      </w:r>
      <w:r>
        <w:rPr>
          <w:rFonts w:hint="default" w:ascii="Times New Roman Regular" w:hAnsi="Times New Roman Regular" w:eastAsia="宋体" w:cs="Times New Roman Regular"/>
          <w:color w:val="000000" w:themeColor="text1"/>
          <w:sz w:val="21"/>
          <w:szCs w:val="21"/>
          <w14:textFill>
            <w14:solidFill>
              <w14:schemeClr w14:val="tx1"/>
            </w14:solidFill>
          </w14:textFill>
        </w:rPr>
        <w:t>，加强对“一把手”和领导班子的监督，持续保持惩治腐败高压态势，深化以案促改、以案促治，坚决铲除腐败滋生的土壤和条件。要认真贯彻新时代党的组织路线，加强领导班子建设、干部人才队伍建设和基层党组织建设。要综合用好巡视成果，深入研究解决巡视发现的共性问题和深层次问题，进一步健全制度机制，促进标本兼治。</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color w:val="000000" w:themeColor="text1"/>
          <w:szCs w:val="21"/>
          <w14:textFill>
            <w14:solidFill>
              <w14:schemeClr w14:val="tx1"/>
            </w14:solidFill>
          </w14:textFill>
        </w:rPr>
      </w:pPr>
      <w:r>
        <w:rPr>
          <w:rFonts w:hint="default" w:ascii="宋体" w:hAnsi="宋体" w:eastAsia="宋体" w:cs="宋体"/>
          <w:b/>
          <w:bCs/>
          <w:iCs/>
          <w:color w:val="000000" w:themeColor="text1"/>
          <w:szCs w:val="21"/>
          <w14:textFill>
            <w14:solidFill>
              <w14:schemeClr w14:val="tx1"/>
            </w14:solidFill>
          </w14:textFill>
        </w:rPr>
        <w:t>2.习近平总书记系列讲话</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1</w:t>
      </w:r>
      <w:r>
        <w:rPr>
          <w:rFonts w:hint="eastAsia"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14:textFill>
            <w14:solidFill>
              <w14:schemeClr w14:val="tx1"/>
            </w14:solidFill>
          </w14:textFill>
        </w:rPr>
        <w:t xml:space="preserve">习近平在2024年春季学期中央党校（国家行政学院）中青年干部培训班开班之际作出重要指示强调 牢记初心使命顽强拼搏进取 奋力跑好历史的接力棒 </w:t>
      </w:r>
    </w:p>
    <w:p>
      <w:pPr>
        <w:spacing w:line="360" w:lineRule="auto"/>
        <w:ind w:firstLine="420" w:firstLineChars="200"/>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2024年春季学期中央党校（国家行政学院）中青年干部培训班</w:t>
      </w:r>
      <w:r>
        <w:rPr>
          <w:rFonts w:hint="default" w:ascii="Times New Roman Regular" w:hAnsi="Times New Roman Regular" w:eastAsia="宋体" w:cs="Times New Roman Regular"/>
          <w:b/>
          <w:sz w:val="21"/>
          <w:szCs w:val="21"/>
        </w:rPr>
        <w:t>3月1日</w:t>
      </w:r>
      <w:r>
        <w:rPr>
          <w:rFonts w:hint="default" w:ascii="Times New Roman Regular" w:hAnsi="Times New Roman Regular" w:eastAsia="宋体" w:cs="Times New Roman Regular"/>
          <w:sz w:val="21"/>
          <w:szCs w:val="21"/>
        </w:rPr>
        <w:t>上午在中央党校开班。中共中央总书记、国家主席、中央军委主席习近平作出重要指示强调，</w:t>
      </w:r>
      <w:r>
        <w:rPr>
          <w:rFonts w:hint="default" w:ascii="Times New Roman Regular" w:hAnsi="Times New Roman Regular" w:eastAsia="宋体" w:cs="Times New Roman Regular"/>
          <w:b/>
          <w:sz w:val="21"/>
          <w:szCs w:val="21"/>
        </w:rPr>
        <w:t>年轻干部是党和国家事业发展的</w:t>
      </w:r>
      <w:r>
        <w:rPr>
          <w:rFonts w:hint="default" w:ascii="Times New Roman Regular" w:hAnsi="Times New Roman Regular" w:eastAsia="宋体" w:cs="Times New Roman Regular"/>
          <w:b/>
          <w:color w:val="FF0000"/>
          <w:sz w:val="21"/>
          <w:szCs w:val="21"/>
        </w:rPr>
        <w:t>生力军，</w:t>
      </w:r>
      <w:r>
        <w:rPr>
          <w:rFonts w:hint="default" w:ascii="Times New Roman Regular" w:hAnsi="Times New Roman Regular" w:eastAsia="宋体" w:cs="Times New Roman Regular"/>
          <w:b/>
          <w:sz w:val="21"/>
          <w:szCs w:val="21"/>
        </w:rPr>
        <w:t>是中国特色社会主义事业的</w:t>
      </w:r>
      <w:r>
        <w:rPr>
          <w:rFonts w:hint="default" w:ascii="Times New Roman Regular" w:hAnsi="Times New Roman Regular" w:eastAsia="宋体" w:cs="Times New Roman Regular"/>
          <w:b/>
          <w:color w:val="FF0000"/>
          <w:sz w:val="21"/>
          <w:szCs w:val="21"/>
        </w:rPr>
        <w:t>接班人。</w:t>
      </w:r>
      <w:r>
        <w:rPr>
          <w:rFonts w:hint="default" w:ascii="Times New Roman Regular" w:hAnsi="Times New Roman Regular" w:eastAsia="宋体" w:cs="Times New Roman Regular"/>
          <w:sz w:val="21"/>
          <w:szCs w:val="21"/>
        </w:rPr>
        <w:t>新征程上，年轻干部重任在肩、大有可为，必须牢记初心使命、顽强拼搏进取，奋力跑好历史的接力棒。</w:t>
      </w:r>
    </w:p>
    <w:p>
      <w:pPr>
        <w:spacing w:line="360" w:lineRule="auto"/>
        <w:ind w:firstLine="420" w:firstLineChars="200"/>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习近平强调，要自觉做党的创新理论的笃信笃行者，坚持不懈用新时代中国特色社会主义思想凝心铸魂，</w:t>
      </w:r>
      <w:r>
        <w:rPr>
          <w:rFonts w:hint="default" w:ascii="Times New Roman Regular" w:hAnsi="Times New Roman Regular" w:eastAsia="宋体" w:cs="Times New Roman Regular"/>
          <w:b/>
          <w:sz w:val="21"/>
          <w:szCs w:val="21"/>
        </w:rPr>
        <w:t>不断</w:t>
      </w:r>
      <w:r>
        <w:rPr>
          <w:rFonts w:hint="default" w:ascii="Times New Roman Regular" w:hAnsi="Times New Roman Regular" w:eastAsia="宋体" w:cs="Times New Roman Regular"/>
          <w:b/>
          <w:color w:val="FF0000"/>
          <w:sz w:val="21"/>
          <w:szCs w:val="21"/>
        </w:rPr>
        <w:t>筑牢信仰之基、补足精神之钙、把稳思想之舵，</w:t>
      </w:r>
      <w:r>
        <w:rPr>
          <w:rFonts w:hint="default" w:ascii="Times New Roman Regular" w:hAnsi="Times New Roman Regular" w:eastAsia="宋体" w:cs="Times New Roman Regular"/>
          <w:b/>
          <w:sz w:val="21"/>
          <w:szCs w:val="21"/>
        </w:rPr>
        <w:t>切实提升马克思主义理论水平和运用能力。</w:t>
      </w:r>
      <w:r>
        <w:rPr>
          <w:rFonts w:hint="default" w:ascii="Times New Roman Regular" w:hAnsi="Times New Roman Regular" w:eastAsia="宋体" w:cs="Times New Roman Regular"/>
          <w:sz w:val="21"/>
          <w:szCs w:val="21"/>
        </w:rPr>
        <w:t>要自觉做</w:t>
      </w:r>
      <w:r>
        <w:rPr>
          <w:rFonts w:hint="default" w:ascii="Times New Roman Regular" w:hAnsi="Times New Roman Regular" w:eastAsia="宋体" w:cs="Times New Roman Regular"/>
          <w:b/>
          <w:sz w:val="21"/>
          <w:szCs w:val="21"/>
        </w:rPr>
        <w:t>对党忠诚</w:t>
      </w:r>
      <w:r>
        <w:rPr>
          <w:rFonts w:hint="default" w:ascii="Times New Roman Regular" w:hAnsi="Times New Roman Regular" w:eastAsia="宋体" w:cs="Times New Roman Regular"/>
          <w:sz w:val="21"/>
          <w:szCs w:val="21"/>
        </w:rPr>
        <w:t>老实的模范践行者，</w:t>
      </w:r>
      <w:r>
        <w:rPr>
          <w:rFonts w:hint="default" w:ascii="Times New Roman Regular" w:hAnsi="Times New Roman Regular" w:eastAsia="宋体" w:cs="Times New Roman Regular"/>
          <w:b/>
          <w:sz w:val="21"/>
          <w:szCs w:val="21"/>
        </w:rPr>
        <w:t>旗帜鲜明讲政治，</w:t>
      </w:r>
      <w:r>
        <w:rPr>
          <w:rFonts w:hint="default" w:ascii="Times New Roman Regular" w:hAnsi="Times New Roman Regular" w:eastAsia="宋体" w:cs="Times New Roman Regular"/>
          <w:sz w:val="21"/>
          <w:szCs w:val="21"/>
        </w:rPr>
        <w:t>着力提高</w:t>
      </w:r>
      <w:r>
        <w:rPr>
          <w:rFonts w:hint="default" w:ascii="Times New Roman Regular" w:hAnsi="Times New Roman Regular" w:eastAsia="宋体" w:cs="Times New Roman Regular"/>
          <w:b/>
          <w:sz w:val="21"/>
          <w:szCs w:val="21"/>
        </w:rPr>
        <w:t>政治判断力、政治领悟力、政治执行力，</w:t>
      </w:r>
      <w:r>
        <w:rPr>
          <w:rFonts w:hint="default" w:ascii="Times New Roman Regular" w:hAnsi="Times New Roman Regular" w:eastAsia="宋体" w:cs="Times New Roman Regular"/>
          <w:sz w:val="21"/>
          <w:szCs w:val="21"/>
        </w:rPr>
        <w:t>严守党的政治纪律和政治规矩，说老实话、办老实事、做老实人，</w:t>
      </w:r>
      <w:r>
        <w:rPr>
          <w:rFonts w:hint="default" w:ascii="Times New Roman Regular" w:hAnsi="Times New Roman Regular" w:eastAsia="宋体" w:cs="Times New Roman Regular"/>
          <w:b/>
          <w:sz w:val="21"/>
          <w:szCs w:val="21"/>
        </w:rPr>
        <w:t>始终同党中央保持高度一致。</w:t>
      </w:r>
      <w:r>
        <w:rPr>
          <w:rFonts w:hint="default" w:ascii="Times New Roman Regular" w:hAnsi="Times New Roman Regular" w:eastAsia="宋体" w:cs="Times New Roman Regular"/>
          <w:sz w:val="21"/>
          <w:szCs w:val="21"/>
        </w:rPr>
        <w:t>要自觉做矢志为民造福的无私奉献者，始终把人民放在心中最高位置，</w:t>
      </w:r>
      <w:r>
        <w:rPr>
          <w:rFonts w:hint="default" w:ascii="Times New Roman Regular" w:hAnsi="Times New Roman Regular" w:eastAsia="宋体" w:cs="Times New Roman Regular"/>
          <w:b/>
          <w:sz w:val="21"/>
          <w:szCs w:val="21"/>
        </w:rPr>
        <w:t>树立和践行正确政绩观，</w:t>
      </w:r>
      <w:r>
        <w:rPr>
          <w:rFonts w:hint="default" w:ascii="Times New Roman Regular" w:hAnsi="Times New Roman Regular" w:eastAsia="宋体" w:cs="Times New Roman Regular"/>
          <w:sz w:val="21"/>
          <w:szCs w:val="21"/>
        </w:rPr>
        <w:t>走好新时代党的</w:t>
      </w:r>
      <w:r>
        <w:rPr>
          <w:rFonts w:hint="default" w:ascii="Times New Roman Regular" w:hAnsi="Times New Roman Regular" w:eastAsia="宋体" w:cs="Times New Roman Regular"/>
          <w:b/>
          <w:sz w:val="21"/>
          <w:szCs w:val="21"/>
        </w:rPr>
        <w:t>群众路线，</w:t>
      </w:r>
      <w:r>
        <w:rPr>
          <w:rFonts w:hint="default" w:ascii="Times New Roman Regular" w:hAnsi="Times New Roman Regular" w:eastAsia="宋体" w:cs="Times New Roman Regular"/>
          <w:sz w:val="21"/>
          <w:szCs w:val="21"/>
        </w:rPr>
        <w:t>提高做群众工作的本领，用心用情用力解决群众急难愁盼问题，不断增强人民群众的获得感、幸福感、安全感。要</w:t>
      </w:r>
      <w:r>
        <w:rPr>
          <w:rFonts w:hint="default" w:ascii="Times New Roman Regular" w:hAnsi="Times New Roman Regular" w:eastAsia="宋体" w:cs="Times New Roman Regular"/>
          <w:b/>
          <w:sz w:val="21"/>
          <w:szCs w:val="21"/>
        </w:rPr>
        <w:t>自觉做勇于担当作为的不懈奋斗者，</w:t>
      </w:r>
      <w:r>
        <w:rPr>
          <w:rFonts w:hint="default" w:ascii="Times New Roman Regular" w:hAnsi="Times New Roman Regular" w:eastAsia="宋体" w:cs="Times New Roman Regular"/>
          <w:sz w:val="21"/>
          <w:szCs w:val="21"/>
        </w:rPr>
        <w:t>锐意改革创新，敢于善于斗争，愿挑最重的担子、能啃最硬的骨头、善接烫手的山芋，在直面问题、破解难题中不断打开工作新局面。要</w:t>
      </w:r>
      <w:r>
        <w:rPr>
          <w:rFonts w:hint="default" w:ascii="Times New Roman Regular" w:hAnsi="Times New Roman Regular" w:eastAsia="宋体" w:cs="Times New Roman Regular"/>
          <w:b/>
          <w:sz w:val="21"/>
          <w:szCs w:val="21"/>
        </w:rPr>
        <w:t>自觉做良好政治生态的有力促进者，发扬彻底的</w:t>
      </w:r>
      <w:r>
        <w:rPr>
          <w:rFonts w:hint="default" w:ascii="Times New Roman Regular" w:hAnsi="Times New Roman Regular" w:eastAsia="宋体" w:cs="Times New Roman Regular"/>
          <w:b/>
          <w:color w:val="FF0000"/>
          <w:sz w:val="21"/>
          <w:szCs w:val="21"/>
        </w:rPr>
        <w:t>自我革命精神，</w:t>
      </w:r>
      <w:r>
        <w:rPr>
          <w:rFonts w:hint="default" w:ascii="Times New Roman Regular" w:hAnsi="Times New Roman Regular" w:eastAsia="宋体" w:cs="Times New Roman Regular"/>
          <w:sz w:val="21"/>
          <w:szCs w:val="21"/>
        </w:rPr>
        <w:t>节俭朴素、谦逊低调，</w:t>
      </w:r>
      <w:r>
        <w:rPr>
          <w:rFonts w:hint="default" w:ascii="Times New Roman Regular" w:hAnsi="Times New Roman Regular" w:eastAsia="宋体" w:cs="Times New Roman Regular"/>
          <w:b/>
          <w:sz w:val="21"/>
          <w:szCs w:val="21"/>
        </w:rPr>
        <w:t>坚决反对形式主义、官僚主义，</w:t>
      </w:r>
      <w:r>
        <w:rPr>
          <w:rFonts w:hint="default" w:ascii="Times New Roman Regular" w:hAnsi="Times New Roman Regular" w:eastAsia="宋体" w:cs="Times New Roman Regular"/>
          <w:sz w:val="21"/>
          <w:szCs w:val="21"/>
        </w:rPr>
        <w:t>坚决反对特权思想和特权行为，永葆共产党人清正廉洁的政治本色。</w:t>
      </w:r>
    </w:p>
    <w:p>
      <w:pPr>
        <w:spacing w:line="360" w:lineRule="auto"/>
        <w:ind w:firstLine="420" w:firstLineChars="200"/>
        <w:rPr>
          <w:rFonts w:hint="default" w:ascii="Times New Roman Regular" w:hAnsi="Times New Roman Regular" w:eastAsia="宋体" w:cs="Times New Roman Regular"/>
          <w:b/>
          <w:sz w:val="21"/>
          <w:szCs w:val="21"/>
        </w:rPr>
      </w:pPr>
      <w:r>
        <w:rPr>
          <w:rFonts w:hint="default" w:ascii="Times New Roman Regular" w:hAnsi="Times New Roman Regular" w:eastAsia="宋体" w:cs="Times New Roman Regular"/>
          <w:sz w:val="21"/>
          <w:szCs w:val="21"/>
        </w:rPr>
        <w:t>习近平要求，各级党组织要以高度的政治责任感、历史使命感抓好后继有人这个根本大计，</w:t>
      </w:r>
      <w:r>
        <w:rPr>
          <w:rFonts w:hint="default" w:ascii="Times New Roman Regular" w:hAnsi="Times New Roman Regular" w:eastAsia="宋体" w:cs="Times New Roman Regular"/>
          <w:b/>
          <w:sz w:val="21"/>
          <w:szCs w:val="21"/>
        </w:rPr>
        <w:t>健全培养选拔优秀年轻干部常态化工作机制，</w:t>
      </w:r>
      <w:r>
        <w:rPr>
          <w:rFonts w:hint="default" w:ascii="Times New Roman Regular" w:hAnsi="Times New Roman Regular" w:eastAsia="宋体" w:cs="Times New Roman Regular"/>
          <w:sz w:val="21"/>
          <w:szCs w:val="21"/>
        </w:rPr>
        <w:t>从严教育管理监督，</w:t>
      </w:r>
      <w:r>
        <w:rPr>
          <w:rFonts w:hint="default" w:ascii="Times New Roman Regular" w:hAnsi="Times New Roman Regular" w:eastAsia="宋体" w:cs="Times New Roman Regular"/>
          <w:b/>
          <w:sz w:val="21"/>
          <w:szCs w:val="21"/>
        </w:rPr>
        <w:t>源源不断培养造就堪当强国建设、民族复兴重任的可靠接班人。</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eastAsia="zh-CN"/>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2</w:t>
      </w:r>
      <w:r>
        <w:rPr>
          <w:rFonts w:hint="eastAsia"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lang w:eastAsia="zh-CN"/>
          <w14:textFill>
            <w14:solidFill>
              <w14:schemeClr w14:val="tx1"/>
            </w14:solidFill>
          </w14:textFill>
        </w:rPr>
        <w:t>习近平在参加江苏代表团审议时强调 因地制宜发展新质生产力</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中共中央总书记、国家主席、中央军委主席习近平5日下午在参加他所在的十四届全国人大二次会议</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江苏代表团</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审议时强调，</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要牢牢把握高质量发展这个首要任务</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因地制宜发展新质生产力</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。面对</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新一轮科技革命和产业变革</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，我们必须抢抓机遇，加大创新力度，培育壮大新兴产业，超前布局建设未来产业，完善现代化产业体系。</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发展新质生产力不是忽视、放弃传统产业</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，要防止一哄而上、泡沫化，也不要搞一种模式。各地要坚持从实际出发，</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先立后破、因地制宜、分类指导</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，根据本地的</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资源禀赋、产业基础、科研条件</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等，有选择地推动新产业、新模式、新动能发展，用新技术改造提升传统产业，</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积极促进产业高端化、智能化、绿色化</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习近平强调，江苏发展新质生产力具备良好的条件和能力。</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要突出构建以先进制造业为骨干的现代化产业体系这个重点</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以科技创新为引领</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统筹推进传统产业升级、新兴产业壮大、未来产业培育</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，加强科技创新和产业创新深度融合，巩固传统产业领先地位，</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加快打造具有国际竞争力的战略性新兴产业集群</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使江苏成为发展新质生产力的重要阵地。</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习近平指出，要谋划进一步全面深化改革重大举措，为推动高质量发展、推进中国式现代化持续注入强劲动力。</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围绕构建高水平社会主义市场经济体制，加快完善产权保护、市场准入、公平竞争、社会信用等市场经济基础制度。</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完善落实“两个毫不动摇”的体制机制，支持民营经济和民营企业发展壮大，激发各类经营主体的内生动力和创新活力。</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深化科技体制、教育体制、人才体制等改革</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，打通束缚新质生产力发展的堵点卡点。持续建设市场化、法治化、国际化一流营商环境，塑造更高水平开放型经济新优势。</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习近平强调，党的十八大以来，我们实施了一系列</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区域协调发展战略、区域重大战略、主体功能区战略等</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，为构建新发展格局、推动高质量发展发挥了重要支撑作用。江苏</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要全面融入和服务长江经济带发展和长三角一体化发展战略</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，加强同其他区域发展战略和区域重大战略的对接，在更大范围内联动构建创新链、产业链、供应链，</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更好发挥经济大省对区域乃至全国发展的辐射带动力</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习近平指出，要继续巩固和增强经济回升向好态势，提振全社会发展信心，党员干部首先要坚定信心、真抓实干。要巩固拓展主题教育成果，建立长效机制，</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坚决纠治形式主义、官僚主义</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，切实为基层减负，激发全党全社会创造活力，提振党员干部干事创业的精气神。要</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坚持以人民为中心的发展思想</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，在发展中稳步提升民生保障水平，引导激励广大群众依靠自己的双手创造幸福生活。</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习近平最后强调，要抓好安全生产，进一步做好安全隐患排查，强化预警监测，落实应急措施，保障人民群众生命财产安全。</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（3）</w:t>
      </w:r>
      <w:r>
        <w:rPr>
          <w:rFonts w:hint="default" w:ascii="宋体" w:hAnsi="宋体" w:eastAsia="宋体" w:cs="宋体"/>
          <w:b/>
          <w:bCs/>
          <w:iCs/>
          <w:color w:val="000000" w:themeColor="text1"/>
          <w:szCs w:val="21"/>
          <w:lang w:val="en-US" w:eastAsia="zh-CN"/>
          <w14:textFill>
            <w14:solidFill>
              <w14:schemeClr w14:val="tx1"/>
            </w14:solidFill>
          </w14:textFill>
        </w:rPr>
        <w:t>习近平在看望参加政协会议的民革科技界环境资源界委员时强调 积极建言资政广泛凝聚共识 助力中国式现代化建设</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中共中央总书记、国家主席、中央军委主席习近平6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在“三八”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习近平指出，过去一年，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民革深入开展“凝心铸魂强根基、团结奋进新征程”主题教育</w:t>
      </w:r>
      <w:r>
        <w:rPr>
          <w:rFonts w:hint="default" w:ascii="Times New Roman Regular" w:hAnsi="Times New Roman Regular" w:eastAsia="宋体" w:cs="Times New Roman Regular"/>
          <w:color w:val="000000" w:themeColor="text1"/>
          <w:sz w:val="21"/>
          <w:szCs w:val="21"/>
          <w14:textFill>
            <w14:solidFill>
              <w14:schemeClr w14:val="tx1"/>
            </w14:solidFill>
          </w14:textFill>
        </w:rPr>
        <w:t>，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习近平强调，民革要在对台工作大局中进一步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找准定位、发挥优势、积极作为</w:t>
      </w:r>
      <w:r>
        <w:rPr>
          <w:rFonts w:hint="default" w:ascii="Times New Roman Regular" w:hAnsi="Times New Roman Regular" w:eastAsia="宋体" w:cs="Times New Roman Regular"/>
          <w:color w:val="000000" w:themeColor="text1"/>
          <w:sz w:val="21"/>
          <w:szCs w:val="21"/>
          <w14:textFill>
            <w14:solidFill>
              <w14:schemeClr w14:val="tx1"/>
            </w14:solidFill>
          </w14:textFill>
        </w:rPr>
        <w:t>，更好团结海内外、岛内外一切可以团结的爱国力量，不断壮大反“独”促统力量，共同推进祖国和平统一进程。要积极推动两岸</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科技、农业、人文、青年发展等领域</w:t>
      </w:r>
      <w:r>
        <w:rPr>
          <w:rFonts w:hint="default" w:ascii="Times New Roman Regular" w:hAnsi="Times New Roman Regular" w:eastAsia="宋体" w:cs="Times New Roman Regular"/>
          <w:color w:val="000000" w:themeColor="text1"/>
          <w:sz w:val="21"/>
          <w:szCs w:val="21"/>
          <w14:textFill>
            <w14:solidFill>
              <w14:schemeClr w14:val="tx1"/>
            </w14:solidFill>
          </w14:textFill>
        </w:rPr>
        <w:t>交流合作，深化两岸各领域融合发展。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习近平指出，科技界委员和广大科技工作者要进一步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增强科教兴国强国</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的抱负，担当起科技创新的重任，</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加强基础研究和应用基础研究</w:t>
      </w:r>
      <w:r>
        <w:rPr>
          <w:rFonts w:hint="default" w:ascii="Times New Roman Regular" w:hAnsi="Times New Roman Regular" w:eastAsia="宋体" w:cs="Times New Roman Regular"/>
          <w:color w:val="000000" w:themeColor="text1"/>
          <w:sz w:val="21"/>
          <w:szCs w:val="21"/>
          <w14:textFill>
            <w14:solidFill>
              <w14:schemeClr w14:val="tx1"/>
            </w14:solidFill>
          </w14:textFill>
        </w:rPr>
        <w:t>，打好关键核心技术攻坚战，培育发展</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新质生产力</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的新动能。要务实建言献策，助力深化科技体制改革和人才发展体制机制改革，健全科技评价体系和激励机制，进一步激发各类人才创新活力和潜力。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习近平强调，广大环境资源界委员要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在加强生态环境保护、以高水平保护支撑高质量发展上作出新贡献</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。要守牢国土空间开发保护底线，完善生态环境分区管控体系，</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夯实高质量发展的生态基础</w:t>
      </w:r>
      <w:r>
        <w:rPr>
          <w:rFonts w:hint="default" w:ascii="Times New Roman Regular" w:hAnsi="Times New Roman Regular" w:eastAsia="宋体" w:cs="Times New Roman Regular"/>
          <w:color w:val="000000" w:themeColor="text1"/>
          <w:sz w:val="21"/>
          <w:szCs w:val="21"/>
          <w14:textFill>
            <w14:solidFill>
              <w14:schemeClr w14:val="tx1"/>
            </w14:solidFill>
          </w14:textFill>
        </w:rPr>
        <w:t>。全面准确落实</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精准治污、科学治污、依法治污</w:t>
      </w:r>
      <w:r>
        <w:rPr>
          <w:rFonts w:hint="default" w:ascii="Times New Roman Regular" w:hAnsi="Times New Roman Regular" w:eastAsia="宋体" w:cs="Times New Roman Regular"/>
          <w:color w:val="000000" w:themeColor="text1"/>
          <w:sz w:val="21"/>
          <w:szCs w:val="21"/>
          <w14:textFill>
            <w14:solidFill>
              <w14:schemeClr w14:val="tx1"/>
            </w14:solidFill>
          </w14:textFill>
        </w:rPr>
        <w:t>方针，推动经济社会发展绿色化、低碳化，加强资源节约集约循环利用，拓展生态产品价值实现路径，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积极稳妥推进碳达峰碳中和</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为高质量发展注入新动能、塑造新优势。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习近平指出，今年是人民政协成立75周年。人民政协要发扬优良传统，</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牢记政治责任，加强思想政治引领</w:t>
      </w:r>
      <w:r>
        <w:rPr>
          <w:rFonts w:hint="default" w:ascii="Times New Roman Regular" w:hAnsi="Times New Roman Regular" w:eastAsia="宋体" w:cs="Times New Roman Regular"/>
          <w:color w:val="000000" w:themeColor="text1"/>
          <w:sz w:val="21"/>
          <w:szCs w:val="21"/>
          <w14:textFill>
            <w14:solidFill>
              <w14:schemeClr w14:val="tx1"/>
            </w14:solidFill>
          </w14:textFill>
        </w:rPr>
        <w:t>，加强专门协商机构制度建设，加强自身建设，政协委员要</w:t>
      </w:r>
      <w:r>
        <w:rPr>
          <w:rFonts w:hint="default" w:ascii="Times New Roman Regular" w:hAnsi="Times New Roman Regular" w:eastAsia="宋体" w:cs="Times New Roman Regular"/>
          <w:b/>
          <w:bCs/>
          <w:i w:val="0"/>
          <w:iCs w:val="0"/>
          <w:color w:val="000000" w:themeColor="text1"/>
          <w:sz w:val="21"/>
          <w:szCs w:val="21"/>
          <w14:textFill>
            <w14:solidFill>
              <w14:schemeClr w14:val="tx1"/>
            </w14:solidFill>
          </w14:textFill>
        </w:rPr>
        <w:t>提高自身素质和履职能力</w:t>
      </w:r>
      <w:r>
        <w:rPr>
          <w:rFonts w:hint="default" w:ascii="Times New Roman Regular" w:hAnsi="Times New Roman Regular" w:eastAsia="宋体" w:cs="Times New Roman Regular"/>
          <w:color w:val="000000" w:themeColor="text1"/>
          <w:sz w:val="21"/>
          <w:szCs w:val="21"/>
          <w14:textFill>
            <w14:solidFill>
              <w14:schemeClr w14:val="tx1"/>
            </w14:solidFill>
          </w14:textFill>
        </w:rPr>
        <w:t>，不断开创新时代政协工作和多党合作事业新局面。</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（4）</w:t>
      </w:r>
      <w:r>
        <w:rPr>
          <w:rFonts w:hint="default" w:ascii="宋体" w:hAnsi="宋体" w:eastAsia="宋体" w:cs="宋体"/>
          <w:b/>
          <w:bCs/>
          <w:iCs/>
          <w:color w:val="000000" w:themeColor="text1"/>
          <w:szCs w:val="21"/>
          <w:lang w:val="en-US" w:eastAsia="zh-CN"/>
          <w14:textFill>
            <w14:solidFill>
              <w14:schemeClr w14:val="tx1"/>
            </w14:solidFill>
          </w14:textFill>
        </w:rPr>
        <w:t>习近平在出席解放军和武警部队代表团全体会议时强调 强化使命担当 深化改革创新 全面提升新兴领域战略能力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中共中央总书记、国家主席、中央军委主席习近平7日下午在出席十四届全国人大二次会议解放军和武警部队代表团全体会议时强调，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新兴领域战略能力是国家战略体系和能力重要组成部分</w:t>
      </w:r>
      <w:r>
        <w:rPr>
          <w:rFonts w:hint="default" w:ascii="Times New Roman Regular" w:hAnsi="Times New Roman Regular" w:eastAsia="宋体" w:cs="Times New Roman Regular"/>
          <w:color w:val="000000" w:themeColor="text1"/>
          <w:sz w:val="21"/>
          <w:szCs w:val="21"/>
          <w14:textFill>
            <w14:solidFill>
              <w14:schemeClr w14:val="tx1"/>
            </w14:solidFill>
          </w14:textFill>
        </w:rPr>
        <w:t>，关系我国经济社会高质量发展，关系国家安全和军事斗争主动，对以中国式现代化全面推进强国建设、民族复兴伟业具有重要意义。要强化使命担当，深化改革创新，全面提升新兴领域战略能力。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认真听取每位代表的发言，不时同他们互动交流。在6位代表发言后，习近平发表重要讲话，重点围绕提升新兴领域战略能力提出要求。他指出，党的十八大以来，我们统筹推进战略性新兴产业和新型作战力量发展，取得一系列重大成果。</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党的二十大后，党中央从推动高质量发展全局出发，明确提出加快发展新质生产力</w:t>
      </w:r>
      <w:r>
        <w:rPr>
          <w:rFonts w:hint="default" w:ascii="Times New Roman Regular" w:hAnsi="Times New Roman Regular" w:eastAsia="宋体" w:cs="Times New Roman Regular"/>
          <w:color w:val="000000" w:themeColor="text1"/>
          <w:sz w:val="21"/>
          <w:szCs w:val="21"/>
          <w14:textFill>
            <w14:solidFill>
              <w14:schemeClr w14:val="tx1"/>
            </w14:solidFill>
          </w14:textFill>
        </w:rPr>
        <w:t>。这为新兴领域战略能力建设提供了难得机遇。要乘势而上，把握新兴领域发展特点规律，</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推动新质生产力同新质战斗力高效融合、双向拉动。</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要突出发展重点</w:t>
      </w:r>
      <w:r>
        <w:rPr>
          <w:rFonts w:hint="default" w:ascii="Times New Roman Regular" w:hAnsi="Times New Roman Regular" w:eastAsia="宋体" w:cs="Times New Roman Regular"/>
          <w:color w:val="000000" w:themeColor="text1"/>
          <w:sz w:val="21"/>
          <w:szCs w:val="21"/>
          <w14:textFill>
            <w14:solidFill>
              <w14:schemeClr w14:val="tx1"/>
            </w14:solidFill>
          </w14:textFill>
        </w:rPr>
        <w:t>，抓好新兴领域战略能力建设有关战略和规划落实。</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要统筹海上军事斗争准备、海洋权益维护和海洋经济发展</w:t>
      </w:r>
      <w:r>
        <w:rPr>
          <w:rFonts w:hint="default" w:ascii="Times New Roman Regular" w:hAnsi="Times New Roman Regular" w:eastAsia="宋体" w:cs="Times New Roman Regular"/>
          <w:color w:val="000000" w:themeColor="text1"/>
          <w:sz w:val="21"/>
          <w:szCs w:val="21"/>
          <w14:textFill>
            <w14:solidFill>
              <w14:schemeClr w14:val="tx1"/>
            </w14:solidFill>
          </w14:textFill>
        </w:rPr>
        <w:t>，提升经略海洋能力。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要优化航天布局</w:t>
      </w:r>
      <w:r>
        <w:rPr>
          <w:rFonts w:hint="default" w:ascii="Times New Roman Regular" w:hAnsi="Times New Roman Regular" w:eastAsia="宋体" w:cs="Times New Roman Regular"/>
          <w:color w:val="000000" w:themeColor="text1"/>
          <w:sz w:val="21"/>
          <w:szCs w:val="21"/>
          <w14:textFill>
            <w14:solidFill>
              <w14:schemeClr w14:val="tx1"/>
            </w14:solidFill>
          </w14:textFill>
        </w:rPr>
        <w:t>，推进我国航天体系建设。</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要构建网络空间防御体系</w:t>
      </w:r>
      <w:r>
        <w:rPr>
          <w:rFonts w:hint="default" w:ascii="Times New Roman Regular" w:hAnsi="Times New Roman Regular" w:eastAsia="宋体" w:cs="Times New Roman Regular"/>
          <w:color w:val="000000" w:themeColor="text1"/>
          <w:sz w:val="21"/>
          <w:szCs w:val="21"/>
          <w14:textFill>
            <w14:solidFill>
              <w14:schemeClr w14:val="tx1"/>
            </w14:solidFill>
          </w14:textFill>
        </w:rPr>
        <w:t>，提高维护国家网络安全能力。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要加强智能科技重大项目统筹实施</w:t>
      </w:r>
      <w:r>
        <w:rPr>
          <w:rFonts w:hint="default" w:ascii="Times New Roman Regular" w:hAnsi="Times New Roman Regular" w:eastAsia="宋体" w:cs="Times New Roman Regular"/>
          <w:color w:val="000000" w:themeColor="text1"/>
          <w:sz w:val="21"/>
          <w:szCs w:val="21"/>
          <w14:textFill>
            <w14:solidFill>
              <w14:schemeClr w14:val="tx1"/>
            </w14:solidFill>
          </w14:textFill>
        </w:rPr>
        <w:t>，加大先进成果应用力度。</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新兴领域发展从根本上说源于科技的创新和应用</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要增强创新自信，坚持以我为主</w:t>
      </w:r>
      <w:r>
        <w:rPr>
          <w:rFonts w:hint="default" w:ascii="Times New Roman Regular" w:hAnsi="Times New Roman Regular" w:eastAsia="宋体" w:cs="Times New Roman Regular"/>
          <w:color w:val="000000" w:themeColor="text1"/>
          <w:sz w:val="21"/>
          <w:szCs w:val="21"/>
          <w14:textFill>
            <w14:solidFill>
              <w14:schemeClr w14:val="tx1"/>
            </w14:solidFill>
          </w14:textFill>
        </w:rPr>
        <w:t>，从实际出发，大力推进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自主创新、原始创新</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打造新质生产力和新质战斗力增长极</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。要把握新兴领域交叉融合发展特征，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加强集成创新和综合应用</w:t>
      </w:r>
      <w:r>
        <w:rPr>
          <w:rFonts w:hint="default" w:ascii="Times New Roman Regular" w:hAnsi="Times New Roman Regular" w:eastAsia="宋体" w:cs="Times New Roman Regular"/>
          <w:color w:val="000000" w:themeColor="text1"/>
          <w:sz w:val="21"/>
          <w:szCs w:val="21"/>
          <w14:textFill>
            <w14:solidFill>
              <w14:schemeClr w14:val="tx1"/>
            </w14:solidFill>
          </w14:textFill>
        </w:rPr>
        <w:t>，推动形成</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多点突破、群体迸发</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的生动局面。</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要把新兴领域改革作为进一步全面深化改革的一个重点突出出来</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构建自主自强、开放融合、充满活力的创新生态</w:t>
      </w:r>
      <w:r>
        <w:rPr>
          <w:rFonts w:hint="default" w:ascii="Times New Roman Regular" w:hAnsi="Times New Roman Regular" w:eastAsia="宋体" w:cs="Times New Roman Regular"/>
          <w:color w:val="000000" w:themeColor="text1"/>
          <w:sz w:val="21"/>
          <w:szCs w:val="21"/>
          <w14:textFill>
            <w14:solidFill>
              <w14:schemeClr w14:val="tx1"/>
            </w14:solidFill>
          </w14:textFill>
        </w:rPr>
        <w:t>，更好推进新兴领域战略能力建设。要健全完善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需求对接、规划衔接、资源共享</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等方面制度机制，走好标准通用化路子，提高新兴领域发展整体效益。</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要以加快新质战斗力供给为牵引，深化国防科技工业体制改革</w:t>
      </w:r>
      <w:r>
        <w:rPr>
          <w:rFonts w:hint="default" w:ascii="Times New Roman Regular" w:hAnsi="Times New Roman Regular" w:eastAsia="宋体" w:cs="Times New Roman Regular"/>
          <w:color w:val="000000" w:themeColor="text1"/>
          <w:sz w:val="21"/>
          <w:szCs w:val="21"/>
          <w14:textFill>
            <w14:solidFill>
              <w14:schemeClr w14:val="tx1"/>
            </w14:solidFill>
          </w14:textFill>
        </w:rPr>
        <w:t>，优化国防科技工业布局，健全先进技术敏捷响应、快速转化机制，构建同新兴领域发展相适应的创新链、产业链、价值链。要更新思想观念，大胆创新探索新型作战力量建设和运用模式，充分解放和发展新质战斗力。</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（5）</w:t>
      </w:r>
      <w:r>
        <w:rPr>
          <w:rFonts w:hint="default" w:ascii="宋体" w:hAnsi="宋体" w:eastAsia="宋体" w:cs="宋体"/>
          <w:b/>
          <w:bCs/>
          <w:iCs/>
          <w:color w:val="000000" w:themeColor="text1"/>
          <w:szCs w:val="21"/>
          <w:lang w:val="en-US" w:eastAsia="zh-CN"/>
          <w14:textFill>
            <w14:solidFill>
              <w14:schemeClr w14:val="tx1"/>
            </w14:solidFill>
          </w14:textFill>
        </w:rPr>
        <w:t>习近平向巴基斯坦新任总统扎尔达里致贺电</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3月10日，国家主席习近平致电</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阿西夫·扎尔达里</w:t>
      </w:r>
      <w:r>
        <w:rPr>
          <w:rFonts w:hint="default" w:ascii="Times New Roman Regular" w:hAnsi="Times New Roman Regular" w:eastAsia="宋体" w:cs="Times New Roman Regular"/>
          <w:color w:val="000000" w:themeColor="text1"/>
          <w:sz w:val="21"/>
          <w:szCs w:val="21"/>
          <w14:textFill>
            <w14:solidFill>
              <w14:schemeClr w14:val="tx1"/>
            </w14:solidFill>
          </w14:textFill>
        </w:rPr>
        <w:t>，祝贺他当选</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巴基斯坦总统。</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习近平指出，中国和巴基斯坦是好邻居、好朋友、好伙伴、好兄弟，</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两国“铁杆”友谊是历史的选择，是属于两国人民的宝贵财富</w:t>
      </w:r>
      <w:r>
        <w:rPr>
          <w:rFonts w:hint="default" w:ascii="Times New Roman Regular" w:hAnsi="Times New Roman Regular" w:eastAsia="宋体" w:cs="Times New Roman Regular"/>
          <w:color w:val="000000" w:themeColor="text1"/>
          <w:sz w:val="21"/>
          <w:szCs w:val="21"/>
          <w14:textFill>
            <w14:solidFill>
              <w14:schemeClr w14:val="tx1"/>
            </w14:solidFill>
          </w14:textFill>
        </w:rPr>
        <w:t>。近年来，两国保持密切高层交往，双方在涉及彼此核心利益和重大关切问题上相互支持，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中巴经济走廊建设取得丰硕成果，两国关系保持高水平发展。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习近平强调，当前世界百年变局加速演进，中巴关系的战略意义更加突出。我高度重视中巴关系发展，愿同扎尔达里总统一道努力，弘扬中巴传统友谊，推进各领域务实合作，</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推动中巴全天候战略合作伙伴关系取得更大发展</w:t>
      </w:r>
      <w:r>
        <w:rPr>
          <w:rFonts w:hint="default" w:ascii="Times New Roman Regular" w:hAnsi="Times New Roman Regular" w:eastAsia="宋体" w:cs="Times New Roman Regular"/>
          <w:color w:val="000000" w:themeColor="text1"/>
          <w:sz w:val="21"/>
          <w:szCs w:val="21"/>
          <w14:textFill>
            <w14:solidFill>
              <w14:schemeClr w14:val="tx1"/>
            </w14:solidFill>
          </w14:textFill>
        </w:rPr>
        <w:t>，加快构建新时代更加紧密的中巴命运共同体，更好造福两国人民。</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（6）</w:t>
      </w:r>
      <w:r>
        <w:rPr>
          <w:rFonts w:hint="default" w:ascii="宋体" w:hAnsi="宋体" w:eastAsia="宋体" w:cs="宋体"/>
          <w:b/>
          <w:bCs/>
          <w:iCs/>
          <w:color w:val="000000" w:themeColor="text1"/>
          <w:szCs w:val="21"/>
          <w:lang w:val="en-US" w:eastAsia="zh-CN"/>
          <w14:textFill>
            <w14:solidFill>
              <w14:schemeClr w14:val="tx1"/>
            </w14:solidFill>
          </w14:textFill>
        </w:rPr>
        <w:t>习近平同安哥拉总统会谈</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3月15日下午，国家主席习近平在人民大会堂同来华进行国事访问的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安哥拉总统洛伦索</w:t>
      </w:r>
      <w:r>
        <w:rPr>
          <w:rFonts w:hint="default" w:ascii="Times New Roman Regular" w:hAnsi="Times New Roman Regular" w:eastAsia="宋体" w:cs="Times New Roman Regular"/>
          <w:color w:val="000000" w:themeColor="text1"/>
          <w:sz w:val="21"/>
          <w:szCs w:val="21"/>
          <w14:textFill>
            <w14:solidFill>
              <w14:schemeClr w14:val="tx1"/>
            </w14:solidFill>
          </w14:textFill>
        </w:rPr>
        <w:t>举行会谈。两国元首宣布，将中安关系提升为全面战略合作伙伴关系。</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去年，中安两国共同庆祝建交40周年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。中安关系历经国际风云变幻考验，实实在在造福了两国人民。中安合作属于</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南南合作、发展中国家合作，</w:t>
      </w:r>
      <w:r>
        <w:rPr>
          <w:rFonts w:hint="default" w:ascii="Times New Roman Regular" w:hAnsi="Times New Roman Regular" w:eastAsia="宋体" w:cs="Times New Roman Regular"/>
          <w:color w:val="000000" w:themeColor="text1"/>
          <w:sz w:val="21"/>
          <w:szCs w:val="21"/>
          <w14:textFill>
            <w14:solidFill>
              <w14:schemeClr w14:val="tx1"/>
            </w14:solidFill>
          </w14:textFill>
        </w:rPr>
        <w:t>是好朋友之间的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相互帮助，互惠互利、合作共赢。</w:t>
      </w:r>
      <w:r>
        <w:rPr>
          <w:rFonts w:hint="default" w:ascii="Times New Roman Regular" w:hAnsi="Times New Roman Regular" w:eastAsia="宋体" w:cs="Times New Roman Regular"/>
          <w:color w:val="000000" w:themeColor="text1"/>
          <w:sz w:val="21"/>
          <w:szCs w:val="21"/>
          <w14:textFill>
            <w14:solidFill>
              <w14:schemeClr w14:val="tx1"/>
            </w14:solidFill>
          </w14:textFill>
        </w:rPr>
        <w:t>面对当前变乱交织的世界，双方要赓续传统友谊，加强团结合作，坚定相互支持，实现共同发展。中方支持安哥拉维护国家主权、安全、发展利益，探索符合本国国情的现代化道路，实现国家发展振兴，愿同安方加强治国理政经验交流，提升双边战略关系水平，携手推进各自国家现代化进程。</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习近平强调，中安合作</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基础好、规模大、互补性强</w:t>
      </w:r>
      <w:r>
        <w:rPr>
          <w:rFonts w:hint="default" w:ascii="Times New Roman Regular" w:hAnsi="Times New Roman Regular" w:eastAsia="宋体" w:cs="Times New Roman Regular"/>
          <w:color w:val="000000" w:themeColor="text1"/>
          <w:sz w:val="21"/>
          <w:szCs w:val="21"/>
          <w14:textFill>
            <w14:solidFill>
              <w14:schemeClr w14:val="tx1"/>
            </w14:solidFill>
          </w14:textFill>
        </w:rPr>
        <w:t>，互利合作有着巨大潜力和光明前景。双方应该加强高质量共建“一带一路”合作，推进发展战略对接，推动务实合作提质增效。中方愿同安方实施好重点基础设施项目，支持有实力的中国企业赴安哥拉开展多种形式合作，助力安实现</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农业现代化、工业化、经济多元化</w:t>
      </w:r>
      <w:r>
        <w:rPr>
          <w:rFonts w:hint="default" w:ascii="Times New Roman Regular" w:hAnsi="Times New Roman Regular" w:eastAsia="宋体" w:cs="Times New Roman Regular"/>
          <w:color w:val="000000" w:themeColor="text1"/>
          <w:sz w:val="21"/>
          <w:szCs w:val="21"/>
          <w14:textFill>
            <w14:solidFill>
              <w14:schemeClr w14:val="tx1"/>
            </w14:solidFill>
          </w14:textFill>
        </w:rPr>
        <w:t>。希望安方采取更有力措施，保障中国公民和企业的合法权益和安全。欢迎安方继续通过中国国际进口博览会、中非经贸博览会等平台，向中国推介更多安优质产品。中方将继续实施好援安哥拉医疗队等项目，向安留学生提供奖学金名额，增进人文交流和人民友好。</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习近平指出，当前，发展中国家群体性崛起势不可挡，无论是全球治理还是发展繁荣，全球南方都不应该缺席。</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中国是非洲国家维护独立自主和推进发展振兴道路上的可靠朋友和真诚伙伴</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方支持非洲国家和非盟致力于通过非洲方式解决非洲问题，维护地区和平稳定，愿同安哥拉等非洲国家加强多边协调，维护发展中国家共同利益，共同倡导平等有序的世界多极化和普惠包容的经济全球化，推动构建人类命运共同体。</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洛伦索表示，来到中国访问，我们感到宾至如归。安中关系保持高水平发展。无论是在安哥拉结束内战百废待兴之时，还是应对新冠疫情困难之际，中国都是最早向安方提供宝贵支持的国家，安方对此表示衷心感谢。中国的支持与合作，极大促进了安哥拉基础设施建设和经济社会发展，堪称互利合作的典范。安方欢迎更多中国企业赴安投资，助力安哥拉国家发展振兴。安方坚定奉行一个中国政策，认为台湾是中国不可分割的一部分，相信台湾问题一定会得到圆满解决。安方高度赞赏中国始终致力于促进世界和平与进步、维护国际公平正义，愿同中方加强多边协作，维护</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联合国宪章宗旨原则</w:t>
      </w:r>
      <w:r>
        <w:rPr>
          <w:rFonts w:hint="default" w:ascii="Times New Roman Regular" w:hAnsi="Times New Roman Regular" w:eastAsia="宋体" w:cs="Times New Roman Regular"/>
          <w:color w:val="000000" w:themeColor="text1"/>
          <w:sz w:val="21"/>
          <w:szCs w:val="21"/>
          <w14:textFill>
            <w14:solidFill>
              <w14:schemeClr w14:val="tx1"/>
            </w14:solidFill>
          </w14:textFill>
        </w:rPr>
        <w:t>以及维护各国主权、独立、不干涉内政等重要国际关系准则。我们今天发表联合声明，宣布建立安中全面战略合作伙伴关系，充分展现了双方致力于深化关系的决心。安方期待同中方一道，推动两国关系不断取得更多成果。</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会谈后，两国元首共同见证签署关于编制共建“一带一路”合作规划、经贸、农业、绿色发展等领域多项双边合作文件。</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双方发表</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《中华人民共和国和安哥拉共和国关于建立全面战略合作伙伴关系的联合声明》</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（7）</w:t>
      </w:r>
      <w:r>
        <w:rPr>
          <w:rFonts w:hint="default" w:ascii="宋体" w:hAnsi="宋体" w:eastAsia="宋体" w:cs="宋体"/>
          <w:b/>
          <w:bCs/>
          <w:iCs/>
          <w:color w:val="000000" w:themeColor="text1"/>
          <w:szCs w:val="21"/>
          <w:lang w:val="en-US" w:eastAsia="zh-CN"/>
          <w14:textFill>
            <w14:solidFill>
              <w14:schemeClr w14:val="tx1"/>
            </w14:solidFill>
          </w14:textFill>
        </w:rPr>
        <w:t>习近平主持召开新时代推动中部地区崛起座谈会（2024.3.20）</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中共中央总书记、国家主席、中央军委主席习近平3月20日下午在湖南省长沙市主持召开新时代推动中部地区崛起座谈会并发表重要讲话。他强调，</w:t>
      </w:r>
      <w:r>
        <w:rPr>
          <w:rFonts w:hint="default" w:ascii="Times New Roman Regular" w:hAnsi="Times New Roman Regular" w:eastAsia="宋体" w:cs="Times New Roman Regular"/>
          <w:b/>
          <w:bCs/>
          <w:sz w:val="21"/>
          <w:szCs w:val="21"/>
          <w:lang w:val="en-US" w:eastAsia="zh-CN"/>
        </w:rPr>
        <w:t>中部地区是我国重要粮食生产基地、能源原材料基地、现代装备制造及高技术产业基地和综合交通运输枢纽，在全国具有举足轻重的地位。</w:t>
      </w:r>
      <w:r>
        <w:rPr>
          <w:rFonts w:hint="default" w:ascii="Times New Roman Regular" w:hAnsi="Times New Roman Regular" w:eastAsia="宋体" w:cs="Times New Roman Regular"/>
          <w:sz w:val="21"/>
          <w:szCs w:val="21"/>
          <w:lang w:val="en-US" w:eastAsia="zh-CN"/>
        </w:rPr>
        <w:t>要一以贯之抓好党中央推动中部地区崛起一系列政策举措的贯彻落实，形成推动高质量发展的合力，在中国式现代化建设中奋力谱写中部地区崛起新篇章。</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习近平强调，要以科技创新引领产业创新，</w:t>
      </w:r>
      <w:r>
        <w:rPr>
          <w:rFonts w:hint="default" w:ascii="Times New Roman Regular" w:hAnsi="Times New Roman Regular" w:eastAsia="宋体" w:cs="Times New Roman Regular"/>
          <w:b/>
          <w:bCs/>
          <w:sz w:val="21"/>
          <w:szCs w:val="21"/>
          <w:lang w:val="en-US" w:eastAsia="zh-CN"/>
        </w:rPr>
        <w:t>积极培育和发展新质生产力</w:t>
      </w:r>
      <w:r>
        <w:rPr>
          <w:rFonts w:hint="default" w:ascii="Times New Roman Regular" w:hAnsi="Times New Roman Regular" w:eastAsia="宋体" w:cs="Times New Roman Regular"/>
          <w:sz w:val="21"/>
          <w:szCs w:val="21"/>
          <w:lang w:val="en-US" w:eastAsia="zh-CN"/>
        </w:rPr>
        <w:t>。</w:t>
      </w:r>
      <w:r>
        <w:rPr>
          <w:rFonts w:hint="default" w:ascii="Times New Roman Regular" w:hAnsi="Times New Roman Regular" w:eastAsia="宋体" w:cs="Times New Roman Regular"/>
          <w:b/>
          <w:bCs/>
          <w:sz w:val="21"/>
          <w:szCs w:val="21"/>
          <w:lang w:val="en-US" w:eastAsia="zh-CN"/>
        </w:rPr>
        <w:t>立足实体经济这个根基</w:t>
      </w:r>
      <w:r>
        <w:rPr>
          <w:rFonts w:hint="default" w:ascii="Times New Roman Regular" w:hAnsi="Times New Roman Regular" w:eastAsia="宋体" w:cs="Times New Roman Regular"/>
          <w:sz w:val="21"/>
          <w:szCs w:val="21"/>
          <w:lang w:val="en-US" w:eastAsia="zh-CN"/>
        </w:rPr>
        <w:t>，做大做强先进制造业，积极推进新型工业化，改造提升传统产业，培育壮大新兴产业，</w:t>
      </w:r>
      <w:r>
        <w:rPr>
          <w:rFonts w:hint="default" w:ascii="Times New Roman Regular" w:hAnsi="Times New Roman Regular" w:eastAsia="宋体" w:cs="Times New Roman Regular"/>
          <w:b/>
          <w:bCs/>
          <w:sz w:val="21"/>
          <w:szCs w:val="21"/>
          <w:lang w:val="en-US" w:eastAsia="zh-CN"/>
        </w:rPr>
        <w:t>超前布局建设未来产业，加快构建以先进制造业为支撑的现代化产业体系</w:t>
      </w:r>
      <w:r>
        <w:rPr>
          <w:rFonts w:hint="default" w:ascii="Times New Roman Regular" w:hAnsi="Times New Roman Regular" w:eastAsia="宋体" w:cs="Times New Roman Regular"/>
          <w:sz w:val="21"/>
          <w:szCs w:val="21"/>
          <w:lang w:val="en-US" w:eastAsia="zh-CN"/>
        </w:rPr>
        <w:t>。更加重视科技创新和产业创新的深度融合，加强重大科技攻关，增强产业创新发展的技术支撑能力。强化</w:t>
      </w:r>
      <w:r>
        <w:rPr>
          <w:rFonts w:hint="default" w:ascii="Times New Roman Regular" w:hAnsi="Times New Roman Regular" w:eastAsia="宋体" w:cs="Times New Roman Regular"/>
          <w:b w:val="0"/>
          <w:bCs w:val="0"/>
          <w:sz w:val="21"/>
          <w:szCs w:val="21"/>
          <w:lang w:val="en-US" w:eastAsia="zh-CN"/>
        </w:rPr>
        <w:t>企业创新主体地位</w:t>
      </w:r>
      <w:r>
        <w:rPr>
          <w:rFonts w:hint="default" w:ascii="Times New Roman Regular" w:hAnsi="Times New Roman Regular" w:eastAsia="宋体" w:cs="Times New Roman Regular"/>
          <w:sz w:val="21"/>
          <w:szCs w:val="21"/>
          <w:lang w:val="en-US" w:eastAsia="zh-CN"/>
        </w:rPr>
        <w:t>，构建上下游紧密合作的创新联合体，促进</w:t>
      </w:r>
      <w:r>
        <w:rPr>
          <w:rFonts w:hint="default" w:ascii="Times New Roman Regular" w:hAnsi="Times New Roman Regular" w:eastAsia="宋体" w:cs="Times New Roman Regular"/>
          <w:b/>
          <w:bCs/>
          <w:sz w:val="21"/>
          <w:szCs w:val="21"/>
          <w:lang w:val="en-US" w:eastAsia="zh-CN"/>
        </w:rPr>
        <w:t>产学研</w:t>
      </w:r>
      <w:r>
        <w:rPr>
          <w:rFonts w:hint="default" w:ascii="Times New Roman Regular" w:hAnsi="Times New Roman Regular" w:eastAsia="宋体" w:cs="Times New Roman Regular"/>
          <w:sz w:val="21"/>
          <w:szCs w:val="21"/>
          <w:lang w:val="en-US" w:eastAsia="zh-CN"/>
        </w:rPr>
        <w:t>融通创新，加快科技成果向现实生产力转化。深入实施制造业重大技术改造升级和大规模设备更新工程，推动制造业高端化、智能化、绿色化发展，让传统产业焕发新的生机活力。</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w:t>
      </w:r>
      <w:r>
        <w:rPr>
          <w:rFonts w:hint="default" w:ascii="Times New Roman Regular" w:hAnsi="Times New Roman Regular" w:eastAsia="宋体" w:cs="Times New Roman Regular"/>
          <w:b/>
          <w:bCs/>
          <w:sz w:val="21"/>
          <w:szCs w:val="21"/>
          <w:lang w:val="en-US" w:eastAsia="zh-CN"/>
        </w:rPr>
        <w:t>要加强与其他重大发展战略的衔接，更好融入和支撑新发展格局。</w:t>
      </w:r>
      <w:r>
        <w:rPr>
          <w:rFonts w:hint="default" w:ascii="Times New Roman Regular" w:hAnsi="Times New Roman Regular" w:eastAsia="宋体" w:cs="Times New Roman Regular"/>
          <w:sz w:val="21"/>
          <w:szCs w:val="21"/>
          <w:lang w:val="en-US" w:eastAsia="zh-CN"/>
        </w:rPr>
        <w:t>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习近平强调，要统筹推进深层次改革和高水平开放，持续打造更具竞争力的内陆开放高地。</w:t>
      </w:r>
      <w:r>
        <w:rPr>
          <w:rFonts w:hint="default" w:ascii="Times New Roman Regular" w:hAnsi="Times New Roman Regular" w:eastAsia="宋体" w:cs="Times New Roman Regular"/>
          <w:b/>
          <w:bCs/>
          <w:sz w:val="21"/>
          <w:szCs w:val="21"/>
          <w:lang w:val="en-US" w:eastAsia="zh-CN"/>
        </w:rPr>
        <w:t>深化要素市场化改革，完善市场经济基础制度，全面清理纠正地方保护行为，推动各种生产力要素跨区域合理流动和优化配置，更好参与全国统一大市场建设</w:t>
      </w:r>
      <w:r>
        <w:rPr>
          <w:rFonts w:hint="default" w:ascii="Times New Roman Regular" w:hAnsi="Times New Roman Regular" w:eastAsia="宋体" w:cs="Times New Roman Regular"/>
          <w:sz w:val="21"/>
          <w:szCs w:val="21"/>
          <w:lang w:val="en-US" w:eastAsia="zh-CN"/>
        </w:rPr>
        <w:t>。稳步扩大制度型开放，深度融入共建“一带一路”，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两个毫不动摇”，支持国有企业做强做优做大，进一步优化民营企业发展环境。</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习近平指出，要协同推进生态环境保护和绿色低碳发展，加快建设美丽中部。</w:t>
      </w:r>
      <w:r>
        <w:rPr>
          <w:rFonts w:hint="default" w:ascii="Times New Roman Regular" w:hAnsi="Times New Roman Regular" w:eastAsia="宋体" w:cs="Times New Roman Regular"/>
          <w:b/>
          <w:bCs/>
          <w:sz w:val="21"/>
          <w:szCs w:val="21"/>
          <w:lang w:val="en-US" w:eastAsia="zh-CN"/>
        </w:rPr>
        <w:t>持续深入打好污染防治攻坚战，加强大江大河和重要湖泊生态环境系统治理、综合治理、协同治理，加快补齐城镇生活污水收集和处理设施短板。</w:t>
      </w:r>
      <w:r>
        <w:rPr>
          <w:rFonts w:hint="default" w:ascii="Times New Roman Regular" w:hAnsi="Times New Roman Regular" w:eastAsia="宋体" w:cs="Times New Roman Regular"/>
          <w:sz w:val="21"/>
          <w:szCs w:val="21"/>
          <w:lang w:val="en-US" w:eastAsia="zh-CN"/>
        </w:rPr>
        <w:t>推进产业、能源、交通运输结构绿色低碳转型，加快培育壮大绿色低碳产业，加强资源节约集约循环利用。完善流域横向生态保护补偿机制和生态产品价值实现机制，推进产业生态化和生态产业化。</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习近平强调，要坚持城乡融合发展，扎实推进乡村全面振兴。</w:t>
      </w:r>
      <w:r>
        <w:rPr>
          <w:rFonts w:hint="default" w:ascii="Times New Roman Regular" w:hAnsi="Times New Roman Regular" w:eastAsia="宋体" w:cs="Times New Roman Regular"/>
          <w:b/>
          <w:bCs/>
          <w:sz w:val="21"/>
          <w:szCs w:val="21"/>
          <w:lang w:val="en-US" w:eastAsia="zh-CN"/>
        </w:rPr>
        <w:t>推进以县城为重要载体的新型城镇化建设，推动城乡之间公共资源均衡配置和生产要素自由流动，推动城市基础设施和公共服务向农村延伸</w:t>
      </w:r>
      <w:r>
        <w:rPr>
          <w:rFonts w:hint="default" w:ascii="Times New Roman Regular" w:hAnsi="Times New Roman Regular" w:eastAsia="宋体" w:cs="Times New Roman Regular"/>
          <w:sz w:val="21"/>
          <w:szCs w:val="21"/>
          <w:lang w:val="en-US" w:eastAsia="zh-CN"/>
        </w:rPr>
        <w:t>。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w:t>
      </w:r>
      <w:r>
        <w:rPr>
          <w:rFonts w:hint="default" w:ascii="Times New Roman Regular" w:hAnsi="Times New Roman Regular" w:eastAsia="宋体" w:cs="Times New Roman Regular"/>
          <w:b/>
          <w:bCs/>
          <w:sz w:val="21"/>
          <w:szCs w:val="21"/>
          <w:lang w:val="en-US" w:eastAsia="zh-CN"/>
        </w:rPr>
        <w:t>健全党组织领导的自治、法治、德治相结合的基层治理体系，坚持和发展新时代“枫桥经验”，实现扫黑除恶常态化，营造积极健康的社会生态。</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w:t>
      </w:r>
      <w:r>
        <w:rPr>
          <w:rFonts w:hint="default" w:ascii="Times New Roman Regular" w:hAnsi="Times New Roman Regular" w:eastAsia="宋体" w:cs="Times New Roman Regular"/>
          <w:b/>
          <w:bCs/>
          <w:sz w:val="21"/>
          <w:szCs w:val="21"/>
          <w:lang w:val="en-US" w:eastAsia="zh-CN"/>
        </w:rPr>
        <w:t>要坚持高质量发展和高水平安全相互促进，努力提升粮食能源资源安全保障能力。</w:t>
      </w:r>
      <w:r>
        <w:rPr>
          <w:rFonts w:hint="default" w:ascii="Times New Roman Regular" w:hAnsi="Times New Roman Regular" w:eastAsia="宋体" w:cs="Times New Roman Regular"/>
          <w:sz w:val="21"/>
          <w:szCs w:val="21"/>
          <w:lang w:val="en-US" w:eastAsia="zh-CN"/>
        </w:rPr>
        <w:t>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习近平最后强调，中央区域协调发展领导小组要加强统筹协调和督促指导，中央有关部门要加大支持力度，研究提出新时代推动中部地区崛起的政策举措。</w:t>
      </w:r>
      <w:r>
        <w:rPr>
          <w:rFonts w:hint="default" w:ascii="Times New Roman Regular" w:hAnsi="Times New Roman Regular" w:eastAsia="宋体" w:cs="Times New Roman Regular"/>
          <w:b/>
          <w:bCs/>
          <w:sz w:val="21"/>
          <w:szCs w:val="21"/>
          <w:lang w:val="en-US" w:eastAsia="zh-CN"/>
        </w:rPr>
        <w:t>地方党委和政府要扛起主体责任，坚决贯彻党中央决策部署，推动重点工作任务、重大改革事项落实落地。</w:t>
      </w:r>
      <w:r>
        <w:rPr>
          <w:rFonts w:hint="default" w:ascii="Times New Roman Regular" w:hAnsi="Times New Roman Regular" w:eastAsia="宋体" w:cs="Times New Roman Regular"/>
          <w:sz w:val="21"/>
          <w:szCs w:val="21"/>
          <w:lang w:val="en-US" w:eastAsia="zh-CN"/>
        </w:rPr>
        <w:t>要巩固拓展主题教育成果，着力打造忠诚干净担当的高素质专业化干部队伍，建立健全考核激励制度，激励干部大胆开拓、担当作为。</w:t>
      </w:r>
    </w:p>
    <w:p>
      <w:pPr>
        <w:pStyle w:val="2"/>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textAlignment w:val="auto"/>
        <w:rPr>
          <w:rFonts w:hint="default" w:ascii="Times New Roman Regular" w:hAnsi="Times New Roman Regular" w:eastAsia="宋体" w:cs="Times New Roman Regular"/>
          <w:sz w:val="21"/>
          <w:szCs w:val="21"/>
          <w:highlight w:val="none"/>
          <w:lang w:val="en-US" w:eastAsia="zh-CN"/>
        </w:rPr>
      </w:pPr>
      <w:r>
        <w:rPr>
          <w:rFonts w:hint="eastAsia" w:ascii="Times New Roman Regular" w:hAnsi="Times New Roman Regular" w:eastAsia="宋体" w:cs="Times New Roman Regular"/>
          <w:sz w:val="21"/>
          <w:szCs w:val="21"/>
          <w:highlight w:val="none"/>
          <w:lang w:val="en-US" w:eastAsia="zh-CN"/>
        </w:rPr>
        <w:t>（8）</w:t>
      </w:r>
      <w:r>
        <w:rPr>
          <w:rFonts w:hint="default" w:ascii="Times New Roman Regular" w:hAnsi="Times New Roman Regular" w:eastAsia="宋体" w:cs="Times New Roman Regular"/>
          <w:sz w:val="21"/>
          <w:szCs w:val="21"/>
          <w:highlight w:val="none"/>
          <w:lang w:val="en-US" w:eastAsia="zh-CN"/>
        </w:rPr>
        <w:t>中共中央总书记、国家主席、中央军委主席习近平在湖南考察。（2024.3.18—24）</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中共中央总书记、国家主席、中央军委主席习近平近日在湖南考察时强调，湖南要牢牢把握自身在构建新发展格局中的战略定位，</w:t>
      </w:r>
      <w:r>
        <w:rPr>
          <w:rFonts w:hint="default" w:ascii="Times New Roman Regular" w:hAnsi="Times New Roman Regular" w:eastAsia="宋体" w:cs="Times New Roman Regular"/>
          <w:b/>
          <w:bCs/>
          <w:sz w:val="21"/>
          <w:szCs w:val="21"/>
          <w:lang w:val="en-US" w:eastAsia="zh-CN"/>
        </w:rPr>
        <w:t>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湖南是全国13个粮食主产省之一，水稻播种面积、总产量均居全国第一。</w:t>
      </w:r>
      <w:r>
        <w:rPr>
          <w:rFonts w:hint="default" w:ascii="Times New Roman Regular" w:hAnsi="Times New Roman Regular" w:eastAsia="宋体" w:cs="Times New Roman Regular"/>
          <w:sz w:val="21"/>
          <w:szCs w:val="21"/>
          <w:lang w:val="en-US" w:eastAsia="zh-CN"/>
        </w:rPr>
        <w:t>习近平强调，我国有14亿多人口，粮食安全必须靠我们自己保证，中国人的饭碗应该主要装中国粮。要建设好高标准农田，推行适度规模经营，加强政策支持和示范引领，加大良种、良机、良法推广力度，在精耕细作上下功夫，进一步把粮食单产和品质提上去，让种粮也能够致富，进而吸引更多农户参与发展现代化大农业，真正把中国特色农业现代化之路走稳走扎实。</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w:t>
      </w:r>
      <w:r>
        <w:rPr>
          <w:rFonts w:hint="default" w:ascii="Times New Roman Regular" w:hAnsi="Times New Roman Regular" w:eastAsia="宋体" w:cs="Times New Roman Regular"/>
          <w:b/>
          <w:bCs/>
          <w:sz w:val="21"/>
          <w:szCs w:val="21"/>
          <w:lang w:val="en-US" w:eastAsia="zh-CN"/>
        </w:rPr>
        <w:t>科技创新是发展新质生产力的核心要素。</w:t>
      </w:r>
      <w:r>
        <w:rPr>
          <w:rFonts w:hint="default" w:ascii="Times New Roman Regular" w:hAnsi="Times New Roman Regular" w:eastAsia="宋体" w:cs="Times New Roman Regular"/>
          <w:sz w:val="21"/>
          <w:szCs w:val="21"/>
          <w:lang w:val="en-US" w:eastAsia="zh-CN"/>
        </w:rPr>
        <w:t>要在以科技创新引领产业创新方面下更大功夫，主动对接国家战略科技力量，积极引进国内外一流研发机构，提高关键领域自主创新能力。强化企业科技创新主体地位，促进创新链产业链资金链人才链深度融合，推动科技成果加快转化为现实生产力。聚焦优势产业，强化产业基础再造和重大技术装备攻关，继续做大做强先进制造业，推动产业高端化、智能化、绿色化发展，打造国家级产业集群。</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习近平强调，</w:t>
      </w:r>
      <w:r>
        <w:rPr>
          <w:rFonts w:hint="default" w:ascii="Times New Roman Regular" w:hAnsi="Times New Roman Regular" w:eastAsia="宋体" w:cs="Times New Roman Regular"/>
          <w:b/>
          <w:bCs/>
          <w:sz w:val="21"/>
          <w:szCs w:val="21"/>
          <w:lang w:val="en-US" w:eastAsia="zh-CN"/>
        </w:rPr>
        <w:t>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w:t>
      </w:r>
      <w:r>
        <w:rPr>
          <w:rFonts w:hint="default" w:ascii="Times New Roman Regular" w:hAnsi="Times New Roman Regular" w:eastAsia="宋体" w:cs="Times New Roman Regular"/>
          <w:sz w:val="21"/>
          <w:szCs w:val="21"/>
          <w:lang w:val="en-US" w:eastAsia="zh-CN"/>
        </w:rPr>
        <w:t>湖南要加强改革系统集成，更好参与全国统一大市场建设，全面融入中部地区崛起和长江经济带发展战略，深度融入共建“一带一路”，稳步扩大制度型开放，高标准建设好自由贸易试验区，着力打造中非经贸深度合作先行区。</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w:t>
      </w:r>
      <w:r>
        <w:rPr>
          <w:rFonts w:hint="default" w:ascii="Times New Roman Regular" w:hAnsi="Times New Roman Regular" w:eastAsia="宋体" w:cs="Times New Roman Regular"/>
          <w:b/>
          <w:bCs/>
          <w:sz w:val="21"/>
          <w:szCs w:val="21"/>
          <w:lang w:val="en-US" w:eastAsia="zh-CN"/>
        </w:rPr>
        <w:t>推进乡村全面振兴是新时代新征程“三农”工作的总抓手。</w:t>
      </w:r>
      <w:r>
        <w:rPr>
          <w:rFonts w:hint="default" w:ascii="Times New Roman Regular" w:hAnsi="Times New Roman Regular" w:eastAsia="宋体" w:cs="Times New Roman Regular"/>
          <w:sz w:val="21"/>
          <w:szCs w:val="21"/>
          <w:lang w:val="en-US" w:eastAsia="zh-CN"/>
        </w:rPr>
        <w:t>湖南要扛起维护国家粮食安全的重任，</w:t>
      </w:r>
      <w:r>
        <w:rPr>
          <w:rFonts w:hint="default" w:ascii="Times New Roman Regular" w:hAnsi="Times New Roman Regular" w:eastAsia="宋体" w:cs="Times New Roman Regular"/>
          <w:b/>
          <w:bCs/>
          <w:sz w:val="21"/>
          <w:szCs w:val="21"/>
          <w:lang w:val="en-US" w:eastAsia="zh-CN"/>
        </w:rPr>
        <w:t>抓住种子和耕地两个要害，加快种业、农机关键核心技术攻关。</w:t>
      </w:r>
      <w:r>
        <w:rPr>
          <w:rFonts w:hint="default" w:ascii="Times New Roman Regular" w:hAnsi="Times New Roman Regular" w:eastAsia="宋体" w:cs="Times New Roman Regular"/>
          <w:sz w:val="21"/>
          <w:szCs w:val="21"/>
          <w:lang w:val="en-US" w:eastAsia="zh-CN"/>
        </w:rPr>
        <w:t>坚持大农业观、大食物观，积极发展特色农业和农产品加工业，提升农业产业化水平。深入推进城乡融合发展，壮大县域经济，畅通城乡要素双向流动，科学统筹乡村基础设施和公共服务布局。切实加强乡村精神文明建设，大力推动移风易俗。健全党组织领导的自治、法治、德治相结合的基层治理体系，坚持和发展新时代“枫桥经验”。落实防止返贫监测帮扶机制，坚决守住不发生规模性返贫的底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会议同意将上述决议草案表决稿提请大会主席团第四次会议审议。</w:t>
      </w:r>
    </w:p>
    <w:p>
      <w:pPr>
        <w:pStyle w:val="2"/>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textAlignment w:val="auto"/>
        <w:rPr>
          <w:rFonts w:hint="default" w:ascii="Times New Roman Regular" w:hAnsi="Times New Roman Regular" w:eastAsia="宋体" w:cs="Times New Roman Regular"/>
          <w:sz w:val="21"/>
          <w:szCs w:val="21"/>
          <w:highlight w:val="none"/>
          <w:lang w:val="en-US" w:eastAsia="zh-CN"/>
        </w:rPr>
      </w:pPr>
      <w:r>
        <w:rPr>
          <w:rFonts w:hint="eastAsia" w:ascii="Times New Roman Regular" w:hAnsi="Times New Roman Regular" w:eastAsia="宋体" w:cs="Times New Roman Regular"/>
          <w:sz w:val="21"/>
          <w:szCs w:val="21"/>
          <w:highlight w:val="none"/>
          <w:lang w:val="en-US" w:eastAsia="zh-CN"/>
        </w:rPr>
        <w:t>（9）</w:t>
      </w:r>
      <w:r>
        <w:rPr>
          <w:rFonts w:hint="default" w:ascii="Times New Roman Regular" w:hAnsi="Times New Roman Regular" w:eastAsia="宋体" w:cs="Times New Roman Regular"/>
          <w:sz w:val="21"/>
          <w:szCs w:val="21"/>
          <w:highlight w:val="none"/>
          <w:lang w:val="en-US" w:eastAsia="zh-CN"/>
        </w:rPr>
        <w:t>习近平致电祝贺普京当选连任俄罗斯总统</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3月18日，国家主席习近平致电普京，祝贺他当选连任俄罗斯联邦总统。</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习近平指出，近年来，俄罗斯人民团结一心，克服挑战，在国家发展振兴的道路上稳步前行。你再次当选，充分体现了俄罗斯人民对你的支持。相信在你领导下，俄罗斯一定能够取得国家发展建设的更大成就。</w:t>
      </w:r>
      <w:r>
        <w:rPr>
          <w:rFonts w:hint="default" w:ascii="Times New Roman Regular" w:hAnsi="Times New Roman Regular" w:eastAsia="宋体" w:cs="Times New Roman Regular"/>
          <w:b/>
          <w:bCs/>
          <w:sz w:val="21"/>
          <w:szCs w:val="21"/>
          <w:lang w:val="en-US" w:eastAsia="zh-CN"/>
        </w:rPr>
        <w:t>中方高度重视中俄关系发展，愿同俄方保持密切沟通，推动中俄新时代全面战略协作伙伴关系持续健康稳定深入发展，造福两国和两国人民。</w:t>
      </w:r>
    </w:p>
    <w:p>
      <w:pPr>
        <w:pStyle w:val="2"/>
        <w:pageBreakBefore w:val="0"/>
        <w:widowControl w:val="0"/>
        <w:kinsoku/>
        <w:wordWrap/>
        <w:overflowPunct/>
        <w:topLinePunct w:val="0"/>
        <w:autoSpaceDE/>
        <w:autoSpaceDN/>
        <w:bidi w:val="0"/>
        <w:adjustRightInd w:val="0"/>
        <w:snapToGrid w:val="0"/>
        <w:spacing w:before="0" w:after="0" w:line="360" w:lineRule="auto"/>
        <w:ind w:firstLine="420" w:firstLineChars="200"/>
        <w:textAlignment w:val="auto"/>
        <w:rPr>
          <w:rFonts w:hint="default" w:ascii="Times New Roman Regular" w:hAnsi="Times New Roman Regular" w:eastAsia="宋体" w:cs="Times New Roman Regular"/>
          <w:sz w:val="21"/>
          <w:szCs w:val="21"/>
          <w:highlight w:val="none"/>
          <w:lang w:val="en-US" w:eastAsia="zh-CN"/>
        </w:rPr>
      </w:pPr>
      <w:r>
        <w:rPr>
          <w:rFonts w:hint="eastAsia" w:ascii="Times New Roman Regular" w:hAnsi="Times New Roman Regular" w:eastAsia="宋体" w:cs="Times New Roman Regular"/>
          <w:sz w:val="21"/>
          <w:szCs w:val="21"/>
          <w:highlight w:val="none"/>
          <w:lang w:val="en-US" w:eastAsia="zh-CN"/>
        </w:rPr>
        <w:t>（10）</w:t>
      </w:r>
      <w:r>
        <w:rPr>
          <w:rFonts w:hint="default" w:ascii="Times New Roman Regular" w:hAnsi="Times New Roman Regular" w:eastAsia="宋体" w:cs="Times New Roman Regular"/>
          <w:sz w:val="21"/>
          <w:szCs w:val="21"/>
          <w:highlight w:val="none"/>
          <w:lang w:val="en-US" w:eastAsia="zh-CN"/>
        </w:rPr>
        <w:t>习近平考察湖南第一师范学院：学校的办学宗旨要引导学生立志报国</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18日下午，习近平总书记来到湖南第一师范学院（城南书院校区），了解毛泽东等老一辈无产阶级革命家在这里求学工作和学校发展沿革、教学特色等情况，并同师生代表亲切交流。习近平感慨地说，在我们国家积贫积弱的年代，当时一批爱国者就觉得中国要强大就要办教育。</w:t>
      </w:r>
      <w:r>
        <w:rPr>
          <w:rFonts w:hint="default" w:ascii="Times New Roman Regular" w:hAnsi="Times New Roman Regular" w:eastAsia="宋体" w:cs="Times New Roman Regular"/>
          <w:b/>
          <w:bCs/>
          <w:sz w:val="21"/>
          <w:szCs w:val="21"/>
          <w:lang w:val="en-US" w:eastAsia="zh-CN"/>
        </w:rPr>
        <w:t>学校的办学宗旨，既要提高学生的文化素质，又要引导学生立志报国。</w:t>
      </w:r>
      <w:r>
        <w:rPr>
          <w:rFonts w:hint="default" w:ascii="Times New Roman Regular" w:hAnsi="Times New Roman Regular" w:eastAsia="宋体" w:cs="Times New Roman Regular"/>
          <w:sz w:val="21"/>
          <w:szCs w:val="21"/>
          <w:lang w:val="en-US" w:eastAsia="zh-CN"/>
        </w:rPr>
        <w:t>习近平表示，现在，世界又处于一个百年未有之大变局，我国正在以中国式现代化推进强国建设、民族复兴伟业，当代青年学子正当其时。</w:t>
      </w:r>
      <w:r>
        <w:rPr>
          <w:rFonts w:hint="default" w:ascii="Times New Roman Regular" w:hAnsi="Times New Roman Regular" w:eastAsia="宋体" w:cs="Times New Roman Regular"/>
          <w:b/>
          <w:bCs/>
          <w:sz w:val="21"/>
          <w:szCs w:val="21"/>
          <w:lang w:val="en-US" w:eastAsia="zh-CN"/>
        </w:rPr>
        <w:t>在这个时候，我们更有责任把教育办好、把学生培养好，为推进中国式现代化培养一批批栋梁之才。</w:t>
      </w:r>
    </w:p>
    <w:p>
      <w:pPr>
        <w:pStyle w:val="2"/>
        <w:pageBreakBefore w:val="0"/>
        <w:widowControl w:val="0"/>
        <w:kinsoku/>
        <w:wordWrap/>
        <w:overflowPunct/>
        <w:topLinePunct w:val="0"/>
        <w:autoSpaceDE/>
        <w:autoSpaceDN/>
        <w:bidi w:val="0"/>
        <w:adjustRightInd w:val="0"/>
        <w:snapToGrid w:val="0"/>
        <w:spacing w:before="0" w:after="0" w:line="360" w:lineRule="auto"/>
        <w:ind w:firstLine="420" w:firstLineChars="200"/>
        <w:textAlignment w:val="auto"/>
        <w:rPr>
          <w:rFonts w:hint="default" w:ascii="Times New Roman Regular" w:hAnsi="Times New Roman Regular" w:eastAsia="宋体" w:cs="Times New Roman Regular"/>
          <w:sz w:val="21"/>
          <w:szCs w:val="21"/>
          <w:highlight w:val="none"/>
          <w:lang w:val="en-US" w:eastAsia="zh-CN"/>
        </w:rPr>
      </w:pPr>
      <w:r>
        <w:rPr>
          <w:rFonts w:hint="eastAsia" w:ascii="Times New Roman Regular" w:hAnsi="Times New Roman Regular" w:eastAsia="宋体" w:cs="Times New Roman Regular"/>
          <w:sz w:val="21"/>
          <w:szCs w:val="21"/>
          <w:highlight w:val="none"/>
          <w:lang w:val="en-US" w:eastAsia="zh-CN"/>
        </w:rPr>
        <w:t>（11）</w:t>
      </w:r>
      <w:r>
        <w:rPr>
          <w:rFonts w:hint="default" w:ascii="Times New Roman Regular" w:hAnsi="Times New Roman Regular" w:eastAsia="宋体" w:cs="Times New Roman Regular"/>
          <w:sz w:val="21"/>
          <w:szCs w:val="21"/>
          <w:highlight w:val="none"/>
          <w:lang w:val="en-US" w:eastAsia="zh-CN"/>
        </w:rPr>
        <w:t>习近平向印尼当选总统普拉博沃致贺电</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3月20日，国家主席习近平致电</w:t>
      </w:r>
      <w:r>
        <w:rPr>
          <w:rFonts w:hint="default" w:ascii="Times New Roman Regular" w:hAnsi="Times New Roman Regular" w:eastAsia="宋体" w:cs="Times New Roman Regular"/>
          <w:b/>
          <w:bCs/>
          <w:sz w:val="21"/>
          <w:szCs w:val="21"/>
          <w:lang w:val="en-US" w:eastAsia="zh-CN"/>
        </w:rPr>
        <w:t>普拉博沃·苏比延多</w:t>
      </w:r>
      <w:r>
        <w:rPr>
          <w:rFonts w:hint="default" w:ascii="Times New Roman Regular" w:hAnsi="Times New Roman Regular" w:eastAsia="宋体" w:cs="Times New Roman Regular"/>
          <w:sz w:val="21"/>
          <w:szCs w:val="21"/>
          <w:lang w:val="en-US" w:eastAsia="zh-CN"/>
        </w:rPr>
        <w:t>，祝贺他当选</w:t>
      </w:r>
      <w:r>
        <w:rPr>
          <w:rFonts w:hint="default" w:ascii="Times New Roman Regular" w:hAnsi="Times New Roman Regular" w:eastAsia="宋体" w:cs="Times New Roman Regular"/>
          <w:b/>
          <w:bCs/>
          <w:sz w:val="21"/>
          <w:szCs w:val="21"/>
          <w:lang w:val="en-US" w:eastAsia="zh-CN"/>
        </w:rPr>
        <w:t>印度尼西亚</w:t>
      </w:r>
      <w:r>
        <w:rPr>
          <w:rFonts w:hint="default" w:ascii="Times New Roman Regular" w:hAnsi="Times New Roman Regular" w:eastAsia="宋体" w:cs="Times New Roman Regular"/>
          <w:sz w:val="21"/>
          <w:szCs w:val="21"/>
          <w:lang w:val="en-US" w:eastAsia="zh-CN"/>
        </w:rPr>
        <w:t>共和国总统。</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w:t>
      </w:r>
      <w:r>
        <w:rPr>
          <w:rFonts w:hint="default" w:ascii="Times New Roman Regular" w:hAnsi="Times New Roman Regular" w:eastAsia="宋体" w:cs="Times New Roman Regular"/>
          <w:b/>
          <w:bCs/>
          <w:sz w:val="21"/>
          <w:szCs w:val="21"/>
          <w:lang w:val="en-US" w:eastAsia="zh-CN"/>
        </w:rPr>
        <w:t>中国和印度尼西亚是传统友好邻邦。在双方共同努力下，两国关系发展进入快车道，政治互信日益巩固，发展战略对接不断深化，互利合作成果丰硕，双方开启了共建中印尼命运共同体的新篇章。</w:t>
      </w:r>
      <w:r>
        <w:rPr>
          <w:rFonts w:hint="default" w:ascii="Times New Roman Regular" w:hAnsi="Times New Roman Regular" w:eastAsia="宋体" w:cs="Times New Roman Regular"/>
          <w:sz w:val="21"/>
          <w:szCs w:val="21"/>
          <w:lang w:val="en-US" w:eastAsia="zh-CN"/>
        </w:rPr>
        <w:t>我高度重视中印尼关系发展，期待同普拉博沃当选总统共同努力，引领两国命运共同体建设取得更大成果，打造发展中大国命运与共、团结协作、共谋发展的典范，为两国人民带来更多福祉，为地区和全球繁荣稳定注入强劲动力。</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（12）</w:t>
      </w:r>
      <w:r>
        <w:rPr>
          <w:rFonts w:hint="default" w:ascii="Times New Roman Regular" w:hAnsi="Times New Roman Regular" w:eastAsia="宋体" w:cs="Times New Roman Regular"/>
          <w:sz w:val="21"/>
          <w:szCs w:val="21"/>
          <w:lang w:val="en-US" w:eastAsia="zh-CN"/>
        </w:rPr>
        <w:t>习近平同多米尼克总统伯顿互致贺电，庆祝两国建交20周年</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习近平指出，</w:t>
      </w:r>
      <w:r>
        <w:rPr>
          <w:rFonts w:hint="default" w:ascii="Times New Roman Regular" w:hAnsi="Times New Roman Regular" w:eastAsia="宋体" w:cs="Times New Roman Regular"/>
          <w:b/>
          <w:bCs/>
          <w:sz w:val="21"/>
          <w:szCs w:val="21"/>
          <w:lang w:val="en-US" w:eastAsia="zh-CN"/>
        </w:rPr>
        <w:t>多米尼克是中国在加勒比地区重要合作伙伴。中多建交20年来，两国关系保持高水平发展，政治互信历久弥坚，务实合作成果丰硕，人民友谊日益加深。</w:t>
      </w:r>
      <w:r>
        <w:rPr>
          <w:rFonts w:hint="default" w:ascii="Times New Roman Regular" w:hAnsi="Times New Roman Regular" w:eastAsia="宋体" w:cs="Times New Roman Regular"/>
          <w:sz w:val="21"/>
          <w:szCs w:val="21"/>
          <w:lang w:val="en-US" w:eastAsia="zh-CN"/>
        </w:rPr>
        <w:t>我高度重视中多关系发展，愿同伯顿总统一道，以两国建交20周年为新起点，深化双方各领域合作，高质量共建“一带一路”，共同开创中多关系更加美好的未来。</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（13）</w:t>
      </w:r>
      <w:r>
        <w:rPr>
          <w:rFonts w:hint="default" w:ascii="Times New Roman Regular" w:hAnsi="Times New Roman Regular" w:eastAsia="宋体" w:cs="Times New Roman Regular"/>
          <w:sz w:val="21"/>
          <w:szCs w:val="21"/>
          <w:lang w:val="en-US" w:eastAsia="zh-CN"/>
        </w:rPr>
        <w:t>习近平同瑙鲁总统会谈</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3月25日下午，国家主席习近平在人民大会堂同来华进行国事访问的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瑙鲁总统阿迪昂</w:t>
      </w:r>
      <w:r>
        <w:rPr>
          <w:rFonts w:hint="default" w:ascii="Times New Roman Regular" w:hAnsi="Times New Roman Regular" w:eastAsia="宋体" w:cs="Times New Roman Regular"/>
          <w:color w:val="000000" w:themeColor="text1"/>
          <w:sz w:val="21"/>
          <w:szCs w:val="21"/>
          <w14:textFill>
            <w14:solidFill>
              <w14:schemeClr w14:val="tx1"/>
            </w14:solidFill>
          </w14:textFill>
        </w:rPr>
        <w:t>举行会谈。</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习近平指出，今年1月，瑙鲁作出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坚持一个中国原则、同中国复交的政治决断</w:t>
      </w:r>
      <w:r>
        <w:rPr>
          <w:rFonts w:hint="default" w:ascii="Times New Roman Regular" w:hAnsi="Times New Roman Regular" w:eastAsia="宋体" w:cs="Times New Roman Regular"/>
          <w:color w:val="000000" w:themeColor="text1"/>
          <w:sz w:val="21"/>
          <w:szCs w:val="21"/>
          <w14:textFill>
            <w14:solidFill>
              <w14:schemeClr w14:val="tx1"/>
            </w14:solidFill>
          </w14:textFill>
        </w:rPr>
        <w:t>，这是符合历史大势、顺应时代潮流之举。友好不分先后，只要开启，就会有光明前途。合作不论大小，只要真诚，就会有丰硕成果。中瑙关系已经翻开新的历史篇章。中方愿同瑙方一道，开创中瑙关系的美好未来，更好造福两国人民。</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平等待人是中国外交的鲜明品格。</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中方始终主张，国家不分大小、强弱、贫富，都是国际社会平等的一员。中国始终是发展中国家一员，中国在联合国安理会的这一票永远属于发展中国家。</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中瑙关系是彼此尊重、平等互惠、相互支持的关系。</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中方坚定支持瑙鲁维护国家主权、安全、发展利益，坚定支持瑙鲁独立自主走符合本国国情的发展道路，愿同瑙方加强各层级、各领域交流对话，不断增进相互理解和信任，夯实两国关系的政治基础。</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中方欢迎瑙鲁成为又一个同中国签署共建“一带一路”合作文件的国家</w:t>
      </w:r>
      <w:r>
        <w:rPr>
          <w:rFonts w:hint="default" w:ascii="Times New Roman Regular" w:hAnsi="Times New Roman Regular" w:eastAsia="宋体" w:cs="Times New Roman Regular"/>
          <w:color w:val="000000" w:themeColor="text1"/>
          <w:sz w:val="21"/>
          <w:szCs w:val="21"/>
          <w14:textFill>
            <w14:solidFill>
              <w14:schemeClr w14:val="tx1"/>
            </w14:solidFill>
          </w14:textFill>
        </w:rPr>
        <w:t>，愿同瑙方拓展贸易投资、基础设施建设等领域务实合作，并为瑙鲁实现自主可持续发展提供不附加政治条件的援助。双方要加强教育、文化、卫生、青年等各领域交流，欢迎更多瑙鲁青年来华深造，愿在南南合作框架内向瑙鲁提供应对气候变化援助。</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中方愿同瑙方加强在联合国、太平洋岛国论坛等多边领域沟通和协调</w:t>
      </w:r>
      <w:r>
        <w:rPr>
          <w:rFonts w:hint="default" w:ascii="Times New Roman Regular" w:hAnsi="Times New Roman Regular" w:eastAsia="宋体" w:cs="Times New Roman Regular"/>
          <w:color w:val="000000" w:themeColor="text1"/>
          <w:sz w:val="21"/>
          <w:szCs w:val="21"/>
          <w14:textFill>
            <w14:solidFill>
              <w14:schemeClr w14:val="tx1"/>
            </w14:solidFill>
          </w14:textFill>
        </w:rPr>
        <w:t>，一道倡导平等有序的世界多极化和普惠包容的经济全球化，维护发展中国家共同利益。</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阿迪昂表示，很荣幸应邀对中国进行国事访问，领略中国悠久的历史、灿烂的文化和充满活力的发展。不久前，瑙鲁决定站在历史正确一边，</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在承认和坚持一个中国原则基础上同中国恢复外交关系，这是瑙中关系的一个重要里程碑</w:t>
      </w:r>
      <w:r>
        <w:rPr>
          <w:rFonts w:hint="default" w:ascii="Times New Roman Regular" w:hAnsi="Times New Roman Regular" w:eastAsia="宋体" w:cs="Times New Roman Regular"/>
          <w:color w:val="000000" w:themeColor="text1"/>
          <w:sz w:val="21"/>
          <w:szCs w:val="21"/>
          <w14:textFill>
            <w14:solidFill>
              <w14:schemeClr w14:val="tx1"/>
            </w14:solidFill>
          </w14:textFill>
        </w:rPr>
        <w:t>，翻开了瑙鲁国家发展和瑙中关系的新篇章。瑙鲁高度赞赏中方一贯坚持大小国家一律平等，愿恪守一个中国原则，不断深化对华合作，以瑙中复交为重要契机，同中方相互尊重、增进理解，加强人员往来和各领域合作，学习借鉴中国经验，发展富有成果和互利共赢的伙伴关系。当今世界面临很多全球性挑战，唯有团结与合作，才能实现人类的共同进步与繁荣。习近平主席提出的系列全球倡议具有重要意义。瑙方愿积极参与共建“一带一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落实全球发展倡议、全球安全倡议、全球文明倡议</w:t>
      </w:r>
      <w:r>
        <w:rPr>
          <w:rFonts w:hint="default" w:ascii="Times New Roman Regular" w:hAnsi="Times New Roman Regular" w:eastAsia="宋体" w:cs="Times New Roman Regular"/>
          <w:color w:val="000000" w:themeColor="text1"/>
          <w:sz w:val="21"/>
          <w:szCs w:val="21"/>
          <w14:textFill>
            <w14:solidFill>
              <w14:schemeClr w14:val="tx1"/>
            </w14:solidFill>
          </w14:textFill>
        </w:rPr>
        <w:t>，同中方就应对气候变化加强合作。</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会谈后，两国元首共同见证</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签署共建“一带一路”、落实全球发展倡议、经济发展、农业等领域多项双边合作文件</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双方将发表</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《中华人民共和国和瑙鲁共和国联合声明》</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（14）</w:t>
      </w:r>
      <w:r>
        <w:rPr>
          <w:rFonts w:hint="default" w:ascii="Times New Roman Regular" w:hAnsi="Times New Roman Regular" w:eastAsia="宋体" w:cs="Times New Roman Regular"/>
          <w:sz w:val="21"/>
          <w:szCs w:val="21"/>
          <w:lang w:val="en-US" w:eastAsia="zh-CN"/>
        </w:rPr>
        <w:t>习近平会见多米尼克总理</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3月25日下午，国家主席习近平在人民大会堂会见来华进行正式访问的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多米尼克总理斯凯里特</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多米尼克是加勒比地区重要国家，也是中国在该地区值得信赖的好朋友、好伙伴。建交20年来，中多始终相互尊重、平等相待，政治互信不断增强，各领域交流合作蓬勃开展，人民友谊日益深厚，中多关系已经成为南南合作的典范。中方高度赞赏多方始终坚定对华友好，愿同多方一道，总结过去20年两国关系发展的成功经验，加强发展战略对接，把友好关系转化为合作共赢的动力，推动中多关系收获更多成果，更好造福两国人民。</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中多关系顺利发展的关键，在于两国有高水平政治互信，在涉及彼此核心利益和重大关切问题上相互理解、相互支持</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方坚定支持多米尼克人民走符合本国国情的发展道路，愿同多方密切友好交往，加强治国理政经验交流。欢迎多方搭乘中国式现代化的快车，拓展两国经贸、基础设施建设、农业、医疗卫生等领域合作。中方愿继续为多米尼克经济社会发展提供力所能及的帮助。中方愿同多方扩大人文交流，欢迎更多多米尼克青年学生来华深造，将继续向多方提供奖学金和培训等机会。双方要共同建设好多米尼克国立大学孔子课堂，探讨在多开展职业技术培训合作。</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中方倡导平等有序的世界多极化和普惠包容的经济全球化，主张国家不分大小、强弱，都是国际社会的平等成员。</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方重视小岛屿发展中国家在气候变化领域的关切和诉求，支持多米尼克在国际和地区事务中发挥积极作用，愿同多方加强协调配合，深化南南合作，维护发展中国家共同利益，推动构建人类命运共同体。中方高度重视同加勒比国家关系，赞赏多方担任加勒比共同体轮值主席期间为推动中加合作发挥重要作用，愿继续支持加勒比地区国家谋求国家繁荣发展、增进民众福祉。</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斯凯里特表示，20年前我作出同中国建立外交关系的正确决策，很高兴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在庆祝多中建交20周年之际再次访华</w:t>
      </w:r>
      <w:r>
        <w:rPr>
          <w:rFonts w:hint="default" w:ascii="Times New Roman Regular" w:hAnsi="Times New Roman Regular" w:eastAsia="宋体" w:cs="Times New Roman Regular"/>
          <w:color w:val="000000" w:themeColor="text1"/>
          <w:sz w:val="21"/>
          <w:szCs w:val="21"/>
          <w14:textFill>
            <w14:solidFill>
              <w14:schemeClr w14:val="tx1"/>
            </w14:solidFill>
          </w14:textFill>
        </w:rPr>
        <w:t>。多中关系基于相互信任、相互尊重、相互支持。20年来多中关系内涵不断丰富，成果十分丰硕。中国作为伟大的国家，不仅在扶贫、发展等领域取得举世瞩目的成就，而且为多米尼克等拉美国家和世界的和平与发展作出重要贡献。感谢中方在多人民遭受自然灾害和新冠疫情之际始终坚定同多人民站在一起，第一时间提供宝贵帮助和支持。中国的支持与合作，在多米尼克随处可见，极大助力了多方维护本国的独立与发展。多方高度赞赏和钦佩习近平主席</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提出的构建人类命运共同体理念和系列全球倡议，这对于当今世界加强团结合作、共促发展繁荣至关重要。多方坚定恪守一个中国原则，支持中国实现完全统一的正义事业，反对任何干涉中国内政的行为。多方愿同中方加强战略沟通，深化人民友谊，加强全面合作，做全天候的战略伙伴，将多中关系提升到更高水平。多方愿继续为促进加勒比国家同中国关系发展发挥积极作用。多方也期待同中方密切在国际事务中的沟通协调，积极落实系列全球倡议，共同维护国际公平正义，为促进世界和平与发展作出积极贡献。</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（15）</w:t>
      </w:r>
      <w:r>
        <w:rPr>
          <w:rFonts w:hint="default" w:ascii="Times New Roman Regular" w:hAnsi="Times New Roman Regular" w:eastAsia="宋体" w:cs="Times New Roman Regular"/>
          <w:sz w:val="21"/>
          <w:szCs w:val="21"/>
          <w:lang w:val="en-US" w:eastAsia="zh-CN"/>
        </w:rPr>
        <w:t>习近平同洪都拉斯总统就中洪建交一周年互致贺电</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3月26日，国家主席习近平同</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洪都拉斯总统卡斯特罗</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互致贺电，庆祝</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两国建交一周年</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习近平指出，去年3月，中国同洪都拉斯建立外交关系，开启双边关系新篇章。去年6月，总统女士成功对中国进行国事访问，我们举行会谈并达成重要共识，为双边关系发展指明方向。建交一年来，</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双方秉持相互尊重、平等互利、共同发展原则，推动双边关系实现高水平起步。</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洪方坚定奉行一个中国原则，我对此表示高度赞赏。</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强调，事实证明，中洪建交是顺应历史潮流作出的正确政治决断，符合两国和两国人民根本利益。我高度重视中洪关系发展，愿同卡斯特罗总统一道努力，以两国建交一周年为契机，巩固相互支持，拓展全方位合作，共同谱写中洪关系更加美好未来。</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卡斯特罗表示，中国拥有千年文明，在历史进程中扮演了主要角色，是世界的榜样，也是洪都拉斯的重要伙伴。建交一年来，我们见证了中国致力于创新发展，共商全球性问题解决方案，极大助力全球减贫事业。洪方坚定恪守一个中国原则，愿同中方发展独立自主、相互尊重的双边关系。祝愿两国人民友谊长存。</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（16）</w:t>
      </w:r>
      <w:r>
        <w:rPr>
          <w:rFonts w:hint="default" w:ascii="Times New Roman Regular" w:hAnsi="Times New Roman Regular" w:eastAsia="宋体" w:cs="Times New Roman Regular"/>
          <w:sz w:val="21"/>
          <w:szCs w:val="21"/>
          <w:lang w:val="en-US" w:eastAsia="zh-CN"/>
        </w:rPr>
        <w:t>习近平会见美国工商界和战略学术界代表</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3月27日，国家主席习近平在北京人民大会堂集体会见</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美国工商界和战略学术界代表</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对美国工商界和战略学术界人士在春暖花开之际访华表示欢迎。习近平指出，中美关系是世界上最重要的双边关系之一。中美两国是合作还是对抗，事关两国人民福祉和人类前途命运。中美各自的成功是彼此的机遇。只要双方都把对方视为伙伴，相互尊重、和平共处、合作共赢，中美关系就会好起来。</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今年是中美建交45周年</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中美关系史是一部两国人民友好交往的历史，过去靠人民书写，未来更要靠人民创造。中国有句话，从善如登，从恶如崩。希望两国各界人士多来往、多交流，不断积累共识，增进信任，排除各种干扰，深化互利合作，为两国人民带来更多实实在在的福祉，为世界注入更多稳定性。</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习近平认真听取了美方代表发言，并对他们关心的问题一一作出回应。</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习近平指出，中国经济是健康、可持续的。</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去年中国经济增速在世界主要经济体中名列前茅，对世界经济增长贡献率继续超过30%</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这是中国人民干出来的，也离不开国际合作。中国的发展历经各种困难挑战才走到今天，过去没有因为“中国崩溃论”而崩溃，现在也不会因为“中国见顶论”而见顶。我们将持续推动高质量发展，持续推进中国式现代化，既让中国人民不断过上更好生活，也为世界可持续发展作出更大贡献。中国发展前景是光明的，我们有这个底气和信心。</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习近平指出，我多次讲过，</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改革开放是当代中国大踏步赶上时代的重要法宝</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。中国的改革不会停顿，开放不会止步。</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我们正在谋划和实施一系列全面深化改革重大举措，持续建设市场化、法治化、国际化一流营商环境</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，为包括美国企业在内的各国企业提供更广阔发展空间。面对中美经贸关系近年来出现的新情况新变化，</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双方要坚持相互尊重、互惠互利、平等协商</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按经济规律和市场规则办事，扩大和深化经贸互利合作，尊重彼此的发展权利，追求中美共赢和世界共赢。欢迎美国企业更多参与共建“一带一路”，参加中国国际进口博览会等大型经贸活动，继续投资中国、深耕中国、赢在中国。</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强调，这几年，中美关系经历了不少波折，也遭遇过严峻挑战，其中的教训值得吸取。中美关系回不到过去，但能够有一个更好的未来。去年我同拜登总统在旧金山会晤，最大的共识就是中美关系应该稳下来、好起来。过去几个月，双方团队围绕我和拜登总统达成的共识，在政治外交、经贸财金、执法禁毒、气候变化、人文交流等各领域保持沟通，取得了进展。当前形势下，中美的共同利益不是减少了，而是更多了。不管是经贸、农业等传统领域，还是气候变化、人工智能等新兴领域，中美应该成为对方发展的助力，而不应该成为阻力。推动世界经济复苏、解决国际和地区热点问题，都需要中美协调合作，展现大国胸怀，拿出大国担当。美方应同中方相向而行，树立正确战略认知，妥善处理敏感问题，保持中美关系止跌企稳的势头，积极探索正确相处之道，推动中美关系持续稳定健康向前发展。</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美中关系全国委员会董事会主席格林伯格、黑石集团董事长兼首席执行官苏世民、高通公司总裁兼首席执行官安蒙、哈佛大学肯尼迪政府学院创始院长艾利森、美中贸易全国委员会会长艾伦等美方代表在发言中感谢习近平主席拨冗会见。他们表示，过去几十年来，中国实现了非凡经济增长和转型，体现了强大韧性和活力。在习近平主席卓越领导下，</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中国致力于发展新质生产力，实现更可持续的高质量发展。</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中国人民的发展权利应该得到尊重。相信中国将实现自身发展目标，促进世界经济发展和融合。一个强大、繁荣的中国是世界的正能量。美中经济关系紧密依存，两国唯有和平共处，才能实现各自发展繁荣。“修昔底德陷阱”并非必然。美国企业赞赏中方近期出台的一系列进一步改革开放的重要举措，看好中国经济发展前景，将坚定不移继续深耕中国，同中国发展长期紧密的合作关系。习近平主席同拜登总统去年11月在旧金山成功会晤，提振了美国各界和世界对美中关系未来的预期和信心。美国工商界和战略学术界支持美中双方加强各层级交往交流，增进相互理解、信任与合作，携手应对全球性挑战，推动建立稳定、可持续、富有成效的美中关系。</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（17）</w:t>
      </w:r>
      <w:r>
        <w:rPr>
          <w:rFonts w:hint="default" w:ascii="Times New Roman Regular" w:hAnsi="Times New Roman Regular" w:eastAsia="宋体" w:cs="Times New Roman Regular"/>
          <w:sz w:val="21"/>
          <w:szCs w:val="21"/>
          <w:lang w:val="en-US" w:eastAsia="zh-CN"/>
        </w:rPr>
        <w:t>习近平会见斯里兰卡总理</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3月27日下午，国家主席习近平在人民大会堂会见来华进行正式访问的斯里兰卡总理古纳瓦德纳。</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习近平指出，中斯友好源远流长，两国人民有着天然的亲近感。巩固好、发展好中斯关系，符合两国人民的根本利益和共同期待。中方愿同斯方一道，</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继续弘扬“独立自强、团结互助”的《米胶协定》精神，</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巩固政治互信，加强治国理政经验交流，拓展务实合作，高质量共建“一带一路”，不断深化中斯真诚互助、世代友好的战略合作伙伴关系。</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习近平强调，中方坚定支持斯里兰卡维护国家主权、独立、民族尊严，探索符合本国国情的现代化道路，将继续为斯里兰卡经济社会发展提供力所能及的帮助。双方要共同努力，推进高质量共建“一带一路”，特别是科伦坡港口城和汉班托塔综合开发两大旗舰项目，深化物流、能源、产业合作，加强数字经济、绿色经济、清洁能源、文化旅游、海洋经济等领域交流合作。中方愿继续扩大进口斯里兰卡特色优质产品，鼓励中国企业赴斯里兰卡投资兴业，希望斯方提供公平、透明的营商环境。中方愿同斯方加强乡村减贫合作，助力斯里兰卡实现经济转型升级和可持续发展。双方应该进一步弘扬和平共处五项原则，加强在国际和地区事务中的协作，维护好中斯共同利益和国际公平正义，推动构建人类命运共同体。</w:t>
      </w:r>
    </w:p>
    <w:p>
      <w:pPr>
        <w:spacing w:line="360" w:lineRule="auto"/>
        <w:ind w:firstLine="420" w:firstLineChars="200"/>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古纳瓦德纳表示，斯中传统友好。斯方毫不含糊恪守一个中国原则，毫不含糊奉行对华友好合作政策，始终将中国置于对外关系的优先位置。斯方不会忘记中国在斯困难之际总是及时伸出援手，斯中是命运与共的患难之交。科伦坡港口城和汉班托塔综合开发等项目极大提振了斯里兰卡经济社会发展，也有力促进了地区整体发展。习近平主席提出的全球发展倡议、全球安全倡议、全球文明倡议为世界的和平与发展注入了新动力和正能量，斯方将积极支持参与。斯方愿继续同中方一道，弘扬和平共处五项原则，深化斯中友好关系，推进共建“一带一路”，拓展经贸、教育、旅游、减贫等领域合作，密切国际多边沟通协作，推动构建亚洲命运共同体和人类命运共同</w:t>
      </w:r>
      <w:r>
        <w:rPr>
          <w:rFonts w:hint="default" w:ascii="Times New Roman Regular" w:hAnsi="Times New Roman Regular" w:eastAsia="宋体" w:cs="Times New Roman Regular"/>
          <w:color w:val="000000" w:themeColor="text1"/>
          <w:kern w:val="2"/>
          <w:sz w:val="21"/>
          <w:szCs w:val="21"/>
          <w:lang w:val="en-US" w:eastAsia="zh-CN" w:bidi="ar-SA"/>
          <w14:textFill>
            <w14:solidFill>
              <w14:schemeClr w14:val="tx1"/>
            </w14:solidFill>
          </w14:textFill>
        </w:rPr>
        <w:t>体。</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（18）</w:t>
      </w:r>
      <w:r>
        <w:rPr>
          <w:rFonts w:hint="default" w:ascii="Times New Roman Regular" w:hAnsi="Times New Roman Regular" w:eastAsia="宋体" w:cs="Times New Roman Regular"/>
          <w:sz w:val="21"/>
          <w:szCs w:val="21"/>
          <w:lang w:val="en-US" w:eastAsia="zh-CN"/>
        </w:rPr>
        <w:t>中央军委举行晋升上将军衔仪式 习近平颁发命令状并向晋衔的军官表示祝贺</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中央军委晋升上将军衔仪式</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3月</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28日在北京八一大楼举行。</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中央军委主席习近平出席晋衔仪式。</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下午5时许，晋衔仪式在庄严的国歌声中开始。中央军委副主席张又侠宣读了中央军委主席习近平签署的晋升上将军衔命令。中央军委副主席何卫东主持晋衔仪式。</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这次晋升上将军衔的军官是：</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中央军委政法委员会书记王仁华、国防大学校长肖天亮。</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晋升上将军衔的2位军官精神抖擞来到主席台前。习近平向他们颁发命令状，表示祝贺。佩戴了上将军衔肩章的2位军官向习近平敬礼，向参加仪式的全体同志敬礼，全场响起热烈掌声。</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（19）</w:t>
      </w:r>
      <w:r>
        <w:rPr>
          <w:rFonts w:hint="default" w:ascii="Times New Roman Regular" w:hAnsi="Times New Roman Regular" w:eastAsia="宋体" w:cs="Times New Roman Regular"/>
          <w:sz w:val="21"/>
          <w:szCs w:val="21"/>
          <w:lang w:val="en-US" w:eastAsia="zh-CN"/>
        </w:rPr>
        <w:t>习近平同哈萨克斯坦总统分别向中国“哈萨克斯坦旅游年”开幕式致贺信</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3月29日，国家主席习近平同哈萨克斯坦总统托卡耶夫分别向</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2024中国“哈萨克斯坦旅游年”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开幕式致贺信。</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习近平指出，中国和哈萨克斯坦是好邻居、好朋友、好伙伴，两国人民有着数千年的友好交往史，共同谱写了古丝绸之路文明交流互鉴的美好诗篇。</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2013年，我在哈萨克斯坦首次提出共建“丝绸之路经济带”倡议</w:t>
      </w:r>
      <w:r>
        <w:rPr>
          <w:rFonts w:hint="default" w:ascii="Times New Roman Regular" w:hAnsi="Times New Roman Regular" w:eastAsia="宋体" w:cs="Times New Roman Regular"/>
          <w:color w:val="000000" w:themeColor="text1"/>
          <w:sz w:val="21"/>
          <w:szCs w:val="21"/>
          <w14:textFill>
            <w14:solidFill>
              <w14:schemeClr w14:val="tx1"/>
            </w14:solidFill>
          </w14:textFill>
        </w:rPr>
        <w:t>。10多年来，两国以推动共建“一带一路”为主线，各领域合作取得丰硕成果，惠及两国人民，让中哈绵延千年的丝路情谊焕发新活力。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习近平强调，</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文化交流与旅游合作是中哈民心相通的重要桥梁和纽带。</w:t>
      </w:r>
      <w:r>
        <w:rPr>
          <w:rFonts w:hint="default" w:ascii="Times New Roman Regular" w:hAnsi="Times New Roman Regular" w:eastAsia="宋体" w:cs="Times New Roman Regular"/>
          <w:color w:val="000000" w:themeColor="text1"/>
          <w:sz w:val="21"/>
          <w:szCs w:val="21"/>
          <w14:textFill>
            <w14:solidFill>
              <w14:schemeClr w14:val="tx1"/>
            </w14:solidFill>
          </w14:textFill>
        </w:rPr>
        <w:t>近年来，两国人文合作方兴未艾，互免签证协定生效，互设文化中心协定签署，鲁班工坊落地，青年交流佳话频传，人员往来日益密切，人民友好基础越来越牢。去年，我同托卡耶夫总统共同宣布2024年为中国的哈萨克斯坦旅游年。希望两国以旅游年为契机，深化旅游合作、增进人员往来、赓续千年友谊，携手建设好中哈关系新的“黄金三十年”，为构建中哈命运共同体作出新的贡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托卡耶夫在贺信中表示，哈中互为友好邻邦，政治互信持续深化，各领域合作成果丰硕，</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正致力于打造两国关系新的“黄金三十年”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哈历史文化悠久，名胜古迹众多，自然风光壮美，人民热情好客，完全可以成为最受中国游客欢迎的旅游目的地。哈方将举办一系列旅游年活动，全面增进中国游客对哈的了解，进一步巩固哈中世代友好，为两国永久全面战略伙伴关系注入新的强劲动力。</w:t>
      </w:r>
    </w:p>
    <w:p>
      <w:pPr>
        <w:spacing w:line="360" w:lineRule="auto"/>
        <w:ind w:firstLine="420" w:firstLineChars="200"/>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2024中国“哈萨克斯坦旅游年”当日在北京开幕，活动由中国文化和旅游部与哈萨克斯坦旅游和体育部联合主办。</w:t>
      </w:r>
    </w:p>
    <w:p>
      <w:pPr>
        <w:tabs>
          <w:tab w:val="left" w:pos="0"/>
        </w:tabs>
        <w:adjustRightInd w:val="0"/>
        <w:snapToGrid w:val="0"/>
        <w:spacing w:after="0" w:line="360" w:lineRule="auto"/>
        <w:ind w:firstLine="420" w:firstLineChars="200"/>
        <w:jc w:val="left"/>
        <w:outlineLvl w:val="2"/>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t>3.李强总理系列讲话</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w:t>
      </w:r>
      <w:r>
        <w:rPr>
          <w:rFonts w:hint="default" w:ascii="Times New Roman Regular" w:hAnsi="Times New Roman Regular" w:eastAsia="宋体" w:cs="Times New Roman Regular"/>
          <w:sz w:val="21"/>
          <w:szCs w:val="21"/>
          <w:lang w:val="en-US" w:eastAsia="zh-CN"/>
        </w:rPr>
        <w:t>李强主持召开国务院常务会议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国务院总理李强3月12日主持召开国务院常务会议，讨论通过《国务院2024年重点工作分工方案》《新一轮千亿斤粮食产能提升行动方案（2024—2030年）》和《以标准升级助力经济高质量发展工作方案》，听取关于推进义务教育优质均衡发展有关举措的汇报，审议通过《军人抚恤优待条例（修订草案）》。</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会议指出，刚刚闭幕的十四届全国人大二次会议审议通过的《政府工作报告》，</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明确了全年经济社会发展的目标任务</w:t>
      </w:r>
      <w:r>
        <w:rPr>
          <w:rFonts w:hint="default" w:ascii="Times New Roman Regular" w:hAnsi="Times New Roman Regular" w:eastAsia="宋体" w:cs="Times New Roman Regular"/>
          <w:color w:val="000000" w:themeColor="text1"/>
          <w:sz w:val="21"/>
          <w:szCs w:val="21"/>
          <w14:textFill>
            <w14:solidFill>
              <w14:schemeClr w14:val="tx1"/>
            </w14:solidFill>
          </w14:textFill>
        </w:rPr>
        <w:t>。各部门、各单位要增强“时时放心不下”的责任感，切实转化为“事事心中有底”的行动力，充分调动各方面积极性，进一步提振干事创业精气神，推动各项工作落地落实。要细化实施举措，将各项重点工作和各部门的责任落到具体实施办法和政策举措上。要加强协调配合，牵头部门要主动沟通协调，参与部门要密切配合支持，确保同向发力、形成合力。要做好督促检查，加强日常调度、完善督查方式、提升督查效率，推动形成层层抓落实的浓厚氛围。</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保障粮食安全是头等大事</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按照党中央决策部署，全面实施新一轮千亿斤粮食产能提升行动，扎实推进藏粮于地、藏粮于技，落实分品种增产任务和分区域增产布局，谋划实施高标准农田建设、种业振兴等支撑性重大工程，牢牢把握粮食安全主动权。</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会议指出，推进标准升级对于更好满足群众需要、助力产业转型、推动高质量发展具有重要意义。</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要加快推进标准制修订工作，充分征求企业、消费者等相关方面意见，坚持急用先行，成熟一项及时出台一项</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。要强化监督检查，完善配套政策，确保各项标准落实落地。</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要以提升办学条件、教育质量和人民群众满意度为工作重点，不断缩小区域、城乡、校际、群体教育差距，办好更加公平更高质量的义务教育。</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要适应人口变化和新型城镇化进程，前瞻研判义务教育需求变化，增强资源配置的灵活性和适应性，加大财政性义务教育经费向薄弱环节倾斜力度，着力补齐义务教育发展的短板。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会议指出，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做好军人抚恤优待工作事关强国强军事业</w:t>
      </w:r>
      <w:r>
        <w:rPr>
          <w:rFonts w:hint="default" w:ascii="Times New Roman Regular" w:hAnsi="Times New Roman Regular" w:eastAsia="宋体" w:cs="Times New Roman Regular"/>
          <w:color w:val="000000" w:themeColor="text1"/>
          <w:sz w:val="21"/>
          <w:szCs w:val="21"/>
          <w14:textFill>
            <w14:solidFill>
              <w14:schemeClr w14:val="tx1"/>
            </w14:solidFill>
          </w14:textFill>
        </w:rPr>
        <w:t>。会议审议通过《军人抚恤优待条例（修订草案）》，强调要严格按规定要求和标准落实好各项抚恤优待政策。</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（2）</w:t>
      </w:r>
      <w:r>
        <w:rPr>
          <w:rFonts w:hint="default" w:ascii="Times New Roman Regular" w:hAnsi="Times New Roman Regular" w:eastAsia="宋体" w:cs="Times New Roman Regular"/>
          <w:sz w:val="21"/>
          <w:szCs w:val="21"/>
          <w:lang w:val="en-US" w:eastAsia="zh-CN"/>
        </w:rPr>
        <w:t>李强在北京调研</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中共中央政治局常委、国务院总理李强3月13日在北京调研。他强调，要深入学习贯彻习近平总书记在全国两会期间的重要讲话精神，认真落实两会明确的各项任务，</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牢牢把握新一轮科技革命和产业变革趋势，在推进科技创新和产业创新深度融合中培育和壮大新质生产力，加快塑造高质量发展新动能新优势。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首先来到北京市高级别自动驾驶示范区创新运营中心，察看云控基础平台系统、车路协同沙盘演示。李强充分肯定示范区探索创新成效，要求在标准制定、要素保障等方面加大支持力度，以自动驾驶技术迭代升级助力汽车产业发展和智慧城市建设。李强随后来到百度公司亦庄办公区，了解大模型产品研发应用和国产化人工智能创新联合体建设情况。李强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要发挥我国应用场景丰富的优势，开放更多应用场景，加大制度供给，为人工智能产业发展营造更加宽松的环境。</w:t>
      </w:r>
      <w:r>
        <w:rPr>
          <w:rFonts w:hint="default" w:ascii="Times New Roman Regular" w:hAnsi="Times New Roman Regular" w:eastAsia="宋体" w:cs="Times New Roman Regular"/>
          <w:color w:val="000000" w:themeColor="text1"/>
          <w:sz w:val="21"/>
          <w:szCs w:val="21"/>
          <w14:textFill>
            <w14:solidFill>
              <w14:schemeClr w14:val="tx1"/>
            </w14:solidFill>
          </w14:textFill>
        </w:rPr>
        <w:t>在北方华创科技集团股份有限公司，李强听取公司集成电路装备研发及产业化情况介绍，走进车间、实验室察看先进工艺展示。李强对企业取得的创新成果表示赞许，勉励他们进一步加大科技投入，加快先进制程装备研发，更好牵引全产业链协同创新。在北京智源人工智能研究院，李强详细了解大模型前沿技术研发情况，察看人工智能产品展示。李强强调，要坚定信心、保持定力，瞄准世界先进水平，集中优势资源，加强攻关协作，不断取得新突破。</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调研中，李强召开座谈会，听取北京市新质生产力发展情况汇报和有关企业负责人发言。李强指出，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发展新质生产力是推动高质量发展的内在要求和重要着力点</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。要紧紧抓住</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创新</w:t>
      </w:r>
      <w:r>
        <w:rPr>
          <w:rFonts w:hint="default" w:ascii="Times New Roman Regular" w:hAnsi="Times New Roman Regular" w:eastAsia="宋体" w:cs="Times New Roman Regular"/>
          <w:color w:val="000000" w:themeColor="text1"/>
          <w:sz w:val="21"/>
          <w:szCs w:val="21"/>
          <w14:textFill>
            <w14:solidFill>
              <w14:schemeClr w14:val="tx1"/>
            </w14:solidFill>
          </w14:textFill>
        </w:rPr>
        <w:t>这个</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“牛鼻子”</w:t>
      </w:r>
      <w:r>
        <w:rPr>
          <w:rFonts w:hint="default" w:ascii="Times New Roman Regular" w:hAnsi="Times New Roman Regular" w:eastAsia="宋体" w:cs="Times New Roman Regular"/>
          <w:color w:val="000000" w:themeColor="text1"/>
          <w:sz w:val="21"/>
          <w:szCs w:val="21"/>
          <w14:textFill>
            <w14:solidFill>
              <w14:schemeClr w14:val="tx1"/>
            </w14:solidFill>
          </w14:textFill>
        </w:rPr>
        <w:t>，加快关键核心技术攻关，以科技创新驱动产业创新。要遵循产业发展规律、结合各地实际情况，因地制宜、科学谋划推进新质生产力发展。李强指出，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人工智能是发展新质生产力的重要引擎。</w:t>
      </w:r>
      <w:r>
        <w:rPr>
          <w:rFonts w:hint="default" w:ascii="Times New Roman Regular" w:hAnsi="Times New Roman Regular" w:eastAsia="宋体" w:cs="Times New Roman Regular"/>
          <w:color w:val="000000" w:themeColor="text1"/>
          <w:sz w:val="21"/>
          <w:szCs w:val="21"/>
          <w14:textFill>
            <w14:solidFill>
              <w14:schemeClr w14:val="tx1"/>
            </w14:solidFill>
          </w14:textFill>
        </w:rPr>
        <w:t>要加强前瞻布局，加快提升算力水平，推进算法突破和数据开发使用，大力开展“人工智能+”行动，更好赋能千行百业。</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李强希望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北京市</w:t>
      </w:r>
      <w:r>
        <w:rPr>
          <w:rFonts w:hint="default" w:ascii="Times New Roman Regular" w:hAnsi="Times New Roman Regular" w:eastAsia="宋体" w:cs="Times New Roman Regular"/>
          <w:color w:val="000000" w:themeColor="text1"/>
          <w:sz w:val="21"/>
          <w:szCs w:val="21"/>
          <w14:textFill>
            <w14:solidFill>
              <w14:schemeClr w14:val="tx1"/>
            </w14:solidFill>
          </w14:textFill>
        </w:rPr>
        <w:t>充分发挥优势，在发展新质生产力上走在前列，</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起到示范带动作用。</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（3）</w:t>
      </w:r>
      <w:r>
        <w:rPr>
          <w:rFonts w:hint="default" w:ascii="Times New Roman Regular" w:hAnsi="Times New Roman Regular" w:eastAsia="宋体" w:cs="Times New Roman Regular"/>
          <w:sz w:val="21"/>
          <w:szCs w:val="21"/>
          <w:lang w:val="en-US" w:eastAsia="zh-CN"/>
        </w:rPr>
        <w:t>李强主持召开国务院第四次全体会议</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国务院总理李强3月15日主持召开国务院第四次全体会议，深入学习贯彻习近平总书记在全国两会期间的重要讲话和全国两会精神，对落实国务院2024年重点工作进行部署。</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指出，习近平总书记在全国两会期间的重要讲话，对高质量发展和中国式现代化建设的许多重大问题作了深刻阐述，具有很强的思想性、指导性、针对性。要把学习贯彻习近平总书记重要讲话精神同贯彻落实党的二十大精神结合起来，同学习习近平总书记关于高质量发展的重要论述贯通起来，切实贯彻到政府实际工作中，并转化为深化改革、破解难题、推动发展的强大动力。</w:t>
      </w:r>
    </w:p>
    <w:p>
      <w:pPr>
        <w:spacing w:line="360" w:lineRule="auto"/>
        <w:ind w:firstLine="420" w:firstLineChars="200"/>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李强强调，中央经济工作会议和《政府工作报告》明确的任务就是今年国务院工作的重点，各部门要迅速行动起来，主动靠前、积极作为、合力攻坚，推动各项任务举措全面落地落实。</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一要集中精力稳预期稳增长，牢牢把握“稳”这个大局和基础，坚持质量第一、效益优先，强化政策“组合拳”效应，</w:t>
      </w:r>
      <w:r>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t>加大政策支持和服务保障力度，以实际行动和积极成效向社会传递信心。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二要坚定不移转方式增动能，强化企业科技创新主体地位，推动传统产业转型升级，完善新兴产业支持政策，及早谋划布局未来产业，因地制宜发展新质生产力。三要以更大决心和力度深化改革开放，</w:t>
      </w:r>
      <w:r>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t>加快既定任务落地，及时谋划新的举措，鼓励基层发挥首创精神、积极探索实践，最大程度释放改革开放效应。</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四要稳妥有序化解重点领域风险，把风险处置和推动高质量发展更好结合起来，</w:t>
      </w:r>
      <w:r>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t>及时出手处置苗头性问题，统筹推进各领域风险化解，努力掌握工作主动。</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五要切实做好保障和改善民生工作，落实落细基本民生保障措施，兜住兜牢民生底线，抓好办成一批群众可感可及的实事，</w:t>
      </w:r>
      <w:r>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t>绷紧安全发展这根弦，推动形成发展经济和改善民生的良性循环。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六要大力提升抓落实的效能，严格落实责任，压茬推进工作，强化协同配合，</w:t>
      </w:r>
      <w:r>
        <w:rPr>
          <w:rFonts w:hint="default" w:ascii="Times New Roman Regular" w:hAnsi="Times New Roman Regular" w:eastAsia="宋体" w:cs="Times New Roman Regular"/>
          <w:b w:val="0"/>
          <w:bCs w:val="0"/>
          <w:color w:val="000000" w:themeColor="text1"/>
          <w:sz w:val="21"/>
          <w:szCs w:val="21"/>
          <w14:textFill>
            <w14:solidFill>
              <w14:schemeClr w14:val="tx1"/>
            </w14:solidFill>
          </w14:textFill>
        </w:rPr>
        <w:t>确保抓落实的最终效果符合党中央决策意图、顺应人民群众期待。</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（4）</w:t>
      </w:r>
      <w:r>
        <w:rPr>
          <w:rFonts w:hint="default" w:ascii="Times New Roman Regular" w:hAnsi="Times New Roman Regular" w:eastAsia="宋体" w:cs="Times New Roman Regular"/>
          <w:sz w:val="21"/>
          <w:szCs w:val="21"/>
          <w:lang w:val="en-US" w:eastAsia="zh-CN"/>
        </w:rPr>
        <w:t>李强出席中国发展高层论坛2024年年会开幕式并发表主旨演讲</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国务院总理李强3月24日在北京出席中国发展高层论坛2024年年会开幕式，并发表主旨演讲。李强表示，本次年会以</w:t>
      </w:r>
      <w:r>
        <w:rPr>
          <w:rFonts w:hint="default" w:ascii="Times New Roman Regular" w:hAnsi="Times New Roman Regular" w:eastAsia="宋体" w:cs="Times New Roman Regular"/>
          <w:b/>
          <w:bCs/>
          <w:sz w:val="21"/>
          <w:szCs w:val="21"/>
          <w:lang w:val="en-US" w:eastAsia="zh-CN"/>
        </w:rPr>
        <w:t>“持续发展的中国”为主题，既是对长期以来中国经济发展状况的客观描述，也充分体现了各界对中国经济行稳致远、高质量发展的关注和期许。</w:t>
      </w:r>
      <w:r>
        <w:rPr>
          <w:rFonts w:hint="default" w:ascii="Times New Roman Regular" w:hAnsi="Times New Roman Regular" w:eastAsia="宋体" w:cs="Times New Roman Regular"/>
          <w:sz w:val="21"/>
          <w:szCs w:val="21"/>
          <w:lang w:val="en-US" w:eastAsia="zh-CN"/>
        </w:rPr>
        <w:t>过去一年，在以习近平同志为核心的党中央坚强领导下，我们顶住外部压力、克服内部困难，圆满完成了全年经济社会发展主要目标任务。经济回升向好的态势持续巩固增强，新产业、新模式、新动能加快成长壮大，中国经济韧性强、潜力大、活力足，长期向好的基本面没有改变。</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李强指出，</w:t>
      </w:r>
      <w:r>
        <w:rPr>
          <w:rFonts w:hint="default" w:ascii="Times New Roman Regular" w:hAnsi="Times New Roman Regular" w:eastAsia="宋体" w:cs="Times New Roman Regular"/>
          <w:b/>
          <w:bCs/>
          <w:sz w:val="21"/>
          <w:szCs w:val="21"/>
          <w:lang w:val="en-US" w:eastAsia="zh-CN"/>
        </w:rPr>
        <w:t>广大企业是中国经济持续发展的参与者、贡献者，也是见证者、受益者</w:t>
      </w:r>
      <w:r>
        <w:rPr>
          <w:rFonts w:hint="default" w:ascii="Times New Roman Regular" w:hAnsi="Times New Roman Regular" w:eastAsia="宋体" w:cs="Times New Roman Regular"/>
          <w:sz w:val="21"/>
          <w:szCs w:val="21"/>
          <w:lang w:val="en-US" w:eastAsia="zh-CN"/>
        </w:rPr>
        <w:t>。一直以来，我们都把尊重市场、服务企业作为谋划经济工作的重要立足点、实施经济政策的重要着力点，始终做企业发展成长道路上的同行者、好伙伴。特别是去年以来，我们进一步改进优化服务，建立了与企业常态化沟通交流机制，认真回应解决企业关切，积极构建有效市场和有为政府更好结合的制度机制。相信政府与企业的相互信任、双向奔赴，一定能汇聚成携手同行、发展共赢的强大合力。</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李强指出，</w:t>
      </w:r>
      <w:r>
        <w:rPr>
          <w:rFonts w:hint="default" w:ascii="Times New Roman Regular" w:hAnsi="Times New Roman Regular" w:eastAsia="宋体" w:cs="Times New Roman Regular"/>
          <w:b w:val="0"/>
          <w:bCs w:val="0"/>
          <w:sz w:val="21"/>
          <w:szCs w:val="21"/>
          <w:lang w:val="en-US" w:eastAsia="zh-CN"/>
        </w:rPr>
        <w:t>当前，国际环境发生深刻变化，世界经济发展面临许多严峻挑战。</w:t>
      </w:r>
      <w:r>
        <w:rPr>
          <w:rFonts w:hint="default" w:ascii="Times New Roman Regular" w:hAnsi="Times New Roman Regular" w:eastAsia="宋体" w:cs="Times New Roman Regular"/>
          <w:b/>
          <w:bCs/>
          <w:sz w:val="21"/>
          <w:szCs w:val="21"/>
          <w:lang w:val="en-US" w:eastAsia="zh-CN"/>
        </w:rPr>
        <w:t>中国将以务实有效的行动推动高质量发展，为世界经济复苏和稳定发展注入更多确定性和正能量。</w:t>
      </w:r>
      <w:r>
        <w:rPr>
          <w:rFonts w:hint="default" w:ascii="Times New Roman Regular" w:hAnsi="Times New Roman Regular" w:eastAsia="宋体" w:cs="Times New Roman Regular"/>
          <w:sz w:val="21"/>
          <w:szCs w:val="21"/>
          <w:lang w:val="en-US" w:eastAsia="zh-CN"/>
        </w:rPr>
        <w:t>我们将加大宏观政策调节力度，加强政策协同配合，确保同向发力、形成合力。着力扩大国内需求，进一步推进全国统一大市场建设，大力推进以人为</w:t>
      </w:r>
      <w:r>
        <w:rPr>
          <w:rFonts w:hint="eastAsia" w:ascii="Times New Roman Regular" w:hAnsi="Times New Roman Regular" w:eastAsia="宋体" w:cs="Times New Roman Regular"/>
          <w:sz w:val="21"/>
          <w:szCs w:val="21"/>
          <w:lang w:val="en-US" w:eastAsia="zh-CN"/>
        </w:rPr>
        <w:t>本的</w:t>
      </w:r>
      <w:r>
        <w:rPr>
          <w:rFonts w:hint="default" w:ascii="Times New Roman Regular" w:hAnsi="Times New Roman Regular" w:eastAsia="宋体" w:cs="Times New Roman Regular"/>
          <w:sz w:val="21"/>
          <w:szCs w:val="21"/>
          <w:lang w:val="en-US" w:eastAsia="zh-CN"/>
        </w:rPr>
        <w:t>新型城镇化，推动大规模设备更新和大宗耐用消费品以旧换新。</w:t>
      </w:r>
      <w:r>
        <w:rPr>
          <w:rFonts w:hint="default" w:ascii="Times New Roman Regular" w:hAnsi="Times New Roman Regular" w:eastAsia="宋体" w:cs="Times New Roman Regular"/>
          <w:b/>
          <w:bCs/>
          <w:sz w:val="21"/>
          <w:szCs w:val="21"/>
          <w:lang w:val="en-US" w:eastAsia="zh-CN"/>
        </w:rPr>
        <w:t>加快构建现代化产业体系，坚持以科技创新推动产业创新，统筹推进传统产业升级、新兴产业壮大、未来产业培育，加快发展新质生产力。持续推动绿色转型，坚定不移走生态优先、绿色发展的道路。标本兼治稳妥做好各类风险隐患防范化解工作，推动中国经济长期持续健康发展。</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李强表示，今天的中国经济已与世界经济深度融合。我们将</w:t>
      </w:r>
      <w:r>
        <w:rPr>
          <w:rFonts w:hint="default" w:ascii="Times New Roman Regular" w:hAnsi="Times New Roman Regular" w:eastAsia="宋体" w:cs="Times New Roman Regular"/>
          <w:b/>
          <w:bCs/>
          <w:sz w:val="21"/>
          <w:szCs w:val="21"/>
          <w:lang w:val="en-US" w:eastAsia="zh-CN"/>
        </w:rPr>
        <w:t>持续打造市场化、法治化、国际化一流营商环境</w:t>
      </w:r>
      <w:r>
        <w:rPr>
          <w:rFonts w:hint="default" w:ascii="Times New Roman Regular" w:hAnsi="Times New Roman Regular" w:eastAsia="宋体" w:cs="Times New Roman Regular"/>
          <w:sz w:val="21"/>
          <w:szCs w:val="21"/>
          <w:lang w:val="en-US" w:eastAsia="zh-CN"/>
        </w:rPr>
        <w:t>，进一步深化重点领域和关键环节改革，着力提升政务服务效能，依法保护各类企业合法权益，稳步推进制度型开放，不断以更高水平的开放链接世界。一个更加开放的中国，必将为世界带来更多合作共赢的机遇，我们愿同世界分享中国持续发展的大机遇，与各方携手创造共同发展的美好未来。</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（5）</w:t>
      </w:r>
      <w:r>
        <w:rPr>
          <w:rFonts w:hint="default" w:ascii="Times New Roman Regular" w:hAnsi="Times New Roman Regular" w:eastAsia="宋体" w:cs="Times New Roman Regular"/>
          <w:sz w:val="21"/>
          <w:szCs w:val="21"/>
          <w:lang w:val="en-US" w:eastAsia="zh-CN"/>
        </w:rPr>
        <w:t>李强对做好春季农业生产暨防灾减灾救灾工作作出重要批示</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sz w:val="21"/>
          <w:szCs w:val="21"/>
          <w:lang w:val="en-US" w:eastAsia="zh-CN"/>
        </w:rPr>
        <w:t>全国春季农业生产暨防灾减灾救灾工作会议3月18日在</w:t>
      </w:r>
      <w:r>
        <w:rPr>
          <w:rFonts w:hint="default" w:ascii="Times New Roman Regular" w:hAnsi="Times New Roman Regular" w:eastAsia="宋体" w:cs="Times New Roman Regular"/>
          <w:b/>
          <w:bCs/>
          <w:sz w:val="21"/>
          <w:szCs w:val="21"/>
          <w:lang w:val="en-US" w:eastAsia="zh-CN"/>
        </w:rPr>
        <w:t>河南省新乡市</w:t>
      </w:r>
      <w:r>
        <w:rPr>
          <w:rFonts w:hint="default" w:ascii="Times New Roman Regular" w:hAnsi="Times New Roman Regular" w:eastAsia="宋体" w:cs="Times New Roman Regular"/>
          <w:sz w:val="21"/>
          <w:szCs w:val="21"/>
          <w:lang w:val="en-US" w:eastAsia="zh-CN"/>
        </w:rPr>
        <w:t>召开。中共中央政治局常委、国务院总理李强日前对做好春季农业生产暨防灾减灾救灾工作作出重要批示。批示指出：</w:t>
      </w:r>
      <w:r>
        <w:rPr>
          <w:rFonts w:hint="default" w:ascii="Times New Roman Regular" w:hAnsi="Times New Roman Regular" w:eastAsia="宋体" w:cs="Times New Roman Regular"/>
          <w:b/>
          <w:bCs/>
          <w:sz w:val="21"/>
          <w:szCs w:val="21"/>
          <w:lang w:val="en-US" w:eastAsia="zh-CN"/>
        </w:rPr>
        <w:t>今年是新中国成立75周年，是实现“十四五”规划目标任务的关键一年，做好“三农”工作、夺取全年粮食和农业丰收意义重大。</w:t>
      </w:r>
      <w:r>
        <w:rPr>
          <w:rFonts w:hint="default" w:ascii="Times New Roman Regular" w:hAnsi="Times New Roman Regular" w:eastAsia="宋体" w:cs="Times New Roman Regular"/>
          <w:b w:val="0"/>
          <w:bCs w:val="0"/>
          <w:sz w:val="21"/>
          <w:szCs w:val="21"/>
          <w:lang w:val="en-US" w:eastAsia="zh-CN"/>
        </w:rPr>
        <w:t>各地</w:t>
      </w:r>
      <w:r>
        <w:rPr>
          <w:rFonts w:hint="default" w:ascii="Times New Roman Regular" w:hAnsi="Times New Roman Regular" w:eastAsia="宋体" w:cs="Times New Roman Regular"/>
          <w:sz w:val="21"/>
          <w:szCs w:val="21"/>
          <w:lang w:val="en-US" w:eastAsia="zh-CN"/>
        </w:rPr>
        <w:t>区各部门要坚持以习近平新时代中国特色社会主义思想为指导，坚决贯彻党中央决策部署，全面落实全国两会精神，锚定建设农业强国目标，</w:t>
      </w:r>
      <w:r>
        <w:rPr>
          <w:rFonts w:hint="default" w:ascii="Times New Roman Regular" w:hAnsi="Times New Roman Regular" w:eastAsia="宋体" w:cs="Times New Roman Regular"/>
          <w:b/>
          <w:bCs/>
          <w:sz w:val="21"/>
          <w:szCs w:val="21"/>
          <w:lang w:val="en-US" w:eastAsia="zh-CN"/>
        </w:rPr>
        <w:t>学习运用“千万工程”经验，持续巩固拓展脱贫攻坚成果，推进乡村全面振兴不断取得新成效。要坚决扛起保障国家粮食安全责任，全力抓好粮食和重要农产品稳产保供，确保把饭碗牢牢端在自己手上。</w:t>
      </w:r>
      <w:r>
        <w:rPr>
          <w:rFonts w:hint="default" w:ascii="Times New Roman Regular" w:hAnsi="Times New Roman Regular" w:eastAsia="宋体" w:cs="Times New Roman Regular"/>
          <w:sz w:val="21"/>
          <w:szCs w:val="21"/>
          <w:lang w:val="en-US" w:eastAsia="zh-CN"/>
        </w:rPr>
        <w:t>当前，春季农业生产进入大忙时节。各地区各部门要精准细致抓好春季田管和春耕备耕，加大政策扶持力度，强化技术指导服务，稳定粮食播种面积，保障农资生产供应，抓好农业防灾减灾，奋力赢得全年丰收主动权，为经济社会高质量发展提供有力支撑。</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color w:val="000000" w:themeColor="text1"/>
          <w:szCs w:val="21"/>
          <w14:textFill>
            <w14:solidFill>
              <w14:schemeClr w14:val="tx1"/>
            </w14:solidFill>
          </w14:textFill>
        </w:rPr>
      </w:pPr>
      <w:r>
        <w:rPr>
          <w:rFonts w:hint="default" w:ascii="宋体" w:hAnsi="宋体" w:eastAsia="宋体" w:cs="宋体"/>
          <w:b/>
          <w:bCs/>
          <w:iCs/>
          <w:color w:val="000000" w:themeColor="text1"/>
          <w:szCs w:val="21"/>
          <w14:textFill>
            <w14:solidFill>
              <w14:schemeClr w14:val="tx1"/>
            </w14:solidFill>
          </w14:textFill>
        </w:rPr>
        <w:t>4.科技成就</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w:t>
      </w:r>
      <w:r>
        <w:rPr>
          <w:rFonts w:hint="default" w:ascii="Times New Roman Regular" w:hAnsi="Times New Roman Regular" w:eastAsia="宋体" w:cs="Times New Roman Regular"/>
          <w:sz w:val="21"/>
          <w:szCs w:val="21"/>
          <w:lang w:val="en-US" w:eastAsia="zh-CN"/>
        </w:rPr>
        <w:t>神舟十七号航天员乘组圆满完成第二次出舱活动</w:t>
      </w:r>
    </w:p>
    <w:p>
      <w:pPr>
        <w:widowControl/>
        <w:spacing w:line="360" w:lineRule="auto"/>
        <w:ind w:firstLine="420" w:firstLineChars="200"/>
        <w:rPr>
          <w:rFonts w:hint="default" w:ascii="Times New Roman Regular" w:hAnsi="Times New Roman Regular" w:eastAsia="宋体" w:cs="Times New Roman Regular"/>
          <w:b/>
          <w:color w:val="FF0000"/>
          <w:kern w:val="0"/>
          <w:sz w:val="21"/>
          <w:szCs w:val="21"/>
        </w:rPr>
      </w:pPr>
      <w:r>
        <w:rPr>
          <w:rFonts w:hint="default" w:ascii="Times New Roman Regular" w:hAnsi="Times New Roman Regular" w:eastAsia="宋体" w:cs="Times New Roman Regular"/>
          <w:color w:val="000000"/>
          <w:kern w:val="0"/>
          <w:sz w:val="21"/>
          <w:szCs w:val="21"/>
        </w:rPr>
        <w:t>2024年3月2日13时32分，经过约8小时的出舱活动，</w:t>
      </w:r>
      <w:r>
        <w:rPr>
          <w:rFonts w:hint="default" w:ascii="Times New Roman Regular" w:hAnsi="Times New Roman Regular" w:eastAsia="宋体" w:cs="Times New Roman Regular"/>
          <w:b/>
          <w:color w:val="000000"/>
          <w:kern w:val="0"/>
          <w:sz w:val="21"/>
          <w:szCs w:val="21"/>
        </w:rPr>
        <w:t>神舟十七号航天员</w:t>
      </w:r>
      <w:r>
        <w:rPr>
          <w:rFonts w:hint="default" w:ascii="Times New Roman Regular" w:hAnsi="Times New Roman Regular" w:eastAsia="宋体" w:cs="Times New Roman Regular"/>
          <w:b/>
          <w:color w:val="FF0000"/>
          <w:kern w:val="0"/>
          <w:sz w:val="21"/>
          <w:szCs w:val="21"/>
        </w:rPr>
        <w:t>汤洪波、唐胜杰、江新林</w:t>
      </w:r>
      <w:r>
        <w:rPr>
          <w:rFonts w:hint="default" w:ascii="Times New Roman Regular" w:hAnsi="Times New Roman Regular" w:eastAsia="宋体" w:cs="Times New Roman Regular"/>
          <w:b/>
          <w:color w:val="000000"/>
          <w:kern w:val="0"/>
          <w:sz w:val="21"/>
          <w:szCs w:val="21"/>
        </w:rPr>
        <w:t>密切协同，圆满完成第二次出舱活动。这是我国航天员</w:t>
      </w:r>
      <w:r>
        <w:rPr>
          <w:rFonts w:hint="default" w:ascii="Times New Roman Regular" w:hAnsi="Times New Roman Regular" w:eastAsia="宋体" w:cs="Times New Roman Regular"/>
          <w:b/>
          <w:color w:val="FF0000"/>
          <w:kern w:val="0"/>
          <w:sz w:val="21"/>
          <w:szCs w:val="21"/>
        </w:rPr>
        <w:t>首次完成在轨航天器舱外设施的维修任务。</w:t>
      </w:r>
    </w:p>
    <w:p>
      <w:pPr>
        <w:widowControl/>
        <w:spacing w:line="360" w:lineRule="auto"/>
        <w:ind w:firstLine="420" w:firstLineChars="200"/>
        <w:rPr>
          <w:rFonts w:hint="default" w:ascii="Times New Roman Regular" w:hAnsi="Times New Roman Regular" w:eastAsia="宋体" w:cs="Times New Roman Regular"/>
          <w:color w:val="000000"/>
          <w:kern w:val="0"/>
          <w:sz w:val="21"/>
          <w:szCs w:val="21"/>
        </w:rPr>
      </w:pPr>
      <w:r>
        <w:rPr>
          <w:rFonts w:hint="default" w:ascii="Times New Roman Regular" w:hAnsi="Times New Roman Regular" w:eastAsia="宋体" w:cs="Times New Roman Regular"/>
          <w:color w:val="000000"/>
          <w:kern w:val="0"/>
          <w:sz w:val="21"/>
          <w:szCs w:val="21"/>
        </w:rPr>
        <w:t>5时40分</w:t>
      </w:r>
      <w:r>
        <w:rPr>
          <w:rFonts w:hint="default" w:ascii="Times New Roman Regular" w:hAnsi="Times New Roman Regular" w:eastAsia="宋体" w:cs="Times New Roman Regular"/>
          <w:b/>
          <w:color w:val="000000"/>
          <w:kern w:val="0"/>
          <w:sz w:val="21"/>
          <w:szCs w:val="21"/>
        </w:rPr>
        <w:t>，航天员江新林打开问天气闸舱出舱舱门，这是航天员</w:t>
      </w:r>
      <w:r>
        <w:rPr>
          <w:rFonts w:hint="default" w:ascii="Times New Roman Regular" w:hAnsi="Times New Roman Regular" w:eastAsia="宋体" w:cs="Times New Roman Regular"/>
          <w:b/>
          <w:color w:val="FF0000"/>
          <w:kern w:val="0"/>
          <w:sz w:val="21"/>
          <w:szCs w:val="21"/>
        </w:rPr>
        <w:t>江新林首次</w:t>
      </w:r>
      <w:r>
        <w:rPr>
          <w:rFonts w:hint="default" w:ascii="Times New Roman Regular" w:hAnsi="Times New Roman Regular" w:eastAsia="宋体" w:cs="Times New Roman Regular"/>
          <w:b/>
          <w:color w:val="000000"/>
          <w:kern w:val="0"/>
          <w:sz w:val="21"/>
          <w:szCs w:val="21"/>
        </w:rPr>
        <w:t>执行出舱活动任务。</w:t>
      </w:r>
      <w:r>
        <w:rPr>
          <w:rFonts w:hint="default" w:ascii="Times New Roman Regular" w:hAnsi="Times New Roman Regular" w:eastAsia="宋体" w:cs="Times New Roman Regular"/>
          <w:color w:val="000000"/>
          <w:kern w:val="0"/>
          <w:sz w:val="21"/>
          <w:szCs w:val="21"/>
        </w:rPr>
        <w:t>随后，江新林登上机械臂，航天员汤洪波在舱壁自主转移，配合江新林舱外作业，航天员唐胜杰在核心舱内操控机械臂进行支持。</w:t>
      </w:r>
    </w:p>
    <w:p>
      <w:pPr>
        <w:widowControl/>
        <w:spacing w:line="360" w:lineRule="auto"/>
        <w:ind w:firstLine="420" w:firstLineChars="200"/>
        <w:rPr>
          <w:rFonts w:hint="default" w:ascii="Times New Roman Regular" w:hAnsi="Times New Roman Regular" w:eastAsia="宋体" w:cs="Times New Roman Regular"/>
          <w:color w:val="000000"/>
          <w:kern w:val="0"/>
          <w:sz w:val="21"/>
          <w:szCs w:val="21"/>
        </w:rPr>
      </w:pPr>
      <w:r>
        <w:rPr>
          <w:rFonts w:hint="default" w:ascii="Times New Roman Regular" w:hAnsi="Times New Roman Regular" w:eastAsia="宋体" w:cs="Times New Roman Regular"/>
          <w:color w:val="000000"/>
          <w:kern w:val="0"/>
          <w:sz w:val="21"/>
          <w:szCs w:val="21"/>
        </w:rPr>
        <w:t>8时02分，</w:t>
      </w:r>
      <w:r>
        <w:rPr>
          <w:rFonts w:hint="default" w:ascii="Times New Roman Regular" w:hAnsi="Times New Roman Regular" w:eastAsia="宋体" w:cs="Times New Roman Regular"/>
          <w:b/>
          <w:color w:val="000000"/>
          <w:kern w:val="0"/>
          <w:sz w:val="21"/>
          <w:szCs w:val="21"/>
        </w:rPr>
        <w:t>江新林乘机械臂转移至相关作业点，展开核心舱太阳翼修复工作。</w:t>
      </w:r>
      <w:r>
        <w:rPr>
          <w:rFonts w:hint="default" w:ascii="Times New Roman Regular" w:hAnsi="Times New Roman Regular" w:eastAsia="宋体" w:cs="Times New Roman Regular"/>
          <w:color w:val="000000"/>
          <w:kern w:val="0"/>
          <w:sz w:val="21"/>
          <w:szCs w:val="21"/>
        </w:rPr>
        <w:t>此次出舱活动重点完成了</w:t>
      </w:r>
      <w:r>
        <w:rPr>
          <w:rFonts w:hint="default" w:ascii="Times New Roman Regular" w:hAnsi="Times New Roman Regular" w:eastAsia="宋体" w:cs="Times New Roman Regular"/>
          <w:b/>
          <w:color w:val="000000"/>
          <w:kern w:val="0"/>
          <w:sz w:val="21"/>
          <w:szCs w:val="21"/>
        </w:rPr>
        <w:t>天和核心舱太阳翼维修工作，</w:t>
      </w:r>
      <w:r>
        <w:rPr>
          <w:rFonts w:hint="default" w:ascii="Times New Roman Regular" w:hAnsi="Times New Roman Regular" w:eastAsia="宋体" w:cs="Times New Roman Regular"/>
          <w:color w:val="000000"/>
          <w:kern w:val="0"/>
          <w:sz w:val="21"/>
          <w:szCs w:val="21"/>
        </w:rPr>
        <w:t>消除了前期因太空微小颗粒撞击产生的影响，经评估分析，太阳翼发电性能状态正常。</w:t>
      </w:r>
    </w:p>
    <w:p>
      <w:pPr>
        <w:widowControl/>
        <w:spacing w:line="360" w:lineRule="auto"/>
        <w:ind w:firstLine="420" w:firstLineChars="200"/>
        <w:rPr>
          <w:rFonts w:hint="default" w:ascii="Times New Roman Regular" w:hAnsi="Times New Roman Regular" w:eastAsia="宋体" w:cs="Times New Roman Regular"/>
          <w:b/>
          <w:color w:val="000000"/>
          <w:kern w:val="0"/>
          <w:sz w:val="21"/>
          <w:szCs w:val="21"/>
        </w:rPr>
      </w:pPr>
      <w:r>
        <w:rPr>
          <w:rFonts w:hint="default" w:ascii="Times New Roman Regular" w:hAnsi="Times New Roman Regular" w:eastAsia="宋体" w:cs="Times New Roman Regular"/>
          <w:b/>
          <w:color w:val="000000"/>
          <w:kern w:val="0"/>
          <w:sz w:val="21"/>
          <w:szCs w:val="21"/>
        </w:rPr>
        <w:t>出舱活动期间，航天员还对空间站舱体状态进行了巡检。</w:t>
      </w:r>
    </w:p>
    <w:p>
      <w:pPr>
        <w:widowControl/>
        <w:spacing w:line="360" w:lineRule="auto"/>
        <w:ind w:firstLine="420" w:firstLineChars="200"/>
        <w:rPr>
          <w:rFonts w:hint="default" w:ascii="Times New Roman Regular" w:hAnsi="Times New Roman Regular" w:eastAsia="宋体" w:cs="Times New Roman Regular"/>
          <w:b/>
          <w:color w:val="000000"/>
          <w:kern w:val="0"/>
          <w:sz w:val="21"/>
          <w:szCs w:val="21"/>
        </w:rPr>
      </w:pPr>
      <w:r>
        <w:rPr>
          <w:rFonts w:hint="default" w:ascii="Times New Roman Regular" w:hAnsi="Times New Roman Regular" w:eastAsia="宋体" w:cs="Times New Roman Regular"/>
          <w:color w:val="000000"/>
          <w:kern w:val="0"/>
          <w:sz w:val="21"/>
          <w:szCs w:val="21"/>
        </w:rPr>
        <w:t>13时32分，航天员汤洪波、航天员江新林安全返回问天实验舱。按计划，神舟十七号载人飞行任务期间</w:t>
      </w:r>
      <w:r>
        <w:rPr>
          <w:rFonts w:hint="default" w:ascii="Times New Roman Regular" w:hAnsi="Times New Roman Regular" w:eastAsia="宋体" w:cs="Times New Roman Regular"/>
          <w:b/>
          <w:color w:val="000000"/>
          <w:kern w:val="0"/>
          <w:sz w:val="21"/>
          <w:szCs w:val="21"/>
        </w:rPr>
        <w:t>还将开展大量空间科学实验与技术试验。</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（2）</w:t>
      </w:r>
      <w:r>
        <w:rPr>
          <w:rFonts w:hint="default" w:ascii="Times New Roman Regular" w:hAnsi="Times New Roman Regular" w:eastAsia="宋体" w:cs="Times New Roman Regular"/>
          <w:sz w:val="21"/>
          <w:szCs w:val="21"/>
          <w:lang w:val="en-US" w:eastAsia="zh-CN"/>
        </w:rPr>
        <w:t>我国诞生第一口突破万米大关的科探井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今天（3月4日）下午，位于</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新疆塔克拉玛干沙漠腹地</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中国石油塔里木油田深地塔科1井钻探深度突破万米大关，意味着我国在深地领域实现重大突破。塔科1井设计深度11100米，是亚洲第一垂深井，</w:t>
      </w:r>
      <w:r>
        <w:rPr>
          <w:rFonts w:hint="default" w:ascii="Times New Roman Regular" w:hAnsi="Times New Roman Regular" w:eastAsia="宋体" w:cs="Times New Roman Regular"/>
          <w:color w:val="000000" w:themeColor="text1"/>
          <w:sz w:val="21"/>
          <w:szCs w:val="21"/>
          <w14:textFill>
            <w14:solidFill>
              <w14:schemeClr w14:val="tx1"/>
            </w14:solidFill>
          </w14:textFill>
        </w:rPr>
        <w:t>在深地科学研究和超深层油气勘探领域具有里程碑意义。</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（3）</w:t>
      </w:r>
      <w:r>
        <w:rPr>
          <w:rFonts w:hint="default" w:ascii="Times New Roman Regular" w:hAnsi="Times New Roman Regular" w:eastAsia="宋体" w:cs="Times New Roman Regular"/>
          <w:sz w:val="21"/>
          <w:szCs w:val="21"/>
          <w:lang w:val="en-US" w:eastAsia="zh-CN"/>
        </w:rPr>
        <w:t>长征八号改进型火箭研制取得重大进展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记者今天（3月4日）从航天科技集团了解到，</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长征八号改进型火箭二级发动机近日完成全系统试车</w:t>
      </w:r>
      <w:r>
        <w:rPr>
          <w:rFonts w:hint="default" w:ascii="Times New Roman Regular" w:hAnsi="Times New Roman Regular" w:eastAsia="宋体" w:cs="Times New Roman Regular"/>
          <w:color w:val="000000" w:themeColor="text1"/>
          <w:sz w:val="21"/>
          <w:szCs w:val="21"/>
          <w14:textFill>
            <w14:solidFill>
              <w14:schemeClr w14:val="tx1"/>
            </w14:solidFill>
          </w14:textFill>
        </w:rPr>
        <w:t>，全面考核验证了使用新技术后全系统的方案合理性，</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标志着长征八号改进型火箭研制取得重大进展</w:t>
      </w:r>
      <w:r>
        <w:rPr>
          <w:rFonts w:hint="default" w:ascii="Times New Roman Regular" w:hAnsi="Times New Roman Regular" w:eastAsia="宋体" w:cs="Times New Roman Regular"/>
          <w:color w:val="000000" w:themeColor="text1"/>
          <w:sz w:val="21"/>
          <w:szCs w:val="21"/>
          <w14:textFill>
            <w14:solidFill>
              <w14:schemeClr w14:val="tx1"/>
            </w14:solidFill>
          </w14:textFill>
        </w:rPr>
        <w:t>。该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型火箭是我国未来中低轨主力火箭之一，计划今年下半年在海南文昌首飞。</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（4）</w:t>
      </w:r>
      <w:r>
        <w:rPr>
          <w:rFonts w:hint="default" w:ascii="Times New Roman Regular" w:hAnsi="Times New Roman Regular" w:eastAsia="宋体" w:cs="Times New Roman Regular"/>
          <w:sz w:val="21"/>
          <w:szCs w:val="21"/>
          <w:lang w:val="en-US" w:eastAsia="zh-CN"/>
        </w:rPr>
        <w:t>风云四号B星正式接替A星 服务全球天气监测</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经过近1个月的漂移及业务调试，今天（3月5日），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风云四号B星成功接替A星</w:t>
      </w:r>
      <w:r>
        <w:rPr>
          <w:rFonts w:hint="default" w:ascii="Times New Roman Regular" w:hAnsi="Times New Roman Regular" w:eastAsia="宋体" w:cs="Times New Roman Regular"/>
          <w:color w:val="000000" w:themeColor="text1"/>
          <w:sz w:val="21"/>
          <w:szCs w:val="21"/>
          <w14:textFill>
            <w14:solidFill>
              <w14:schemeClr w14:val="tx1"/>
            </w14:solidFill>
          </w14:textFill>
        </w:rPr>
        <w:t>，继续为全球129个国家和地区提供产品和天气服务。</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相对于A星，风云四号B星时空分辨率更高、观测数据更优。</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（5）</w:t>
      </w:r>
      <w:r>
        <w:rPr>
          <w:rFonts w:hint="default" w:ascii="Times New Roman Regular" w:hAnsi="Times New Roman Regular" w:eastAsia="宋体" w:cs="Times New Roman Regular"/>
          <w:sz w:val="21"/>
          <w:szCs w:val="21"/>
          <w:lang w:val="en-US" w:eastAsia="zh-CN"/>
        </w:rPr>
        <w:t>川西气田全面建成投产</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记者今天（3月11日）从中国石化获悉，</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四川盆地千亿方大气田——川西气田全面建成投产</w:t>
      </w:r>
      <w:r>
        <w:rPr>
          <w:rFonts w:hint="default" w:ascii="Times New Roman Regular" w:hAnsi="Times New Roman Regular" w:eastAsia="宋体" w:cs="Times New Roman Regular"/>
          <w:color w:val="000000" w:themeColor="text1"/>
          <w:sz w:val="21"/>
          <w:szCs w:val="21"/>
          <w14:textFill>
            <w14:solidFill>
              <w14:schemeClr w14:val="tx1"/>
            </w14:solidFill>
          </w14:textFill>
        </w:rPr>
        <w:t>，预计年产天然气达20亿立方米，同时还将产出13万吨硫黄，为我国西南地区以及川气东送沿线提供更多清洁能源支撑。</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（6）</w:t>
      </w:r>
      <w:r>
        <w:rPr>
          <w:rFonts w:hint="default" w:ascii="Times New Roman Regular" w:hAnsi="Times New Roman Regular" w:eastAsia="宋体" w:cs="Times New Roman Regular"/>
          <w:sz w:val="21"/>
          <w:szCs w:val="21"/>
          <w:lang w:val="en-US" w:eastAsia="zh-CN"/>
        </w:rPr>
        <w:t>亚洲第一深水导管架“海基二号”建造完工</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我国自主设计建造的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亚洲第一深水导管架——“海基二号”在珠海建造完工。</w:t>
      </w:r>
      <w:r>
        <w:rPr>
          <w:rFonts w:hint="default" w:ascii="Times New Roman Regular" w:hAnsi="Times New Roman Regular" w:eastAsia="宋体" w:cs="Times New Roman Regular"/>
          <w:color w:val="000000" w:themeColor="text1"/>
          <w:sz w:val="21"/>
          <w:szCs w:val="21"/>
          <w14:textFill>
            <w14:solidFill>
              <w14:schemeClr w14:val="tx1"/>
            </w14:solidFill>
          </w14:textFill>
        </w:rPr>
        <w:t>导管架作为海上油气平台的“地基”，支撑着整个平台的庞大身躯。“海基二号”作业海域平均水深约324米，总高338.5米，总重达37000吨。</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“海基二号”是我国首次在300米以上水深海域应用的导管架平台，标志着我国深水超大型导管架平台自主设计建造能力达到世界先进水平。</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据了解，“海基二号”计划于近期海上安装建成后，将服役于珠江口盆地的中国首个深水油田——流花11-1油田，每天能处理近5600吨原油。</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（7）</w:t>
      </w:r>
      <w:r>
        <w:rPr>
          <w:rFonts w:hint="default" w:ascii="Times New Roman Regular" w:hAnsi="Times New Roman Regular" w:eastAsia="宋体" w:cs="Times New Roman Regular"/>
          <w:sz w:val="21"/>
          <w:szCs w:val="21"/>
          <w:lang w:val="en-US" w:eastAsia="zh-CN"/>
        </w:rPr>
        <w:t>雅砻江流域水风光一体化基地发电破万亿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今天（3月14日），</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国家九大清洁能源基地之一的雅砻江流域水风光一体化基地累计发电量突破1万亿千瓦时</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，减排二氧化碳约8亿吨。目前，该</w:t>
      </w:r>
      <w:r>
        <w:rPr>
          <w:rFonts w:hint="default" w:ascii="Times New Roman Regular" w:hAnsi="Times New Roman Regular" w:eastAsia="宋体" w:cs="Times New Roman Regular"/>
          <w:color w:val="000000" w:themeColor="text1"/>
          <w:sz w:val="21"/>
          <w:szCs w:val="21"/>
          <w14:textFill>
            <w14:solidFill>
              <w14:schemeClr w14:val="tx1"/>
            </w14:solidFill>
          </w14:textFill>
        </w:rPr>
        <w:t>基地已投产7座大型水电站、5个风光新能源项目。</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（8）</w:t>
      </w:r>
      <w:r>
        <w:rPr>
          <w:rFonts w:hint="default" w:ascii="Times New Roman Regular" w:hAnsi="Times New Roman Regular" w:eastAsia="宋体" w:cs="Times New Roman Regular"/>
          <w:sz w:val="21"/>
          <w:szCs w:val="21"/>
          <w:lang w:val="en-US" w:eastAsia="zh-CN"/>
        </w:rPr>
        <w:t>长征五号遥八运载火箭运抵文昌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记者从国家航天局获悉，将执行探月工程四期嫦娥六号任务的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长征五号遥八运载火箭，今天（3月15日）安全运抵中国文昌航天发射场</w:t>
      </w:r>
      <w:r>
        <w:rPr>
          <w:rFonts w:hint="default" w:ascii="Times New Roman Regular" w:hAnsi="Times New Roman Regular" w:eastAsia="宋体" w:cs="Times New Roman Regular"/>
          <w:color w:val="000000" w:themeColor="text1"/>
          <w:sz w:val="21"/>
          <w:szCs w:val="21"/>
          <w14:textFill>
            <w14:solidFill>
              <w14:schemeClr w14:val="tx1"/>
            </w14:solidFill>
          </w14:textFill>
        </w:rPr>
        <w:t>。后续，该火箭将与先期运抵的嫦娥六号探测器一起开展发射场区总装和测试工作。</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（9）</w:t>
      </w:r>
      <w:r>
        <w:rPr>
          <w:rFonts w:hint="default" w:ascii="Times New Roman Regular" w:hAnsi="Times New Roman Regular" w:eastAsia="宋体" w:cs="Times New Roman Regular"/>
          <w:sz w:val="21"/>
          <w:szCs w:val="21"/>
          <w:lang w:val="en-US" w:eastAsia="zh-CN"/>
        </w:rPr>
        <w:t>广湛高铁湛江湾海底隧道贯通</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今天（3月15日），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广州至湛江高铁控制性工程——全长9640米的湛江湾海底隧道贯通</w:t>
      </w:r>
      <w:r>
        <w:rPr>
          <w:rFonts w:hint="default" w:ascii="Times New Roman Regular" w:hAnsi="Times New Roman Regular" w:eastAsia="宋体" w:cs="Times New Roman Regular"/>
          <w:color w:val="000000" w:themeColor="text1"/>
          <w:sz w:val="21"/>
          <w:szCs w:val="21"/>
          <w14:textFill>
            <w14:solidFill>
              <w14:schemeClr w14:val="tx1"/>
            </w14:solidFill>
          </w14:textFill>
        </w:rPr>
        <w:t>。广湛高铁是我国“八纵八横”高铁网沿海铁路客运大通道的重要组成部分，设计时速350公里，预计2025年底具备通车条件。</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（10）</w:t>
      </w:r>
      <w:r>
        <w:rPr>
          <w:rFonts w:hint="default" w:ascii="Times New Roman Regular" w:hAnsi="Times New Roman Regular" w:eastAsia="宋体" w:cs="Times New Roman Regular"/>
          <w:sz w:val="21"/>
          <w:szCs w:val="21"/>
          <w:lang w:val="en-US" w:eastAsia="zh-CN"/>
        </w:rPr>
        <w:t>中国第40次南极科学考察队大洋作业顺利、圆满结束</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北京时间15日，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“雪龙”号结束了本航次走航观测调查任务</w:t>
      </w:r>
      <w:r>
        <w:rPr>
          <w:rFonts w:hint="default" w:ascii="Times New Roman Regular" w:hAnsi="Times New Roman Regular" w:eastAsia="宋体" w:cs="Times New Roman Regular"/>
          <w:color w:val="000000" w:themeColor="text1"/>
          <w:sz w:val="21"/>
          <w:szCs w:val="21"/>
          <w14:textFill>
            <w14:solidFill>
              <w14:schemeClr w14:val="tx1"/>
            </w14:solidFill>
          </w14:textFill>
        </w:rPr>
        <w:t>，至此完成了在南极半岛邻近海域、宇航员海、普里兹湾的海洋生物、水体环境、沉积环境、大气环境及海冰环境综合调查任务。</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中国第40次南极科学考察队大洋作业顺利、圆满结束。</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（11）</w:t>
      </w:r>
      <w:r>
        <w:rPr>
          <w:rFonts w:hint="default" w:ascii="Times New Roman Regular" w:hAnsi="Times New Roman Regular" w:eastAsia="宋体" w:cs="Times New Roman Regular"/>
          <w:sz w:val="21"/>
          <w:szCs w:val="21"/>
          <w:lang w:val="en-US" w:eastAsia="zh-CN"/>
        </w:rPr>
        <w:t>甬舟铁路富翅门公铁两用大桥正式开工</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3月16日</w:t>
      </w:r>
      <w:r>
        <w:rPr>
          <w:rFonts w:hint="eastAsia" w:ascii="Times New Roman Regular" w:hAnsi="Times New Roman Regular" w:eastAsia="宋体" w:cs="Times New Roman Regular"/>
          <w:b/>
          <w:bCs/>
          <w:color w:val="000000" w:themeColor="text1"/>
          <w:sz w:val="21"/>
          <w:szCs w:val="21"/>
          <w:lang w:eastAsia="zh-CN"/>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甬舟铁路富翅门公铁两用大桥正式开工</w:t>
      </w:r>
      <w:r>
        <w:rPr>
          <w:rFonts w:hint="default" w:ascii="Times New Roman Regular" w:hAnsi="Times New Roman Regular" w:eastAsia="宋体" w:cs="Times New Roman Regular"/>
          <w:color w:val="000000" w:themeColor="text1"/>
          <w:sz w:val="21"/>
          <w:szCs w:val="21"/>
          <w14:textFill>
            <w14:solidFill>
              <w14:schemeClr w14:val="tx1"/>
            </w14:solidFill>
          </w14:textFill>
        </w:rPr>
        <w:t>。全长约76.4公里的甬舟铁路连接浙江宁波与舟山，预计2028年具备通车条件。届时，长三角目前唯一不通铁路的地级市舟山将加入全国铁路网。</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（12）</w:t>
      </w:r>
      <w:r>
        <w:rPr>
          <w:rFonts w:hint="default" w:ascii="Times New Roman Regular" w:hAnsi="Times New Roman Regular" w:eastAsia="宋体" w:cs="Times New Roman Regular"/>
          <w:sz w:val="21"/>
          <w:szCs w:val="21"/>
          <w:lang w:val="en-US" w:eastAsia="zh-CN"/>
        </w:rPr>
        <w:t>鹊桥二号中继星成功发射</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rPr>
      </w:pPr>
      <w:r>
        <w:rPr>
          <w:rFonts w:hint="default" w:ascii="Times New Roman Regular" w:hAnsi="Times New Roman Regular" w:eastAsia="宋体" w:cs="Times New Roman Regular"/>
          <w:sz w:val="21"/>
          <w:szCs w:val="21"/>
        </w:rPr>
        <w:t>3月20日上午8时31分，探月工程四期鹊桥二号中继星由长征八号遥三运载火箭在中国</w:t>
      </w:r>
      <w:r>
        <w:rPr>
          <w:rFonts w:hint="default" w:ascii="Times New Roman Regular" w:hAnsi="Times New Roman Regular" w:eastAsia="宋体" w:cs="Times New Roman Regular"/>
          <w:b/>
          <w:bCs/>
          <w:sz w:val="21"/>
          <w:szCs w:val="21"/>
        </w:rPr>
        <w:t>文昌</w:t>
      </w:r>
      <w:r>
        <w:rPr>
          <w:rFonts w:hint="default" w:ascii="Times New Roman Regular" w:hAnsi="Times New Roman Regular" w:eastAsia="宋体" w:cs="Times New Roman Regular"/>
          <w:sz w:val="21"/>
          <w:szCs w:val="21"/>
        </w:rPr>
        <w:t>航天发射场成功发射升空</w:t>
      </w:r>
      <w:r>
        <w:rPr>
          <w:rFonts w:hint="default" w:ascii="Times New Roman Regular" w:hAnsi="Times New Roman Regular" w:eastAsia="宋体" w:cs="Times New Roman Regular"/>
          <w:b/>
          <w:bCs/>
          <w:sz w:val="21"/>
          <w:szCs w:val="21"/>
        </w:rPr>
        <w:t>。鹊桥二号中继星作为探月四期后续工程的“关键一环”，将架起地月新“鹊桥”。</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飞行24分钟后，星箭分离，将鹊桥二号中继星直接送入近地点高度200公里、远地点高度42万公里的预定地月转移轨道，中继星太阳翼和中继通信天线相继正常展开，发射任务取得圆满成功。</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rPr>
      </w:pPr>
      <w:r>
        <w:rPr>
          <w:rFonts w:hint="default" w:ascii="Times New Roman Regular" w:hAnsi="Times New Roman Regular" w:eastAsia="宋体" w:cs="Times New Roman Regular"/>
          <w:sz w:val="21"/>
          <w:szCs w:val="21"/>
        </w:rPr>
        <w:t>接下来，鹊桥二号将在地面测控支持下，经过中途修正、近月制动，进入捕获轨道，最后进入24小时周期的环月使命轨道，</w:t>
      </w:r>
      <w:r>
        <w:rPr>
          <w:rFonts w:hint="default" w:ascii="Times New Roman Regular" w:hAnsi="Times New Roman Regular" w:eastAsia="宋体" w:cs="Times New Roman Regular"/>
          <w:b/>
          <w:bCs/>
          <w:sz w:val="21"/>
          <w:szCs w:val="21"/>
        </w:rPr>
        <w:t>成为继鹊桥中继星之后世界第二颗在地球轨道以外的专用中继星，为嫦娥六号月球采样任务提供支持。</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rPr>
      </w:pPr>
      <w:r>
        <w:rPr>
          <w:rFonts w:hint="default" w:ascii="Times New Roman Regular" w:hAnsi="Times New Roman Regular" w:eastAsia="宋体" w:cs="Times New Roman Regular"/>
          <w:b w:val="0"/>
          <w:bCs w:val="0"/>
          <w:sz w:val="21"/>
          <w:szCs w:val="21"/>
        </w:rPr>
        <w:t>由于月球始终有一面背对地球，着陆在月球背面的探测器受到月球自身的遮挡，无法直接实现与地球的测控通信和数据传输。</w:t>
      </w:r>
      <w:r>
        <w:rPr>
          <w:rFonts w:hint="default" w:ascii="Times New Roman Regular" w:hAnsi="Times New Roman Regular" w:eastAsia="宋体" w:cs="Times New Roman Regular"/>
          <w:b/>
          <w:bCs/>
          <w:sz w:val="21"/>
          <w:szCs w:val="21"/>
        </w:rPr>
        <w:t>而探月工程四期的任务开展着陆探测以及采样地点，主要位于月球南极和月球背面地区，因此需要功能更广、性能更强的中继星，架设起月球对地新的“中继通信站”。</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按计划，</w:t>
      </w:r>
      <w:r>
        <w:rPr>
          <w:rFonts w:hint="default" w:ascii="Times New Roman Regular" w:hAnsi="Times New Roman Regular" w:eastAsia="宋体" w:cs="Times New Roman Regular"/>
          <w:b/>
          <w:bCs/>
          <w:sz w:val="21"/>
          <w:szCs w:val="21"/>
        </w:rPr>
        <w:t>嫦娥六号将于2024年上半年择机发射，</w:t>
      </w:r>
      <w:r>
        <w:rPr>
          <w:rFonts w:hint="default" w:ascii="Times New Roman Regular" w:hAnsi="Times New Roman Regular" w:eastAsia="宋体" w:cs="Times New Roman Regular"/>
          <w:sz w:val="21"/>
          <w:szCs w:val="21"/>
        </w:rPr>
        <w:t>嫦娥七号和嫦娥八号将构建月球科研站基本型，开展月球环境探测等任务。</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（13）</w:t>
      </w:r>
      <w:r>
        <w:rPr>
          <w:rFonts w:hint="default" w:ascii="Times New Roman Regular" w:hAnsi="Times New Roman Regular" w:eastAsia="宋体" w:cs="Times New Roman Regular"/>
          <w:sz w:val="21"/>
          <w:szCs w:val="21"/>
          <w:lang w:val="en-US" w:eastAsia="zh-CN"/>
        </w:rPr>
        <w:t>我国成功发射云海二号02组卫星</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3月21日13时27分，我国在</w:t>
      </w:r>
      <w:r>
        <w:rPr>
          <w:rFonts w:hint="default" w:ascii="Times New Roman Regular" w:hAnsi="Times New Roman Regular" w:eastAsia="宋体" w:cs="Times New Roman Regular"/>
          <w:b/>
          <w:bCs/>
          <w:sz w:val="21"/>
          <w:szCs w:val="21"/>
          <w:lang w:val="en-US" w:eastAsia="zh-CN"/>
        </w:rPr>
        <w:t>酒泉</w:t>
      </w:r>
      <w:r>
        <w:rPr>
          <w:rFonts w:hint="default" w:ascii="Times New Roman Regular" w:hAnsi="Times New Roman Regular" w:eastAsia="宋体" w:cs="Times New Roman Regular"/>
          <w:sz w:val="21"/>
          <w:szCs w:val="21"/>
          <w:lang w:val="en-US" w:eastAsia="zh-CN"/>
        </w:rPr>
        <w:t>卫星发射中心使用</w:t>
      </w:r>
      <w:r>
        <w:rPr>
          <w:rFonts w:hint="default" w:ascii="Times New Roman Regular" w:hAnsi="Times New Roman Regular" w:eastAsia="宋体" w:cs="Times New Roman Regular"/>
          <w:b/>
          <w:bCs/>
          <w:sz w:val="21"/>
          <w:szCs w:val="21"/>
          <w:lang w:val="en-US" w:eastAsia="zh-CN"/>
        </w:rPr>
        <w:t>长征二号丁运载火箭/远征三号上面级，成功将云海二号02组卫星发射升空</w:t>
      </w:r>
      <w:r>
        <w:rPr>
          <w:rFonts w:hint="default" w:ascii="Times New Roman Regular" w:hAnsi="Times New Roman Regular" w:eastAsia="宋体" w:cs="Times New Roman Regular"/>
          <w:sz w:val="21"/>
          <w:szCs w:val="21"/>
          <w:lang w:val="en-US" w:eastAsia="zh-CN"/>
        </w:rPr>
        <w:t>，卫星顺利进入预定轨道，发射任务获得圆满成功。</w:t>
      </w:r>
      <w:r>
        <w:rPr>
          <w:rFonts w:hint="default" w:ascii="Times New Roman Regular" w:hAnsi="Times New Roman Regular" w:eastAsia="宋体" w:cs="Times New Roman Regular"/>
          <w:b/>
          <w:bCs/>
          <w:sz w:val="21"/>
          <w:szCs w:val="21"/>
          <w:lang w:val="en-US" w:eastAsia="zh-CN"/>
        </w:rPr>
        <w:t>该卫星主要用于大气环境要素探测、空间环境监测、防灾减灾和科学试验等领域。</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（14）</w:t>
      </w:r>
      <w:r>
        <w:rPr>
          <w:rFonts w:hint="default" w:ascii="Times New Roman Regular" w:hAnsi="Times New Roman Regular" w:eastAsia="宋体" w:cs="Times New Roman Regular"/>
          <w:sz w:val="21"/>
          <w:szCs w:val="21"/>
          <w:lang w:val="en-US" w:eastAsia="zh-CN"/>
        </w:rPr>
        <w:t>首批量子测量领域国家标准发布</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随着量子技术的发展，利用量子特性突破传统测量技术极限的新一代精密测量技术——量子测量开始得到应用。</w:t>
      </w:r>
      <w:r>
        <w:rPr>
          <w:rFonts w:hint="default" w:ascii="Times New Roman Regular" w:hAnsi="Times New Roman Regular" w:eastAsia="宋体" w:cs="Times New Roman Regular"/>
          <w:b/>
          <w:bCs/>
          <w:sz w:val="21"/>
          <w:szCs w:val="21"/>
          <w:lang w:val="en-US" w:eastAsia="zh-CN"/>
        </w:rPr>
        <w:t>由中国计量科学研究牵头编制的《量子测量术语》《量子精密测量中里德堡原子制备方法》《光钟性能表征及测量方法》《单光子源性能表征及测量方法》《原子重力仪性能要求和测试方法》</w:t>
      </w:r>
      <w:r>
        <w:rPr>
          <w:rFonts w:hint="default" w:ascii="Times New Roman Regular" w:hAnsi="Times New Roman Regular" w:eastAsia="宋体" w:cs="Times New Roman Regular"/>
          <w:sz w:val="21"/>
          <w:szCs w:val="21"/>
          <w:lang w:val="en-US" w:eastAsia="zh-CN"/>
        </w:rPr>
        <w:t>5项量子测量领域国家标准日前由市场监管总局批准发布，助力我国量子技术和产业发展。</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与传统测量技术相比，量子测量能获得更为准确、稳定的测量结果，广泛应用于计量基标准、弱磁测量、引力波探测等领域，并在高端装备、智能制造、生命科学、国防安全等领域中表现出巨大的应用潜力。</w:t>
      </w:r>
      <w:r>
        <w:rPr>
          <w:rFonts w:hint="default" w:ascii="Times New Roman Regular" w:hAnsi="Times New Roman Regular" w:eastAsia="宋体" w:cs="Times New Roman Regular"/>
          <w:b/>
          <w:bCs/>
          <w:sz w:val="21"/>
          <w:szCs w:val="21"/>
          <w:lang w:val="en-US" w:eastAsia="zh-CN"/>
        </w:rPr>
        <w:t>此次发布的5项国家标准，以量子测量为切入点，重点解决量子产业中基础共性标准缺失问题，完善量子技术领域标准体系，支撑相关产业高质量发展。</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其中，《量子测量术语》界定了量子测量相关术语和定义，规范了量子测量专业领域和相关领域之间的术语一致性和逻辑完整性，是量子测量领域重要的基础性标准</w:t>
      </w:r>
      <w:r>
        <w:rPr>
          <w:rFonts w:hint="default" w:ascii="Times New Roman Regular" w:hAnsi="Times New Roman Regular" w:eastAsia="宋体" w:cs="Times New Roman Regular"/>
          <w:sz w:val="21"/>
          <w:szCs w:val="21"/>
          <w:lang w:val="en-US" w:eastAsia="zh-CN"/>
        </w:rPr>
        <w:t>，为规范和统一量子测量科学研究和产业发展奠定重要基石。</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另外4项标准聚焦当前量子测量领域四个热点领域，提出具体技术要求。</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《单光子源性能表征及测量方法》提出的单光子源性能表征方法</w:t>
      </w:r>
      <w:r>
        <w:rPr>
          <w:rFonts w:hint="default" w:ascii="Times New Roman Regular" w:hAnsi="Times New Roman Regular" w:eastAsia="宋体" w:cs="Times New Roman Regular"/>
          <w:sz w:val="21"/>
          <w:szCs w:val="21"/>
          <w:lang w:val="en-US" w:eastAsia="zh-CN"/>
        </w:rPr>
        <w:t>，为极微弱功率水平下量子和经典光源的光谱、空间、时域分布等特性测量提供了可靠依据，极大提升光谱辐射度的测量极限。</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《光钟性能表征及测量方法》对光钟最基本的频率稳定度和频率不确定度指标进行分类，</w:t>
      </w:r>
      <w:r>
        <w:rPr>
          <w:rFonts w:hint="default" w:ascii="Times New Roman Regular" w:hAnsi="Times New Roman Regular" w:eastAsia="宋体" w:cs="Times New Roman Regular"/>
          <w:sz w:val="21"/>
          <w:szCs w:val="21"/>
          <w:lang w:val="en-US" w:eastAsia="zh-CN"/>
        </w:rPr>
        <w:t>规定测试流程和数据处理流程，主要用于相对论大地测量、光频基准比值测量、光频标准量值传递和光钟产品性能评价等重要场景，极大提升光钟性能指标的可比较性，助力光钟研究和产业发展。</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《量子精密测量中里德堡原子制备方法》对里德堡原子的制备进行规范</w:t>
      </w:r>
      <w:r>
        <w:rPr>
          <w:rFonts w:hint="default" w:ascii="Times New Roman Regular" w:hAnsi="Times New Roman Regular" w:eastAsia="宋体" w:cs="Times New Roman Regular"/>
          <w:sz w:val="21"/>
          <w:szCs w:val="21"/>
          <w:lang w:val="en-US" w:eastAsia="zh-CN"/>
        </w:rPr>
        <w:t>，为推动基于里德堡原子的精密测量技术在微波、太赫兹、通信雷达等领域应用奠定基础。</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《原子重力仪性能要求和测试方法》规定了原子重力仪性能指标要求和测试方法</w:t>
      </w:r>
      <w:r>
        <w:rPr>
          <w:rFonts w:hint="default" w:ascii="Times New Roman Regular" w:hAnsi="Times New Roman Regular" w:eastAsia="宋体" w:cs="Times New Roman Regular"/>
          <w:sz w:val="21"/>
          <w:szCs w:val="21"/>
          <w:lang w:val="en-US" w:eastAsia="zh-CN"/>
        </w:rPr>
        <w:t>，保障原子重力仪在资源勘探、地质灾害监测、地球科学研究等领域的应用。</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（15）</w:t>
      </w:r>
      <w:r>
        <w:rPr>
          <w:rFonts w:hint="default" w:ascii="Times New Roman Regular" w:hAnsi="Times New Roman Regular" w:eastAsia="宋体" w:cs="Times New Roman Regular"/>
          <w:sz w:val="21"/>
          <w:szCs w:val="21"/>
          <w:lang w:val="en-US" w:eastAsia="zh-CN"/>
        </w:rPr>
        <w:t>2030年前中国将实现载人登月——“梦舟”“揽月”</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中国载人航天工程办公室对外发布消息称：经公开征集评选，中国载人月球探测任务新飞行器名称确定，</w:t>
      </w:r>
      <w:r>
        <w:rPr>
          <w:rFonts w:hint="default" w:ascii="Times New Roman Regular" w:hAnsi="Times New Roman Regular" w:eastAsia="宋体" w:cs="Times New Roman Regular"/>
          <w:b/>
          <w:bCs/>
          <w:sz w:val="21"/>
          <w:szCs w:val="21"/>
          <w:lang w:val="en-US" w:eastAsia="zh-CN"/>
        </w:rPr>
        <w:t>新一代载人飞船命名为“梦舟”</w:t>
      </w:r>
      <w:r>
        <w:rPr>
          <w:rFonts w:hint="default" w:ascii="Times New Roman Regular" w:hAnsi="Times New Roman Regular" w:eastAsia="宋体" w:cs="Times New Roman Regular"/>
          <w:sz w:val="21"/>
          <w:szCs w:val="21"/>
          <w:lang w:val="en-US" w:eastAsia="zh-CN"/>
        </w:rPr>
        <w:t>，</w:t>
      </w:r>
      <w:r>
        <w:rPr>
          <w:rFonts w:hint="default" w:ascii="Times New Roman Regular" w:hAnsi="Times New Roman Regular" w:eastAsia="宋体" w:cs="Times New Roman Regular"/>
          <w:b/>
          <w:bCs/>
          <w:sz w:val="21"/>
          <w:szCs w:val="21"/>
          <w:lang w:val="en-US" w:eastAsia="zh-CN"/>
        </w:rPr>
        <w:t>月面着陆器命名为“揽月”</w:t>
      </w:r>
      <w:r>
        <w:rPr>
          <w:rFonts w:hint="default" w:ascii="Times New Roman Regular" w:hAnsi="Times New Roman Regular" w:eastAsia="宋体" w:cs="Times New Roman Regular"/>
          <w:sz w:val="21"/>
          <w:szCs w:val="21"/>
          <w:lang w:val="en-US" w:eastAsia="zh-CN"/>
        </w:rPr>
        <w:t>。目前，中国载人月球探测工程登月阶段任务已启动实施，计划先期开展无人登月飞行，</w:t>
      </w:r>
      <w:r>
        <w:rPr>
          <w:rFonts w:hint="default" w:ascii="Times New Roman Regular" w:hAnsi="Times New Roman Regular" w:eastAsia="宋体" w:cs="Times New Roman Regular"/>
          <w:b/>
          <w:bCs/>
          <w:sz w:val="21"/>
          <w:szCs w:val="21"/>
          <w:lang w:val="en-US" w:eastAsia="zh-CN"/>
        </w:rPr>
        <w:t>并在2030年前实现中国人首次登陆月球。</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（16）</w:t>
      </w:r>
      <w:r>
        <w:rPr>
          <w:rFonts w:hint="default" w:ascii="Times New Roman Regular" w:hAnsi="Times New Roman Regular" w:eastAsia="宋体" w:cs="Times New Roman Regular"/>
          <w:sz w:val="21"/>
          <w:szCs w:val="21"/>
          <w:lang w:val="en-US" w:eastAsia="zh-CN"/>
        </w:rPr>
        <w:t>鹊桥二号中继星进入环月轨道飞行</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国家航天局3月25日宣布，鹊桥二号中继星经过约112小时奔月飞行，今天0时46分，在距月面约440公里处开始实施近月制动，约19分钟后，顺利进入环月轨道飞行。后续，鹊桥二号中继星将通过调整环月轨道高度和倾角，进入24小时周期的环月大椭圆使命轨道，按计划开展与嫦娥四号和嫦娥六号的对通测试。据介绍，近月制动是月球卫星飞行过程中最关键的一次轨道控制，卫星必须在靠近月球时实施“刹车”制动，将其相对速度低于月球逃逸速度，从而被月球引力捕获，实现绕月飞行。由长征八号遥三运载火箭同步搭载的天都一号、天都二号通导技术试验星也于同日1时43分完成近月制动，进入其环月轨道，后续按计划实施双星分离。</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（17）</w:t>
      </w:r>
      <w:r>
        <w:rPr>
          <w:rFonts w:hint="default" w:ascii="Times New Roman Regular" w:hAnsi="Times New Roman Regular" w:eastAsia="宋体" w:cs="Times New Roman Regular"/>
          <w:sz w:val="21"/>
          <w:szCs w:val="21"/>
          <w:lang w:val="en-US" w:eastAsia="zh-CN"/>
        </w:rPr>
        <w:t>我国深水超大型海洋平台建设取得突破</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3月25日，由我国自主设计建造的</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亚洲第一深水导管架“海基二号”，</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在珠江口盆地海域成功滑移下水。</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“海基二号”高338.5米，重达近37000吨，创造了</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固定式海洋平台重量、高度、作业深度</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等多项亚洲纪录。</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目前，我国已建成“深海一号”“海基一号”等一批深水超大型海洋平台，工程建设能力实现了从300米水深到1500米水深的重大跨越，深水装备自主研发设计、产品制造、测试验证及示范应用全产业链能力取得重要突破。</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（17）</w:t>
      </w:r>
      <w:r>
        <w:rPr>
          <w:rFonts w:hint="default" w:ascii="Times New Roman Regular" w:hAnsi="Times New Roman Regular" w:eastAsia="宋体" w:cs="Times New Roman Regular"/>
          <w:sz w:val="21"/>
          <w:szCs w:val="21"/>
          <w:lang w:val="en-US" w:eastAsia="zh-CN"/>
        </w:rPr>
        <w:t>我国成功发射云海三号02星</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3月27日6时51分，</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我国在太原卫星发射中心使用长征六号改运载火箭成功将云海三号02星发射升空，</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卫星顺利进入预定轨道。该卫星主要用于开展大气海洋环境探测、空间环境探测、防灾减灾和科学试验等任务。</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（18）</w:t>
      </w:r>
      <w:r>
        <w:rPr>
          <w:rFonts w:hint="default" w:ascii="Times New Roman Regular" w:hAnsi="Times New Roman Regular" w:eastAsia="宋体" w:cs="Times New Roman Regular"/>
          <w:sz w:val="21"/>
          <w:szCs w:val="21"/>
          <w:lang w:val="en-US" w:eastAsia="zh-CN"/>
        </w:rPr>
        <w:t>全疆单体规模最大的风储一体化项目首台风机日前成功并网发电</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在我国“西电东送”重要工程——陇东至山东±800千伏特高压直流输电工程项目的工地，千余名建设者奋战一线、加紧施工，工程计划在2025年6月全部建成投运。在新疆，</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全疆单体规模最大的风储一体化项目——哈密十三间房百万千瓦风储一体化项目首台风机日前成功并网发电</w:t>
      </w:r>
      <w:r>
        <w:rPr>
          <w:rFonts w:hint="default" w:ascii="Times New Roman Regular" w:hAnsi="Times New Roman Regular" w:eastAsia="宋体" w:cs="Times New Roman Regular"/>
          <w:color w:val="000000" w:themeColor="text1"/>
          <w:sz w:val="21"/>
          <w:szCs w:val="21"/>
          <w14:textFill>
            <w14:solidFill>
              <w14:schemeClr w14:val="tx1"/>
            </w14:solidFill>
          </w14:textFill>
        </w:rPr>
        <w:t>，项目横跨哈密、吐鲁番两地，完成了绿电上网。</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rPr>
      </w:pPr>
      <w:r>
        <w:rPr>
          <w:rFonts w:hint="default" w:ascii="宋体" w:hAnsi="宋体" w:eastAsia="宋体" w:cs="宋体"/>
          <w:b/>
          <w:bCs/>
          <w:iCs/>
          <w:szCs w:val="21"/>
        </w:rPr>
        <w:t>5.新法速递</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（1）</w:t>
      </w:r>
      <w:r>
        <w:rPr>
          <w:rFonts w:hint="default" w:ascii="宋体" w:hAnsi="宋体" w:eastAsia="宋体" w:cs="宋体"/>
          <w:b/>
          <w:bCs/>
          <w:kern w:val="0"/>
          <w:szCs w:val="21"/>
          <w:lang w:val="en-US" w:eastAsia="zh-CN"/>
        </w:rPr>
        <w:t>国务院印发《推动大规模设备更新和消费品以旧换新行动方案》</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日前，国务院印发</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《推动大规模设备更新和消费品以旧换新行动方案》</w:t>
      </w:r>
      <w:r>
        <w:rPr>
          <w:rFonts w:hint="default" w:ascii="Times New Roman Regular" w:hAnsi="Times New Roman Regular" w:eastAsia="宋体" w:cs="Times New Roman Regular"/>
          <w:color w:val="000000" w:themeColor="text1"/>
          <w:sz w:val="21"/>
          <w:szCs w:val="21"/>
          <w14:textFill>
            <w14:solidFill>
              <w14:schemeClr w14:val="tx1"/>
            </w14:solidFill>
          </w14:textFill>
        </w:rPr>
        <w:t>，促进先进设备生产应用，推动先进产能比重持续提升，推动高质量耐用消费品更多进入居民生活，畅通资源循环利用链条，大幅提高国民经济循环质量和水平。</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《行动方案》明确了5方面20项重点任务。</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一是实施设备更新行动。</w:t>
      </w:r>
      <w:r>
        <w:rPr>
          <w:rFonts w:hint="default" w:ascii="Times New Roman Regular" w:hAnsi="Times New Roman Regular" w:eastAsia="宋体" w:cs="Times New Roman Regular"/>
          <w:color w:val="000000" w:themeColor="text1"/>
          <w:sz w:val="21"/>
          <w:szCs w:val="21"/>
          <w14:textFill>
            <w14:solidFill>
              <w14:schemeClr w14:val="tx1"/>
            </w14:solidFill>
          </w14:textFill>
        </w:rPr>
        <w:t>推进重点行业设备更新改造，加快建筑和市政基础设施领域设备更新，支持交通运输设备和老旧农业机械更新，提升教育文旅医疗设备水平。</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二是实施消费品以旧换新行动。</w:t>
      </w:r>
      <w:r>
        <w:rPr>
          <w:rFonts w:hint="default" w:ascii="Times New Roman Regular" w:hAnsi="Times New Roman Regular" w:eastAsia="宋体" w:cs="Times New Roman Regular"/>
          <w:color w:val="000000" w:themeColor="text1"/>
          <w:sz w:val="21"/>
          <w:szCs w:val="21"/>
          <w14:textFill>
            <w14:solidFill>
              <w14:schemeClr w14:val="tx1"/>
            </w14:solidFill>
          </w14:textFill>
        </w:rPr>
        <w:t>开展汽车、家电产品以旧换新，推动家装消费品换新。</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三是实施回收循环利用行动。</w:t>
      </w:r>
      <w:r>
        <w:rPr>
          <w:rFonts w:hint="default" w:ascii="Times New Roman Regular" w:hAnsi="Times New Roman Regular" w:eastAsia="宋体" w:cs="Times New Roman Regular"/>
          <w:color w:val="000000" w:themeColor="text1"/>
          <w:sz w:val="21"/>
          <w:szCs w:val="21"/>
          <w14:textFill>
            <w14:solidFill>
              <w14:schemeClr w14:val="tx1"/>
            </w14:solidFill>
          </w14:textFill>
        </w:rPr>
        <w:t>完善废旧产品设备回收网络，支持二手商品流通交易，有序推进再制造和梯次利用，推动资源高水平再生利用。四是实施标准提升行动。五是强化政策保障。</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（2）</w:t>
      </w:r>
      <w:r>
        <w:rPr>
          <w:rFonts w:hint="default" w:ascii="宋体" w:hAnsi="宋体" w:eastAsia="宋体" w:cs="宋体"/>
          <w:b/>
          <w:bCs/>
          <w:kern w:val="0"/>
          <w:szCs w:val="21"/>
          <w:lang w:val="en-US" w:eastAsia="zh-CN"/>
        </w:rPr>
        <w:t>中办印发关于做好国家勋章和国家荣誉称号提名评选工作的通知</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近日，中共中央办公厅印发了</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《关于做好国家勋章和国家荣誉称号提名评选工作的通知》</w:t>
      </w:r>
      <w:r>
        <w:rPr>
          <w:rFonts w:hint="default" w:ascii="Times New Roman Regular" w:hAnsi="Times New Roman Regular" w:eastAsia="宋体" w:cs="Times New Roman Regular"/>
          <w:color w:val="000000" w:themeColor="text1"/>
          <w:sz w:val="21"/>
          <w:szCs w:val="21"/>
          <w14:textFill>
            <w14:solidFill>
              <w14:schemeClr w14:val="tx1"/>
            </w14:solidFill>
          </w14:textFill>
        </w:rPr>
        <w:t>。《通知》指出，党中央决定，在庆祝中华人民共和国成立75周年之际，开展国家勋章和国家荣誉称号评选颁授，隆重表彰一批为中华人民共和国建设和发展作出杰出贡献的功勋模范人物。</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《通知》明确了提名评选工作总体要求，明确了提名人选范围和条件。为中华人民共和国建设和发展作出杰出贡献的个人均可被提名，符合条件的已故人员可以追授。《通知》还明确了提名评选程序和工作要求。</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（3）</w:t>
      </w:r>
      <w:r>
        <w:rPr>
          <w:rFonts w:hint="default" w:ascii="宋体" w:hAnsi="宋体" w:eastAsia="宋体" w:cs="宋体"/>
          <w:b/>
          <w:bCs/>
          <w:kern w:val="0"/>
          <w:szCs w:val="21"/>
          <w:lang w:val="en-US" w:eastAsia="zh-CN"/>
        </w:rPr>
        <w:t>8部行政法规部分条款修改 13部行政法规废止</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国务院新闻办公室今天（3月29日）举行政策例行吹风会。司法部和国家市场监督管理总局有关负责人介绍了《国务院关于修改和废止部分行政法规的决定》，该《决定》</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修改了《企业信息公示暂行条例》</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等8部行政法规的部分条款，</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废止了《煤炭送货办法》</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等13部行政法规，自2024年5月1日起施行。</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（4）</w:t>
      </w:r>
      <w:r>
        <w:rPr>
          <w:rFonts w:hint="default" w:ascii="宋体" w:hAnsi="宋体" w:eastAsia="宋体" w:cs="宋体"/>
          <w:b/>
          <w:bCs/>
          <w:kern w:val="0"/>
          <w:szCs w:val="21"/>
          <w:lang w:val="en-US" w:eastAsia="zh-CN"/>
        </w:rPr>
        <w:t>沪苏浙《促进长三角生态绿色一体化发展示范区高质量发展条例》通过</w:t>
      </w:r>
    </w:p>
    <w:p>
      <w:pPr>
        <w:spacing w:line="360" w:lineRule="auto"/>
        <w:ind w:firstLine="420" w:firstLineChars="200"/>
        <w:rPr>
          <w:rFonts w:hint="default" w:ascii="Times New Roman Regular" w:hAnsi="Times New Roman Regular" w:eastAsia="宋体" w:cs="Times New Roman Regular"/>
          <w:b/>
          <w:bCs/>
          <w:iCs/>
          <w:sz w:val="21"/>
          <w:szCs w:val="21"/>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近日，沪苏浙一市两省人大常委会分别表决通过</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《促进长三角生态绿色一体化发展示范区高质量发展条例》</w:t>
      </w:r>
      <w:r>
        <w:rPr>
          <w:rFonts w:hint="default" w:ascii="Times New Roman Regular" w:hAnsi="Times New Roman Regular" w:eastAsia="宋体" w:cs="Times New Roman Regular"/>
          <w:color w:val="000000" w:themeColor="text1"/>
          <w:sz w:val="21"/>
          <w:szCs w:val="21"/>
          <w14:textFill>
            <w14:solidFill>
              <w14:schemeClr w14:val="tx1"/>
            </w14:solidFill>
          </w14:textFill>
        </w:rPr>
        <w:t>（以下简称《条例》），5月1日起三地同步施行。《条例》对示范区内规划建设、生态环境、创新发展、江南水乡文化、公共服务等跨区域协同制度作出全方位、多维度的规定。</w:t>
      </w:r>
    </w:p>
    <w:p>
      <w:pPr>
        <w:tabs>
          <w:tab w:val="left" w:pos="0"/>
        </w:tabs>
        <w:adjustRightInd w:val="0"/>
        <w:snapToGrid w:val="0"/>
        <w:spacing w:after="0" w:line="360" w:lineRule="auto"/>
        <w:ind w:firstLine="420" w:firstLineChars="200"/>
        <w:jc w:val="left"/>
        <w:outlineLvl w:val="2"/>
        <w:rPr>
          <w:rFonts w:hint="default" w:ascii="Times New Roman Regular" w:hAnsi="Times New Roman Regular" w:eastAsia="宋体" w:cs="Times New Roman Regular"/>
          <w:b/>
          <w:bCs/>
          <w:iCs/>
          <w:sz w:val="21"/>
          <w:szCs w:val="21"/>
        </w:rPr>
      </w:pPr>
      <w:r>
        <w:rPr>
          <w:rFonts w:hint="default" w:ascii="Times New Roman Regular" w:hAnsi="Times New Roman Regular" w:eastAsia="宋体" w:cs="Times New Roman Regular"/>
          <w:b/>
          <w:bCs/>
          <w:iCs/>
          <w:sz w:val="21"/>
          <w:szCs w:val="21"/>
        </w:rPr>
        <w:t>6.地方要闻</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（1）12023年成渝双城经济圈地区生产总值突破8万亿元</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日前发布的《成渝地区双城经济圈经济发展监测报告》显示，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2023年成渝地区双城经济圈地区生产总值达81986.7亿元，比上年增长6.1%</w:t>
      </w:r>
      <w:r>
        <w:rPr>
          <w:rFonts w:hint="default" w:ascii="Times New Roman Regular" w:hAnsi="Times New Roman Regular" w:eastAsia="宋体" w:cs="Times New Roman Regular"/>
          <w:color w:val="000000" w:themeColor="text1"/>
          <w:sz w:val="21"/>
          <w:szCs w:val="21"/>
          <w14:textFill>
            <w14:solidFill>
              <w14:schemeClr w14:val="tx1"/>
            </w14:solidFill>
          </w14:textFill>
        </w:rPr>
        <w:t>，占全国、西部地区的比重分别为6.5%、30.4%，</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引领示范带动作用不断增强</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（2）深中通道海底隧道开始铺装沥青路面</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粤港澳大湾区重点工程——深中通道海底隧道</w:t>
      </w:r>
      <w:r>
        <w:rPr>
          <w:rFonts w:hint="default" w:ascii="Times New Roman Regular" w:hAnsi="Times New Roman Regular" w:eastAsia="宋体" w:cs="Times New Roman Regular"/>
          <w:color w:val="000000" w:themeColor="text1"/>
          <w:sz w:val="21"/>
          <w:szCs w:val="21"/>
          <w14:textFill>
            <w14:solidFill>
              <w14:schemeClr w14:val="tx1"/>
            </w14:solidFill>
          </w14:textFill>
        </w:rPr>
        <w:t>昨天（3月3日）开始铺装沥青路面。全长约24公里的深中通道是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集“桥、岛、隧、水下互通”于一体</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的跨海集群工程，计划今年6月具备通车条件，届时，</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深圳至中山的车程将从目前的约2小时缩短至30分钟内</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（3）2024“二月二”老龙头全国舞龙大会举办</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2024</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“二月二”老龙头全国舞龙大会今天（3月11日）在河北秦皇岛山海关开幕</w:t>
      </w:r>
      <w:r>
        <w:rPr>
          <w:rFonts w:hint="default" w:ascii="Times New Roman Regular" w:hAnsi="Times New Roman Regular" w:eastAsia="宋体" w:cs="Times New Roman Regular"/>
          <w:color w:val="000000" w:themeColor="text1"/>
          <w:sz w:val="21"/>
          <w:szCs w:val="21"/>
          <w14:textFill>
            <w14:solidFill>
              <w14:schemeClr w14:val="tx1"/>
            </w14:solidFill>
          </w14:textFill>
        </w:rPr>
        <w:t>，来自天津、河北、山东等地的十余支舞龙队伍集体亮相，展现团结合力、奋发开拓的精神面貌，本次活动为期三天，辐射长城沿线15个省区市。</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（4）财政部在香港成功发行2024年首期人民币国债</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3月13日，财政部在香港面向机构投资者招标发行2024年首期人民币国债</w:t>
      </w:r>
      <w:r>
        <w:rPr>
          <w:rFonts w:hint="default" w:ascii="Times New Roman Regular" w:hAnsi="Times New Roman Regular" w:eastAsia="宋体" w:cs="Times New Roman Regular"/>
          <w:color w:val="000000" w:themeColor="text1"/>
          <w:sz w:val="21"/>
          <w:szCs w:val="21"/>
          <w14:textFill>
            <w14:solidFill>
              <w14:schemeClr w14:val="tx1"/>
            </w14:solidFill>
          </w14:textFill>
        </w:rPr>
        <w:t>，发行规模120亿元，市场认购踊跃，认购倍数3.16倍。</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今年是财政部连续第16年在港发行人民币国债</w:t>
      </w:r>
      <w:r>
        <w:rPr>
          <w:rFonts w:hint="default" w:ascii="Times New Roman Regular" w:hAnsi="Times New Roman Regular" w:eastAsia="宋体" w:cs="Times New Roman Regular"/>
          <w:color w:val="000000" w:themeColor="text1"/>
          <w:sz w:val="21"/>
          <w:szCs w:val="21"/>
          <w14:textFill>
            <w14:solidFill>
              <w14:schemeClr w14:val="tx1"/>
            </w14:solidFill>
          </w14:textFill>
        </w:rPr>
        <w:t>，人民币国债在港常态化发行将持续巩固提升香港国际金融中心地位。</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（5）2024年首场“千企雄安行”活动举办</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3月14日，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“2024首场千企雄安行”活动在河北雄安新区举办</w:t>
      </w:r>
      <w:r>
        <w:rPr>
          <w:rFonts w:hint="default" w:ascii="Times New Roman Regular" w:hAnsi="Times New Roman Regular" w:eastAsia="宋体" w:cs="Times New Roman Regular"/>
          <w:color w:val="000000" w:themeColor="text1"/>
          <w:sz w:val="21"/>
          <w:szCs w:val="21"/>
          <w14:textFill>
            <w14:solidFill>
              <w14:schemeClr w14:val="tx1"/>
            </w14:solidFill>
          </w14:textFill>
        </w:rPr>
        <w:t>。活动邀请京津两地的高成长性科创型企业深入雄安新区考察，通过政策推介、对接座谈等多种形式，促进产业有序转移、精准承接与深度合作。</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（6）黑龙江至荷兰首条中欧班列线路开行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3月14日，1列满载55个集装箱货物的中欧班列从哈尔滨启程，预计15天后抵达荷兰蒂尔堡，</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标志着黑龙江至荷兰首条中欧班列线路成功开行。</w:t>
      </w:r>
      <w:r>
        <w:rPr>
          <w:rFonts w:hint="default" w:ascii="Times New Roman Regular" w:hAnsi="Times New Roman Regular" w:eastAsia="宋体" w:cs="Times New Roman Regular"/>
          <w:color w:val="000000" w:themeColor="text1"/>
          <w:sz w:val="21"/>
          <w:szCs w:val="21"/>
          <w14:textFill>
            <w14:solidFill>
              <w14:schemeClr w14:val="tx1"/>
            </w14:solidFill>
          </w14:textFill>
        </w:rPr>
        <w:t>该班列开通后，两地间货物运输时间较以往海运方式将节省三分之二。</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（7）陕西清涧寨沟遗址考古发现中国年代最早双辕车</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陕西省考古研究院15日消息，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陕西清涧寨沟遗址考古发现中国年代最早双辕车</w:t>
      </w:r>
      <w:r>
        <w:rPr>
          <w:rFonts w:hint="default" w:ascii="Times New Roman Regular" w:hAnsi="Times New Roman Regular" w:eastAsia="宋体" w:cs="Times New Roman Regular"/>
          <w:color w:val="000000" w:themeColor="text1"/>
          <w:sz w:val="21"/>
          <w:szCs w:val="21"/>
          <w14:textFill>
            <w14:solidFill>
              <w14:schemeClr w14:val="tx1"/>
            </w14:solidFill>
          </w14:textFill>
        </w:rPr>
        <w:t>。寨沟遗址的贵族墓葬填土内普遍存在葬车的现象，其中一辆双辕车最为奇特，考古人员根据这辆车的形制特征，推测它或为金文及各类文献中记载的牛车或大车。</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（8）珠海拱北口岸改造完成今天恢复通关</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今天（3月15日），全</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国旅客通关量最大的陆路口岸——珠海拱北口岸出入境大厅改造完成，恢复通关</w:t>
      </w:r>
      <w:r>
        <w:rPr>
          <w:rFonts w:hint="default" w:ascii="Times New Roman Regular" w:hAnsi="Times New Roman Regular" w:eastAsia="宋体" w:cs="Times New Roman Regular"/>
          <w:color w:val="000000" w:themeColor="text1"/>
          <w:sz w:val="21"/>
          <w:szCs w:val="21"/>
          <w14:textFill>
            <w14:solidFill>
              <w14:schemeClr w14:val="tx1"/>
            </w14:solidFill>
          </w14:textFill>
        </w:rPr>
        <w:t>。改造后，海关旅客通关主区域面积提升50%，将有效缓解每天早晚的客流高峰。</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（9）《北京城市副中心建设国家绿色发展示范区实施方案》印发</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《北京城市副中心建设国家绿色发展示范区实施方案》</w:t>
      </w:r>
      <w:r>
        <w:rPr>
          <w:rFonts w:hint="default" w:ascii="Times New Roman Regular" w:hAnsi="Times New Roman Regular" w:eastAsia="宋体" w:cs="Times New Roman Regular"/>
          <w:color w:val="000000" w:themeColor="text1"/>
          <w:sz w:val="21"/>
          <w:szCs w:val="21"/>
          <w14:textFill>
            <w14:solidFill>
              <w14:schemeClr w14:val="tx1"/>
            </w14:solidFill>
          </w14:textFill>
        </w:rPr>
        <w:t>近日印发，方案提出：到2025年，北京城市副中心绿色发展内生动力明显增强，单位地区生产总值能耗和单位地区生产总值二氧化碳排放达到全国领先水平；到2035年，以绿色为底色的现代化北京城市副中心基本建成。</w:t>
      </w:r>
    </w:p>
    <w:p>
      <w:pPr>
        <w:widowControl/>
        <w:adjustRightInd w:val="0"/>
        <w:snapToGrid w:val="0"/>
        <w:spacing w:after="0" w:line="360" w:lineRule="auto"/>
        <w:ind w:firstLine="420" w:firstLineChars="200"/>
        <w:outlineLvl w:val="3"/>
        <w:rPr>
          <w:rFonts w:hint="default" w:ascii="宋体" w:hAnsi="宋体" w:eastAsia="宋体" w:cs="宋体"/>
          <w:b/>
          <w:bCs/>
          <w:kern w:val="0"/>
          <w:szCs w:val="21"/>
          <w:lang w:val="en-US" w:eastAsia="zh-CN"/>
        </w:rPr>
      </w:pPr>
      <w:r>
        <w:rPr>
          <w:rFonts w:hint="default" w:ascii="宋体" w:hAnsi="宋体" w:eastAsia="宋体" w:cs="宋体"/>
          <w:b/>
          <w:bCs/>
          <w:kern w:val="0"/>
          <w:szCs w:val="21"/>
          <w:lang w:val="en-US" w:eastAsia="zh-CN"/>
        </w:rPr>
        <w:t>（10）黑龙江省今年拟实施耕地轮作试点超2600万亩</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sz w:val="21"/>
          <w:szCs w:val="21"/>
          <w:lang w:val="en-US" w:eastAsia="zh-CN"/>
        </w:rPr>
        <w:t>今年，黑龙江省拟实施耕地轮作试点任务超</w:t>
      </w:r>
      <w:r>
        <w:rPr>
          <w:rFonts w:hint="default" w:ascii="Times New Roman Regular" w:hAnsi="Times New Roman Regular" w:eastAsia="宋体" w:cs="Times New Roman Regular"/>
          <w:b/>
          <w:bCs/>
          <w:sz w:val="21"/>
          <w:szCs w:val="21"/>
          <w:lang w:val="en-US" w:eastAsia="zh-CN"/>
        </w:rPr>
        <w:t>2600万亩，试点以大豆、玉米轮作为主，</w:t>
      </w:r>
      <w:r>
        <w:rPr>
          <w:rFonts w:hint="default" w:ascii="Times New Roman Regular" w:hAnsi="Times New Roman Regular" w:eastAsia="宋体" w:cs="Times New Roman Regular"/>
          <w:sz w:val="21"/>
          <w:szCs w:val="21"/>
          <w:lang w:val="en-US" w:eastAsia="zh-CN"/>
        </w:rPr>
        <w:t>优先考虑集中连片、面积较大地块等。这一举措可以提高土地利用率和农作物产量，同时保护和改善土壤质量。试点申报工作将</w:t>
      </w:r>
      <w:r>
        <w:rPr>
          <w:rFonts w:hint="default" w:ascii="Times New Roman Regular" w:hAnsi="Times New Roman Regular" w:eastAsia="宋体" w:cs="Times New Roman Regular"/>
          <w:b w:val="0"/>
          <w:bCs w:val="0"/>
          <w:sz w:val="21"/>
          <w:szCs w:val="21"/>
          <w:lang w:val="en-US" w:eastAsia="zh-CN"/>
        </w:rPr>
        <w:t>于3月27日结束。</w:t>
      </w:r>
    </w:p>
    <w:p>
      <w:pPr>
        <w:pStyle w:val="2"/>
        <w:pageBreakBefore w:val="0"/>
        <w:widowControl w:val="0"/>
        <w:numPr>
          <w:ilvl w:val="0"/>
          <w:numId w:val="0"/>
        </w:numPr>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（11）内蒙古全面推进防沙治沙和风电光伏一体化工程</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日前，内蒙古各地</w:t>
      </w:r>
      <w:r>
        <w:rPr>
          <w:rFonts w:hint="default" w:ascii="Times New Roman Regular" w:hAnsi="Times New Roman Regular" w:eastAsia="宋体" w:cs="Times New Roman Regular"/>
          <w:b/>
          <w:bCs/>
          <w:sz w:val="21"/>
          <w:szCs w:val="21"/>
          <w:lang w:val="en-US" w:eastAsia="zh-CN"/>
        </w:rPr>
        <w:t>防沙治沙和风电光伏一体化工程全部开工</w:t>
      </w:r>
      <w:r>
        <w:rPr>
          <w:rFonts w:hint="default" w:ascii="Times New Roman Regular" w:hAnsi="Times New Roman Regular" w:eastAsia="宋体" w:cs="Times New Roman Regular"/>
          <w:sz w:val="21"/>
          <w:szCs w:val="21"/>
          <w:lang w:val="en-US" w:eastAsia="zh-CN"/>
        </w:rPr>
        <w:t>。今年，内蒙古将全力打好</w:t>
      </w:r>
      <w:r>
        <w:rPr>
          <w:rFonts w:hint="default" w:ascii="Times New Roman Regular" w:hAnsi="Times New Roman Regular" w:eastAsia="宋体" w:cs="Times New Roman Regular"/>
          <w:b/>
          <w:bCs/>
          <w:sz w:val="21"/>
          <w:szCs w:val="21"/>
          <w:lang w:val="en-US" w:eastAsia="zh-CN"/>
        </w:rPr>
        <w:t>“三北”工程三大标志性战役</w:t>
      </w:r>
      <w:r>
        <w:rPr>
          <w:rFonts w:hint="default" w:ascii="Times New Roman Regular" w:hAnsi="Times New Roman Regular" w:eastAsia="宋体" w:cs="Times New Roman Regular"/>
          <w:sz w:val="21"/>
          <w:szCs w:val="21"/>
          <w:lang w:val="en-US" w:eastAsia="zh-CN"/>
        </w:rPr>
        <w:t>，计划高质量完成沙化土地综合治理1500万亩，新增新能源装机1320万千瓦，配套完成沙化土地综合治理230万亩。</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一是黄河“几”字弯攻坚战。</w:t>
      </w:r>
      <w:r>
        <w:rPr>
          <w:rFonts w:hint="default" w:ascii="Times New Roman Regular" w:hAnsi="Times New Roman Regular" w:eastAsia="宋体" w:cs="Times New Roman Regular"/>
          <w:sz w:val="21"/>
          <w:szCs w:val="21"/>
          <w:lang w:val="en-US" w:eastAsia="zh-CN"/>
        </w:rPr>
        <w:t>项目区分布在山西、内蒙古、陕西、甘肃、宁夏等省区，是北方重要生态安全屏障的脊梁。要以毛乌素沙地、库布其、乌兰布和沙漠为重点，全面实施区域性山水林田湖草沙系统治理，大力发展生态光伏治沙，显著减轻沙患、盐患等生态危害，为黄河“几”字弯地区高质量发展提供生态支撑。</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二是科尔沁和浑善达克沙地歼灭战</w:t>
      </w:r>
      <w:r>
        <w:rPr>
          <w:rFonts w:hint="default" w:ascii="Times New Roman Regular" w:hAnsi="Times New Roman Regular" w:eastAsia="宋体" w:cs="Times New Roman Regular"/>
          <w:b/>
          <w:bCs/>
          <w:i/>
          <w:iCs/>
          <w:sz w:val="21"/>
          <w:szCs w:val="21"/>
          <w:lang w:val="en-US" w:eastAsia="zh-CN"/>
        </w:rPr>
        <w:t>。</w:t>
      </w:r>
      <w:r>
        <w:rPr>
          <w:rFonts w:hint="default" w:ascii="Times New Roman Regular" w:hAnsi="Times New Roman Regular" w:eastAsia="宋体" w:cs="Times New Roman Regular"/>
          <w:sz w:val="21"/>
          <w:szCs w:val="21"/>
          <w:lang w:val="en-US" w:eastAsia="zh-CN"/>
        </w:rPr>
        <w:t>项目区分布在河北、内蒙古、辽宁、吉林、黑龙江等省区，是距离北京最近的沙源区。要科学安排重大生态保护修复工程项目，实现可治理沙化土地全覆盖，稳步提升林草植被盖度，“斩断”影响京津地区的风沙源，构筑起保护黑土地和粮食安全的生态屏障。</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三是河西走廊—塔克拉玛干沙漠边缘阻击战。</w:t>
      </w:r>
      <w:r>
        <w:rPr>
          <w:rFonts w:hint="default" w:ascii="Times New Roman Regular" w:hAnsi="Times New Roman Regular" w:eastAsia="宋体" w:cs="Times New Roman Regular"/>
          <w:sz w:val="21"/>
          <w:szCs w:val="21"/>
          <w:lang w:val="en-US" w:eastAsia="zh-CN"/>
        </w:rPr>
        <w:t>项目区分布在内蒙古、甘肃、青海、新疆等省区，是西北天然沙漠、戈壁的连片分布区。要加强重点风沙口治理和跨境沙源地治理，加强绿洲外围和沙漠边缘防风固沙林草带建设，确保沙源不扩大、不扩散。</w:t>
      </w:r>
    </w:p>
    <w:p>
      <w:pPr>
        <w:pStyle w:val="2"/>
        <w:pageBreakBefore w:val="0"/>
        <w:widowControl w:val="0"/>
        <w:numPr>
          <w:ilvl w:val="0"/>
          <w:numId w:val="0"/>
        </w:numPr>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（12）国务院关于设立中蒙二连浩特—扎门乌德经济合作区的批复（节选）</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同意设立中蒙二连浩特—扎门乌德经济合作区（以下简称合作区）。合作区中方区域面积</w:t>
      </w:r>
      <w:r>
        <w:rPr>
          <w:rFonts w:hint="default" w:ascii="Times New Roman Regular" w:hAnsi="Times New Roman Regular" w:eastAsia="宋体" w:cs="Times New Roman Regular"/>
          <w:b/>
          <w:bCs/>
          <w:sz w:val="21"/>
          <w:szCs w:val="21"/>
          <w:lang w:val="en-US" w:eastAsia="zh-CN"/>
        </w:rPr>
        <w:t>9.03平方公里，位于内蒙古自治区二连浩特市中蒙边境公路口岸西北侧</w:t>
      </w:r>
      <w:r>
        <w:rPr>
          <w:rFonts w:hint="default" w:ascii="Times New Roman Regular" w:hAnsi="Times New Roman Regular" w:eastAsia="宋体" w:cs="Times New Roman Regular"/>
          <w:sz w:val="21"/>
          <w:szCs w:val="21"/>
          <w:lang w:val="en-US" w:eastAsia="zh-CN"/>
        </w:rPr>
        <w:t>，四至范围为：东至公路口岸货运通道70米，南至边防部队网围栏，西至边防哨所600米，北至边防禁区南边界。</w:t>
      </w:r>
      <w:r>
        <w:rPr>
          <w:rFonts w:hint="default" w:ascii="Times New Roman Regular" w:hAnsi="Times New Roman Regular" w:eastAsia="宋体" w:cs="Times New Roman Regular"/>
          <w:b/>
          <w:bCs/>
          <w:sz w:val="21"/>
          <w:szCs w:val="21"/>
          <w:lang w:val="en-US" w:eastAsia="zh-CN"/>
        </w:rPr>
        <w:t>合作区中方区域分东、西两区，按功能定位实行分区监管，并在区域间设立隔离设施。其</w:t>
      </w:r>
      <w:r>
        <w:rPr>
          <w:rFonts w:hint="default" w:ascii="Times New Roman Regular" w:hAnsi="Times New Roman Regular" w:eastAsia="宋体" w:cs="Times New Roman Regular"/>
          <w:sz w:val="21"/>
          <w:szCs w:val="21"/>
          <w:lang w:val="en-US" w:eastAsia="zh-CN"/>
        </w:rPr>
        <w:t>中，东区面积4.31平方公里，四至范围为：东至公路口岸货运通道70米，南至边防部队网围栏，西至西经1路，北至边防禁区南边界；西区面积4.72平方公里，四至范围为：东至西经1路，南至边防部队网围栏，西至边防哨所600米，北至边防禁区南边界。合作区中方区域范围具体以界址点坐标控制，界址点坐标由商务部、自然资源部负责发布。</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同意对合作区中方区域实施相关支持政策。支持建设国际医疗先行区，鼓励医疗新技术、新药品研发应用。</w:t>
      </w:r>
      <w:r>
        <w:rPr>
          <w:rFonts w:hint="default" w:ascii="Times New Roman Regular" w:hAnsi="Times New Roman Regular" w:eastAsia="宋体" w:cs="Times New Roman Regular"/>
          <w:sz w:val="21"/>
          <w:szCs w:val="21"/>
          <w:lang w:val="en-US" w:eastAsia="zh-CN"/>
        </w:rPr>
        <w:t>支持研究规划建设合作区跨境铁路专用线。允许开展国际文化艺术品展示、拍卖、交易业务。地方通过外经贸发展专项资金等现有资金渠道，统筹支持合作区发展。支持配套金融服务，鼓励中资和外资银行机构入驻，支持民间资本进入区内金融业，支持依法合规开展跨境投融资业务和个人本外币兑换业务，扩大人民币跨境使用。允许引入境外优质教育资源，开展高水平国际教育交流合作。支持确有需求时按程序设立综合保税区。</w:t>
      </w:r>
    </w:p>
    <w:p>
      <w:pPr>
        <w:pStyle w:val="2"/>
        <w:pageBreakBefore w:val="0"/>
        <w:widowControl w:val="0"/>
        <w:numPr>
          <w:ilvl w:val="0"/>
          <w:numId w:val="0"/>
        </w:numPr>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（13）全国首辆“智能算力车”开进西安</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3月19日，全国首辆“智能算力车”开进西安，将为陕西企业获取智能算力服务提供新选择。针对市场需求，中国电信2023年在全国首创“智能算力车”解决方案——部署快、成本低，可随叫随到，快速将算力送达客户指定地点；独立组网运行，或仅与客户内网相连，保障数据的私密与安全，还可通过多车级联，灵活扩展为“智能算力车”集群，提供更大规模的算力资源，支撑千亿参数大模型训练。</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据测算，</w:t>
      </w:r>
      <w:r>
        <w:rPr>
          <w:rFonts w:hint="default" w:ascii="Times New Roman Regular" w:hAnsi="Times New Roman Regular" w:eastAsia="宋体" w:cs="Times New Roman Regular"/>
          <w:b/>
          <w:bCs/>
          <w:sz w:val="21"/>
          <w:szCs w:val="21"/>
          <w:lang w:val="en-US" w:eastAsia="zh-CN"/>
        </w:rPr>
        <w:t>在算力中每投入1元，平均将带动3元至4元的经济产出。此次全国首辆“智能算力车”开进西安，不仅将为陕西企业提供随用随到、安全可信的智能算力服务，还将赋能各行各业高质量发展。</w:t>
      </w:r>
      <w:r>
        <w:rPr>
          <w:rFonts w:hint="default" w:ascii="Times New Roman Regular" w:hAnsi="Times New Roman Regular" w:eastAsia="宋体" w:cs="Times New Roman Regular"/>
          <w:sz w:val="21"/>
          <w:szCs w:val="21"/>
          <w:lang w:val="en-US" w:eastAsia="zh-CN"/>
        </w:rPr>
        <w:t>在交通领域，“智能算力车”可训练交通出行大模型，助力交通路网规划和指挥调度；在医疗领域，“智能算力车”可训练影像多模态大模型，提升医院诊疗水平；在金融领域，“智能算力车”可为金融机构在风控、营销等多领域打造全景方案，助力金融行业智能升级；在工业领域，“智能算力车”可为制造企业仿真设计、生产制造等场景提供独享算力保障，实现降本增效。</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（14）</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北京中关村综合保税区通过预验收 预计4月正式封关运行</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记者从北京海关了解到，</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全国首个以“研发创新”为特色的综保区——北京中关村综合保税区昨天（3月25日）通过封关预验收</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，预计4月正式封关运行。中关村综保区将以集成电路和医药健康产业为核心，以人工智能和科技服务产业为重点，拓展总部经济等保税服务业态。</w:t>
      </w: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（15）</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第四届消博会首批进境展品顺利通关</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记者从海口海关了解到，</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第四届中国国际消费品博览会首批进境展品今天（3月26日）顺利入境通关</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，运往展会现场。首批展品来自意大利，主要为化妆品类</w:t>
      </w: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（16）</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第十一届中国网络视听大会开幕</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今天（3月28日），</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第十一届中国网络视听大会在四川成都开幕</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。大会以“极视听·强赋能”为主题，围绕壮大主流舆论、深耕精品内容、加强国际传播等议题展开，共包含40多场主题论坛和发布活动，还举办了“新技术与精品节目”特色展，</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并发布2024年《中国网络视听发展研究报告》</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（17）</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2024年中华鲟放流活动今天启动</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今天（3月28日），</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2024年百万尾中华鲟放流活动在湖北宜昌正式启动，</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20余万尾不同年龄梯队的中华鲟被放归长江。据了解，中华鲟是国家一级保护野生动物，野生资源呈下降态势。今年中华鲟繁育取得了历史性突破，本年度成功培育超过百万尾放流规格中华鲟幼鱼。</w:t>
      </w: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（18）</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2024上海全球投资促进大会举行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2024上海全球投资促进大会今天（3月29日）举行。21个重点产业链及细分赛道代表性项目现场签约，经信、金融、规划资源等多部门联合发布2024“投资上海”政策包，进一步支持企业来沪兴业投资。</w:t>
      </w: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（19）</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花开北京·2024全民赏花季启动</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花开北京·2024全民赏花季暨北京森林文化系列活动今天（3月29日）启动，</w:t>
      </w:r>
      <w:r>
        <w:rPr>
          <w:rFonts w:hint="default" w:ascii="Times New Roman Regular" w:hAnsi="Times New Roman Regular" w:eastAsia="宋体" w:cs="Times New Roman Regular"/>
          <w:color w:val="000000" w:themeColor="text1"/>
          <w:sz w:val="21"/>
          <w:szCs w:val="21"/>
          <w14:textFill>
            <w14:solidFill>
              <w14:schemeClr w14:val="tx1"/>
            </w14:solidFill>
          </w14:textFill>
        </w:rPr>
        <w:t>推出百处赏花片区、百项生态文化活动和百种家庭园艺产品，打造“游、赏、品、秀”的生态文化盛宴。市民可通过北京市园林绿化局发布的赏花地图，选择踏青赏花目的地。</w:t>
      </w:r>
    </w:p>
    <w:p>
      <w:pPr>
        <w:pStyle w:val="2"/>
        <w:spacing w:before="0" w:after="0" w:line="360" w:lineRule="auto"/>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（20）</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海南自贸港船舶通航管理新规明起施行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《海南自由贸易港船舶通航管理办法》</w:t>
      </w:r>
      <w:r>
        <w:rPr>
          <w:rFonts w:hint="default" w:ascii="Times New Roman Regular" w:hAnsi="Times New Roman Regular" w:eastAsia="宋体" w:cs="Times New Roman Regular"/>
          <w:color w:val="000000" w:themeColor="text1"/>
          <w:sz w:val="21"/>
          <w:szCs w:val="21"/>
          <w14:textFill>
            <w14:solidFill>
              <w14:schemeClr w14:val="tx1"/>
            </w14:solidFill>
          </w14:textFill>
        </w:rPr>
        <w:t>（以下简称《办法》）将于明天（4月1日）正式施行。《办法》旨在规范海南自由贸易港海上船舶航行、停泊、作业的秩序，促进海上交通安全与预防船舶走私协同管控，便利船舶进出自由贸易港，服务海南自由贸易港建设。</w:t>
      </w:r>
    </w:p>
    <w:p>
      <w:pPr>
        <w:pStyle w:val="2"/>
        <w:spacing w:before="0" w:after="0" w:line="360" w:lineRule="auto"/>
        <w:rPr>
          <w:rFonts w:hint="default" w:ascii="Times New Roman Regular" w:hAnsi="Times New Roman Regular" w:eastAsia="宋体" w:cs="Times New Roman Regular"/>
          <w:b/>
          <w:bCs/>
          <w:color w:val="000000" w:themeColor="text1"/>
          <w:kern w:val="2"/>
          <w:sz w:val="21"/>
          <w:szCs w:val="21"/>
          <w:lang w:val="en-US" w:eastAsia="zh-CN" w:bidi="ar-SA"/>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（21）</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2024年京津冀骨灰撒海启航活动今天举行</w:t>
      </w:r>
    </w:p>
    <w:p>
      <w:pPr>
        <w:spacing w:line="360" w:lineRule="auto"/>
        <w:ind w:firstLine="420" w:firstLineChars="200"/>
        <w:rPr>
          <w:rFonts w:hint="default" w:ascii="Times New Roman Regular" w:hAnsi="Times New Roman Regular" w:eastAsia="宋体" w:cs="Times New Roman Regular"/>
          <w:b/>
          <w:bCs/>
          <w:iCs/>
          <w:sz w:val="21"/>
          <w:szCs w:val="21"/>
          <w:lang w:eastAsia="zh-CN"/>
        </w:rPr>
      </w:pP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2024年京津冀骨灰撒海启航活动今天（3月31日）在天津渤海湾举行。</w:t>
      </w:r>
      <w:r>
        <w:rPr>
          <w:rFonts w:hint="default" w:ascii="Times New Roman Regular" w:hAnsi="Times New Roman Regular" w:eastAsia="宋体" w:cs="Times New Roman Regular"/>
          <w:color w:val="000000" w:themeColor="text1"/>
          <w:sz w:val="21"/>
          <w:szCs w:val="21"/>
          <w14:textFill>
            <w14:solidFill>
              <w14:schemeClr w14:val="tx1"/>
            </w14:solidFill>
          </w14:textFill>
        </w:rPr>
        <w:t>我国骨灰撒海活动已有30多年的历史，共有20多万份逝者骨灰撒向大海，节地生态葬得到越来越多家庭认可。</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rPr>
      </w:pPr>
      <w:r>
        <w:rPr>
          <w:rFonts w:hint="eastAsia" w:ascii="宋体" w:hAnsi="宋体" w:eastAsia="宋体" w:cs="宋体"/>
          <w:b/>
          <w:bCs/>
          <w:iCs/>
          <w:szCs w:val="21"/>
          <w:lang w:val="en-US" w:eastAsia="zh-CN"/>
        </w:rPr>
        <w:t>7.</w:t>
      </w:r>
      <w:r>
        <w:rPr>
          <w:rFonts w:hint="default" w:ascii="宋体" w:hAnsi="宋体" w:eastAsia="宋体" w:cs="宋体"/>
          <w:b/>
          <w:bCs/>
          <w:iCs/>
          <w:szCs w:val="21"/>
        </w:rPr>
        <w:t>我国已建设46个国家中医药传承创新中心</w:t>
      </w:r>
    </w:p>
    <w:p>
      <w:pPr>
        <w:widowControl/>
        <w:spacing w:line="360" w:lineRule="auto"/>
        <w:ind w:firstLine="420" w:firstLineChars="200"/>
        <w:rPr>
          <w:rFonts w:hint="default" w:ascii="Times New Roman Regular" w:hAnsi="Times New Roman Regular" w:eastAsia="宋体" w:cs="Times New Roman Regular"/>
          <w:b/>
          <w:color w:val="000000"/>
          <w:kern w:val="0"/>
          <w:sz w:val="21"/>
          <w:szCs w:val="21"/>
        </w:rPr>
      </w:pPr>
      <w:r>
        <w:rPr>
          <w:rFonts w:hint="default" w:ascii="Times New Roman Regular" w:hAnsi="Times New Roman Regular" w:eastAsia="宋体" w:cs="Times New Roman Regular"/>
          <w:color w:val="000000"/>
          <w:kern w:val="0"/>
          <w:sz w:val="21"/>
          <w:szCs w:val="21"/>
        </w:rPr>
        <w:t>记者从国家</w:t>
      </w:r>
      <w:r>
        <w:rPr>
          <w:rFonts w:hint="default" w:ascii="Times New Roman Regular" w:hAnsi="Times New Roman Regular" w:eastAsia="宋体" w:cs="Times New Roman Regular"/>
          <w:b/>
          <w:color w:val="000000"/>
          <w:kern w:val="0"/>
          <w:sz w:val="21"/>
          <w:szCs w:val="21"/>
        </w:rPr>
        <w:t>中医药管理局</w:t>
      </w:r>
      <w:r>
        <w:rPr>
          <w:rFonts w:hint="default" w:ascii="Times New Roman Regular" w:hAnsi="Times New Roman Regular" w:eastAsia="宋体" w:cs="Times New Roman Regular"/>
          <w:color w:val="000000"/>
          <w:kern w:val="0"/>
          <w:sz w:val="21"/>
          <w:szCs w:val="21"/>
        </w:rPr>
        <w:t>获悉，中医药振兴发展重大工程实施以来，中央资金累计</w:t>
      </w:r>
      <w:r>
        <w:rPr>
          <w:rFonts w:hint="default" w:ascii="Times New Roman Regular" w:hAnsi="Times New Roman Regular" w:eastAsia="宋体" w:cs="Times New Roman Regular"/>
          <w:b/>
          <w:color w:val="000000"/>
          <w:kern w:val="0"/>
          <w:sz w:val="21"/>
          <w:szCs w:val="21"/>
        </w:rPr>
        <w:t>投入近130亿元，</w:t>
      </w:r>
      <w:r>
        <w:rPr>
          <w:rFonts w:hint="default" w:ascii="Times New Roman Regular" w:hAnsi="Times New Roman Regular" w:eastAsia="宋体" w:cs="Times New Roman Regular"/>
          <w:color w:val="000000"/>
          <w:kern w:val="0"/>
          <w:sz w:val="21"/>
          <w:szCs w:val="21"/>
        </w:rPr>
        <w:t>推动重大工程项目实施。目前，</w:t>
      </w:r>
      <w:r>
        <w:rPr>
          <w:rFonts w:hint="default" w:ascii="Times New Roman Regular" w:hAnsi="Times New Roman Regular" w:eastAsia="宋体" w:cs="Times New Roman Regular"/>
          <w:b/>
          <w:color w:val="000000"/>
          <w:kern w:val="0"/>
          <w:sz w:val="21"/>
          <w:szCs w:val="21"/>
        </w:rPr>
        <w:t>社区卫生服务中心和乡镇卫生院中医馆增至</w:t>
      </w:r>
      <w:r>
        <w:rPr>
          <w:rFonts w:hint="default" w:ascii="Times New Roman Regular" w:hAnsi="Times New Roman Regular" w:eastAsia="宋体" w:cs="Times New Roman Regular"/>
          <w:b/>
          <w:color w:val="FF0000"/>
          <w:kern w:val="0"/>
          <w:sz w:val="21"/>
          <w:szCs w:val="21"/>
        </w:rPr>
        <w:t>4万多个，</w:t>
      </w:r>
      <w:r>
        <w:rPr>
          <w:rFonts w:hint="default" w:ascii="Times New Roman Regular" w:hAnsi="Times New Roman Regular" w:eastAsia="宋体" w:cs="Times New Roman Regular"/>
          <w:b/>
          <w:color w:val="000000"/>
          <w:kern w:val="0"/>
          <w:sz w:val="21"/>
          <w:szCs w:val="21"/>
        </w:rPr>
        <w:t>已建设</w:t>
      </w:r>
      <w:r>
        <w:rPr>
          <w:rFonts w:hint="default" w:ascii="Times New Roman Regular" w:hAnsi="Times New Roman Regular" w:eastAsia="宋体" w:cs="Times New Roman Regular"/>
          <w:b/>
          <w:color w:val="FF0000"/>
          <w:kern w:val="0"/>
          <w:sz w:val="21"/>
          <w:szCs w:val="21"/>
        </w:rPr>
        <w:t>46个</w:t>
      </w:r>
      <w:r>
        <w:rPr>
          <w:rFonts w:hint="default" w:ascii="Times New Roman Regular" w:hAnsi="Times New Roman Regular" w:eastAsia="宋体" w:cs="Times New Roman Regular"/>
          <w:b/>
          <w:color w:val="000000"/>
          <w:kern w:val="0"/>
          <w:sz w:val="21"/>
          <w:szCs w:val="21"/>
        </w:rPr>
        <w:t>国家中医药传承创新中心、</w:t>
      </w:r>
      <w:r>
        <w:rPr>
          <w:rFonts w:hint="default" w:ascii="Times New Roman Regular" w:hAnsi="Times New Roman Regular" w:eastAsia="宋体" w:cs="Times New Roman Regular"/>
          <w:b/>
          <w:color w:val="FF0000"/>
          <w:kern w:val="0"/>
          <w:sz w:val="21"/>
          <w:szCs w:val="21"/>
        </w:rPr>
        <w:t>321个</w:t>
      </w:r>
      <w:r>
        <w:rPr>
          <w:rFonts w:hint="default" w:ascii="Times New Roman Regular" w:hAnsi="Times New Roman Regular" w:eastAsia="宋体" w:cs="Times New Roman Regular"/>
          <w:b/>
          <w:color w:val="000000"/>
          <w:kern w:val="0"/>
          <w:sz w:val="21"/>
          <w:szCs w:val="21"/>
        </w:rPr>
        <w:t>高水平中医重点学科。</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8</w:t>
      </w:r>
      <w:r>
        <w:rPr>
          <w:rFonts w:hint="default" w:ascii="宋体" w:hAnsi="宋体" w:eastAsia="宋体" w:cs="宋体"/>
          <w:b/>
          <w:bCs/>
          <w:iCs/>
          <w:szCs w:val="21"/>
          <w:lang w:val="en-US" w:eastAsia="zh-CN"/>
        </w:rPr>
        <w:t>.2023年“大国工匠年度人物”发布仪式于3月1日播出</w:t>
      </w:r>
    </w:p>
    <w:p>
      <w:pPr>
        <w:widowControl/>
        <w:spacing w:line="360" w:lineRule="auto"/>
        <w:ind w:firstLine="420" w:firstLineChars="200"/>
        <w:rPr>
          <w:rFonts w:hint="default" w:ascii="Times New Roman Regular" w:hAnsi="Times New Roman Regular" w:eastAsia="宋体" w:cs="Times New Roman Regular"/>
          <w:b/>
          <w:color w:val="FF0000"/>
          <w:kern w:val="0"/>
          <w:sz w:val="21"/>
          <w:szCs w:val="21"/>
        </w:rPr>
      </w:pPr>
      <w:r>
        <w:rPr>
          <w:rFonts w:hint="default" w:ascii="Times New Roman Regular" w:hAnsi="Times New Roman Regular" w:eastAsia="宋体" w:cs="Times New Roman Regular"/>
          <w:color w:val="000000"/>
          <w:kern w:val="0"/>
          <w:sz w:val="21"/>
          <w:szCs w:val="21"/>
        </w:rPr>
        <w:t>由中华全国总工会和中央广播电视总台联合录制的2023年“大国工匠年度人物”发布仪式，于今晚3月1日在央视综合频道八点档播出。</w:t>
      </w:r>
      <w:r>
        <w:rPr>
          <w:rFonts w:hint="default" w:ascii="Times New Roman Regular" w:hAnsi="Times New Roman Regular" w:eastAsia="宋体" w:cs="Times New Roman Regular"/>
          <w:b/>
          <w:color w:val="000000"/>
          <w:kern w:val="0"/>
          <w:sz w:val="21"/>
          <w:szCs w:val="21"/>
        </w:rPr>
        <w:t>崔兴国、杨戌雷、董礼涛、彭菲、张国云、吴顺清、潘从明、许映龙、李辉、张帅坤</w:t>
      </w:r>
      <w:r>
        <w:rPr>
          <w:rFonts w:hint="default" w:ascii="Times New Roman Regular" w:hAnsi="Times New Roman Regular" w:eastAsia="宋体" w:cs="Times New Roman Regular"/>
          <w:color w:val="000000"/>
          <w:kern w:val="0"/>
          <w:sz w:val="21"/>
          <w:szCs w:val="21"/>
        </w:rPr>
        <w:t>等10人当选</w:t>
      </w:r>
      <w:r>
        <w:rPr>
          <w:rFonts w:hint="default" w:ascii="Times New Roman Regular" w:hAnsi="Times New Roman Regular" w:eastAsia="宋体" w:cs="Times New Roman Regular"/>
          <w:b/>
          <w:color w:val="000000"/>
          <w:kern w:val="0"/>
          <w:sz w:val="21"/>
          <w:szCs w:val="21"/>
        </w:rPr>
        <w:t>2023年“大国工匠年度人物”。</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9</w:t>
      </w:r>
      <w:r>
        <w:rPr>
          <w:rFonts w:hint="default" w:ascii="宋体" w:hAnsi="宋体" w:eastAsia="宋体" w:cs="宋体"/>
          <w:b/>
          <w:bCs/>
          <w:iCs/>
          <w:szCs w:val="21"/>
          <w:lang w:val="en-US" w:eastAsia="zh-CN"/>
        </w:rPr>
        <w:t>.纪念“三八”国际妇女节暨表彰大会在京举行</w:t>
      </w:r>
    </w:p>
    <w:p>
      <w:pPr>
        <w:widowControl/>
        <w:spacing w:line="360" w:lineRule="auto"/>
        <w:ind w:firstLine="420" w:firstLineChars="200"/>
        <w:rPr>
          <w:rFonts w:hint="default" w:ascii="Times New Roman Regular" w:hAnsi="Times New Roman Regular" w:eastAsia="宋体" w:cs="Times New Roman Regular"/>
          <w:b/>
          <w:color w:val="FF0000"/>
          <w:kern w:val="0"/>
          <w:sz w:val="21"/>
          <w:szCs w:val="21"/>
        </w:rPr>
      </w:pPr>
      <w:r>
        <w:rPr>
          <w:rFonts w:hint="default" w:ascii="Times New Roman Regular" w:hAnsi="Times New Roman Regular" w:eastAsia="宋体" w:cs="Times New Roman Regular"/>
          <w:color w:val="000000"/>
          <w:kern w:val="0"/>
          <w:sz w:val="21"/>
          <w:szCs w:val="21"/>
        </w:rPr>
        <w:t>2024年3月3日，全国妇联在京举行</w:t>
      </w:r>
      <w:r>
        <w:rPr>
          <w:rFonts w:hint="default" w:ascii="Times New Roman Regular" w:hAnsi="Times New Roman Regular" w:eastAsia="宋体" w:cs="Times New Roman Regular"/>
          <w:b/>
          <w:color w:val="000000"/>
          <w:kern w:val="0"/>
          <w:sz w:val="21"/>
          <w:szCs w:val="21"/>
        </w:rPr>
        <w:t>纪念“三八”国际妇女节暨表彰大会。</w:t>
      </w:r>
      <w:r>
        <w:rPr>
          <w:rFonts w:hint="default" w:ascii="Times New Roman Regular" w:hAnsi="Times New Roman Regular" w:eastAsia="宋体" w:cs="Times New Roman Regular"/>
          <w:color w:val="000000"/>
          <w:kern w:val="0"/>
          <w:sz w:val="21"/>
          <w:szCs w:val="21"/>
        </w:rPr>
        <w:t>大会表彰了</w:t>
      </w:r>
      <w:r>
        <w:rPr>
          <w:rFonts w:hint="default" w:ascii="Times New Roman Regular" w:hAnsi="Times New Roman Regular" w:eastAsia="宋体" w:cs="Times New Roman Regular"/>
          <w:b/>
          <w:color w:val="FF0000"/>
          <w:kern w:val="0"/>
          <w:sz w:val="21"/>
          <w:szCs w:val="21"/>
        </w:rPr>
        <w:t>10名</w:t>
      </w:r>
      <w:r>
        <w:rPr>
          <w:rFonts w:hint="default" w:ascii="Times New Roman Regular" w:hAnsi="Times New Roman Regular" w:eastAsia="宋体" w:cs="Times New Roman Regular"/>
          <w:b/>
          <w:color w:val="000000"/>
          <w:kern w:val="0"/>
          <w:sz w:val="21"/>
          <w:szCs w:val="21"/>
        </w:rPr>
        <w:t>全国三八红旗手标兵</w:t>
      </w:r>
      <w:r>
        <w:rPr>
          <w:rFonts w:hint="default" w:ascii="Times New Roman Regular" w:hAnsi="Times New Roman Regular" w:eastAsia="宋体" w:cs="Times New Roman Regular"/>
          <w:b/>
          <w:color w:val="FF0000"/>
          <w:kern w:val="0"/>
          <w:sz w:val="21"/>
          <w:szCs w:val="21"/>
        </w:rPr>
        <w:t>、300名</w:t>
      </w:r>
      <w:r>
        <w:rPr>
          <w:rFonts w:hint="default" w:ascii="Times New Roman Regular" w:hAnsi="Times New Roman Regular" w:eastAsia="宋体" w:cs="Times New Roman Regular"/>
          <w:b/>
          <w:color w:val="000000"/>
          <w:kern w:val="0"/>
          <w:sz w:val="21"/>
          <w:szCs w:val="21"/>
        </w:rPr>
        <w:t>全国三八红旗手、</w:t>
      </w:r>
      <w:r>
        <w:rPr>
          <w:rFonts w:hint="default" w:ascii="Times New Roman Regular" w:hAnsi="Times New Roman Regular" w:eastAsia="宋体" w:cs="Times New Roman Regular"/>
          <w:b/>
          <w:color w:val="FF0000"/>
          <w:kern w:val="0"/>
          <w:sz w:val="21"/>
          <w:szCs w:val="21"/>
        </w:rPr>
        <w:t>200个</w:t>
      </w:r>
      <w:r>
        <w:rPr>
          <w:rFonts w:hint="default" w:ascii="Times New Roman Regular" w:hAnsi="Times New Roman Regular" w:eastAsia="宋体" w:cs="Times New Roman Regular"/>
          <w:b/>
          <w:color w:val="000000"/>
          <w:kern w:val="0"/>
          <w:sz w:val="21"/>
          <w:szCs w:val="21"/>
        </w:rPr>
        <w:t>全国三八红旗集体。</w:t>
      </w:r>
      <w:r>
        <w:rPr>
          <w:rFonts w:hint="default" w:ascii="Times New Roman Regular" w:hAnsi="Times New Roman Regular" w:eastAsia="宋体" w:cs="Times New Roman Regular"/>
          <w:color w:val="000000"/>
          <w:kern w:val="0"/>
          <w:sz w:val="21"/>
          <w:szCs w:val="21"/>
        </w:rPr>
        <w:t>受表彰代表</w:t>
      </w:r>
      <w:r>
        <w:rPr>
          <w:rFonts w:hint="default" w:ascii="Times New Roman Regular" w:hAnsi="Times New Roman Regular" w:eastAsia="宋体" w:cs="Times New Roman Regular"/>
          <w:b/>
          <w:color w:val="000000"/>
          <w:kern w:val="0"/>
          <w:sz w:val="21"/>
          <w:szCs w:val="21"/>
        </w:rPr>
        <w:t>张雨霏、邹韵、董静</w:t>
      </w:r>
      <w:r>
        <w:rPr>
          <w:rFonts w:hint="default" w:ascii="Times New Roman Regular" w:hAnsi="Times New Roman Regular" w:eastAsia="宋体" w:cs="Times New Roman Regular"/>
          <w:color w:val="000000"/>
          <w:kern w:val="0"/>
          <w:sz w:val="21"/>
          <w:szCs w:val="21"/>
        </w:rPr>
        <w:t>作了发言。会议指出，党的十八大以来，</w:t>
      </w:r>
      <w:r>
        <w:rPr>
          <w:rFonts w:hint="default" w:ascii="Times New Roman Regular" w:hAnsi="Times New Roman Regular" w:eastAsia="宋体" w:cs="Times New Roman Regular"/>
          <w:b/>
          <w:color w:val="000000"/>
          <w:kern w:val="0"/>
          <w:sz w:val="21"/>
          <w:szCs w:val="21"/>
        </w:rPr>
        <w:t>妇女发展实现全方位进步。</w:t>
      </w:r>
      <w:r>
        <w:rPr>
          <w:rFonts w:hint="default" w:ascii="Times New Roman Regular" w:hAnsi="Times New Roman Regular" w:eastAsia="宋体" w:cs="Times New Roman Regular"/>
          <w:color w:val="000000"/>
          <w:kern w:val="0"/>
          <w:sz w:val="21"/>
          <w:szCs w:val="21"/>
        </w:rPr>
        <w:t>希望广大妇女积极投身中国式现代化伟大实践，在推动高质量发展中建功立业，在家庭家教家风建设中发挥独特作用，谱写“半边天”更加绚丽的华章。</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default" w:ascii="宋体" w:hAnsi="宋体" w:eastAsia="宋体" w:cs="宋体"/>
          <w:b/>
          <w:bCs/>
          <w:iCs/>
          <w:szCs w:val="21"/>
          <w:lang w:val="en-US" w:eastAsia="zh-CN"/>
        </w:rPr>
        <w:t>1</w:t>
      </w:r>
      <w:r>
        <w:rPr>
          <w:rFonts w:hint="eastAsia" w:ascii="宋体" w:hAnsi="宋体" w:eastAsia="宋体" w:cs="宋体"/>
          <w:b/>
          <w:bCs/>
          <w:iCs/>
          <w:szCs w:val="21"/>
          <w:lang w:val="en-US" w:eastAsia="zh-CN"/>
        </w:rPr>
        <w:t>0</w:t>
      </w:r>
      <w:r>
        <w:rPr>
          <w:rFonts w:hint="default" w:ascii="宋体" w:hAnsi="宋体" w:eastAsia="宋体" w:cs="宋体"/>
          <w:b/>
          <w:bCs/>
          <w:iCs/>
          <w:szCs w:val="21"/>
          <w:lang w:val="en-US" w:eastAsia="zh-CN"/>
        </w:rPr>
        <w:t>.我国珍稀濒危物种数量实现稳中有升</w:t>
      </w:r>
    </w:p>
    <w:p>
      <w:pPr>
        <w:widowControl/>
        <w:spacing w:line="360" w:lineRule="auto"/>
        <w:ind w:firstLine="420" w:firstLineChars="200"/>
        <w:rPr>
          <w:rFonts w:hint="default" w:ascii="Times New Roman Regular" w:hAnsi="Times New Roman Regular" w:eastAsia="宋体" w:cs="Times New Roman Regular"/>
          <w:color w:val="000000"/>
          <w:kern w:val="0"/>
          <w:sz w:val="21"/>
          <w:szCs w:val="21"/>
        </w:rPr>
      </w:pPr>
      <w:r>
        <w:rPr>
          <w:rFonts w:hint="default" w:ascii="Times New Roman Regular" w:hAnsi="Times New Roman Regular" w:eastAsia="宋体" w:cs="Times New Roman Regular"/>
          <w:color w:val="000000"/>
          <w:kern w:val="0"/>
          <w:sz w:val="21"/>
          <w:szCs w:val="21"/>
        </w:rPr>
        <w:t>2024年3月3日是第11个世界野生动植物日，记者从国家林草局了解到，近年来，</w:t>
      </w:r>
      <w:r>
        <w:rPr>
          <w:rFonts w:hint="default" w:ascii="Times New Roman Regular" w:hAnsi="Times New Roman Regular" w:eastAsia="宋体" w:cs="Times New Roman Regular"/>
          <w:b/>
          <w:color w:val="000000"/>
          <w:kern w:val="0"/>
          <w:sz w:val="21"/>
          <w:szCs w:val="21"/>
        </w:rPr>
        <w:t>我国珍稀濒危物种数量实现</w:t>
      </w:r>
      <w:r>
        <w:rPr>
          <w:rFonts w:hint="default" w:ascii="Times New Roman Regular" w:hAnsi="Times New Roman Regular" w:eastAsia="宋体" w:cs="Times New Roman Regular"/>
          <w:b/>
          <w:color w:val="FF0000"/>
          <w:kern w:val="0"/>
          <w:sz w:val="21"/>
          <w:szCs w:val="21"/>
        </w:rPr>
        <w:t>稳中有升。</w:t>
      </w:r>
      <w:r>
        <w:rPr>
          <w:rFonts w:hint="default" w:ascii="Times New Roman Regular" w:hAnsi="Times New Roman Regular" w:eastAsia="宋体" w:cs="Times New Roman Regular"/>
          <w:color w:val="000000"/>
          <w:kern w:val="0"/>
          <w:sz w:val="21"/>
          <w:szCs w:val="21"/>
        </w:rPr>
        <w:t>其中，</w:t>
      </w:r>
      <w:r>
        <w:rPr>
          <w:rFonts w:hint="default" w:ascii="Times New Roman Regular" w:hAnsi="Times New Roman Regular" w:eastAsia="宋体" w:cs="Times New Roman Regular"/>
          <w:b/>
          <w:color w:val="000000"/>
          <w:kern w:val="0"/>
          <w:sz w:val="21"/>
          <w:szCs w:val="21"/>
        </w:rPr>
        <w:t>大熊猫野外种群</w:t>
      </w:r>
      <w:r>
        <w:rPr>
          <w:rFonts w:hint="default" w:ascii="Times New Roman Regular" w:hAnsi="Times New Roman Regular" w:eastAsia="宋体" w:cs="Times New Roman Regular"/>
          <w:color w:val="000000"/>
          <w:kern w:val="0"/>
          <w:sz w:val="21"/>
          <w:szCs w:val="21"/>
        </w:rPr>
        <w:t>从上世纪80年代的</w:t>
      </w:r>
      <w:r>
        <w:rPr>
          <w:rFonts w:hint="default" w:ascii="Times New Roman Regular" w:hAnsi="Times New Roman Regular" w:eastAsia="宋体" w:cs="Times New Roman Regular"/>
          <w:b/>
          <w:color w:val="000000"/>
          <w:kern w:val="0"/>
          <w:sz w:val="21"/>
          <w:szCs w:val="21"/>
        </w:rPr>
        <w:t>约1100只，</w:t>
      </w:r>
      <w:r>
        <w:rPr>
          <w:rFonts w:hint="default" w:ascii="Times New Roman Regular" w:hAnsi="Times New Roman Regular" w:eastAsia="宋体" w:cs="Times New Roman Regular"/>
          <w:color w:val="000000"/>
          <w:kern w:val="0"/>
          <w:sz w:val="21"/>
          <w:szCs w:val="21"/>
        </w:rPr>
        <w:t>增长到现在的近</w:t>
      </w:r>
      <w:r>
        <w:rPr>
          <w:rFonts w:hint="default" w:ascii="Times New Roman Regular" w:hAnsi="Times New Roman Regular" w:eastAsia="宋体" w:cs="Times New Roman Regular"/>
          <w:b/>
          <w:color w:val="000000"/>
          <w:kern w:val="0"/>
          <w:sz w:val="21"/>
          <w:szCs w:val="21"/>
        </w:rPr>
        <w:t>1900只。海南长臂猿野外种群</w:t>
      </w:r>
      <w:r>
        <w:rPr>
          <w:rFonts w:hint="default" w:ascii="Times New Roman Regular" w:hAnsi="Times New Roman Regular" w:eastAsia="宋体" w:cs="Times New Roman Regular"/>
          <w:color w:val="000000"/>
          <w:kern w:val="0"/>
          <w:sz w:val="21"/>
          <w:szCs w:val="21"/>
        </w:rPr>
        <w:t>从40年前仅存</w:t>
      </w:r>
      <w:r>
        <w:rPr>
          <w:rFonts w:hint="default" w:ascii="Times New Roman Regular" w:hAnsi="Times New Roman Regular" w:eastAsia="宋体" w:cs="Times New Roman Regular"/>
          <w:b/>
          <w:color w:val="000000"/>
          <w:kern w:val="0"/>
          <w:sz w:val="21"/>
          <w:szCs w:val="21"/>
        </w:rPr>
        <w:t>2群、不到10只，</w:t>
      </w:r>
      <w:r>
        <w:rPr>
          <w:rFonts w:hint="default" w:ascii="Times New Roman Regular" w:hAnsi="Times New Roman Regular" w:eastAsia="宋体" w:cs="Times New Roman Regular"/>
          <w:color w:val="000000"/>
          <w:kern w:val="0"/>
          <w:sz w:val="21"/>
          <w:szCs w:val="21"/>
        </w:rPr>
        <w:t>增长到现在的</w:t>
      </w:r>
      <w:r>
        <w:rPr>
          <w:rFonts w:hint="default" w:ascii="Times New Roman Regular" w:hAnsi="Times New Roman Regular" w:eastAsia="宋体" w:cs="Times New Roman Regular"/>
          <w:b/>
          <w:color w:val="000000"/>
          <w:kern w:val="0"/>
          <w:sz w:val="21"/>
          <w:szCs w:val="21"/>
        </w:rPr>
        <w:t>6群、37只。朱鹮</w:t>
      </w:r>
      <w:r>
        <w:rPr>
          <w:rFonts w:hint="default" w:ascii="Times New Roman Regular" w:hAnsi="Times New Roman Regular" w:eastAsia="宋体" w:cs="Times New Roman Regular"/>
          <w:color w:val="000000"/>
          <w:kern w:val="0"/>
          <w:sz w:val="21"/>
          <w:szCs w:val="21"/>
        </w:rPr>
        <w:t>由发现之初的</w:t>
      </w:r>
      <w:r>
        <w:rPr>
          <w:rFonts w:hint="default" w:ascii="Times New Roman Regular" w:hAnsi="Times New Roman Regular" w:eastAsia="宋体" w:cs="Times New Roman Regular"/>
          <w:b/>
          <w:color w:val="000000"/>
          <w:kern w:val="0"/>
          <w:sz w:val="21"/>
          <w:szCs w:val="21"/>
        </w:rPr>
        <w:t>7只</w:t>
      </w:r>
      <w:r>
        <w:rPr>
          <w:rFonts w:hint="default" w:ascii="Times New Roman Regular" w:hAnsi="Times New Roman Regular" w:eastAsia="宋体" w:cs="Times New Roman Regular"/>
          <w:color w:val="000000"/>
          <w:kern w:val="0"/>
          <w:sz w:val="21"/>
          <w:szCs w:val="21"/>
        </w:rPr>
        <w:t>增加到现在的</w:t>
      </w:r>
      <w:r>
        <w:rPr>
          <w:rFonts w:hint="default" w:ascii="Times New Roman Regular" w:hAnsi="Times New Roman Regular" w:eastAsia="宋体" w:cs="Times New Roman Regular"/>
          <w:b/>
          <w:color w:val="000000"/>
          <w:kern w:val="0"/>
          <w:sz w:val="21"/>
          <w:szCs w:val="21"/>
        </w:rPr>
        <w:t>1万多只。藏羚羊</w:t>
      </w:r>
      <w:r>
        <w:rPr>
          <w:rFonts w:hint="default" w:ascii="Times New Roman Regular" w:hAnsi="Times New Roman Regular" w:eastAsia="宋体" w:cs="Times New Roman Regular"/>
          <w:color w:val="000000"/>
          <w:kern w:val="0"/>
          <w:sz w:val="21"/>
          <w:szCs w:val="21"/>
        </w:rPr>
        <w:t>野外种群由上世纪90年代末的</w:t>
      </w:r>
      <w:r>
        <w:rPr>
          <w:rFonts w:hint="default" w:ascii="Times New Roman Regular" w:hAnsi="Times New Roman Regular" w:eastAsia="宋体" w:cs="Times New Roman Regular"/>
          <w:b/>
          <w:color w:val="000000"/>
          <w:kern w:val="0"/>
          <w:sz w:val="21"/>
          <w:szCs w:val="21"/>
        </w:rPr>
        <w:t>6万到7万只，</w:t>
      </w:r>
      <w:r>
        <w:rPr>
          <w:rFonts w:hint="default" w:ascii="Times New Roman Regular" w:hAnsi="Times New Roman Regular" w:eastAsia="宋体" w:cs="Times New Roman Regular"/>
          <w:color w:val="000000"/>
          <w:kern w:val="0"/>
          <w:sz w:val="21"/>
          <w:szCs w:val="21"/>
        </w:rPr>
        <w:t>恢复到现在的</w:t>
      </w:r>
      <w:r>
        <w:rPr>
          <w:rFonts w:hint="default" w:ascii="Times New Roman Regular" w:hAnsi="Times New Roman Regular" w:eastAsia="宋体" w:cs="Times New Roman Regular"/>
          <w:b/>
          <w:color w:val="000000"/>
          <w:kern w:val="0"/>
          <w:sz w:val="21"/>
          <w:szCs w:val="21"/>
        </w:rPr>
        <w:t>30多万只。野生攀枝花苏铁增加到38.5万株，</w:t>
      </w:r>
      <w:r>
        <w:rPr>
          <w:rFonts w:hint="default" w:ascii="Times New Roman Regular" w:hAnsi="Times New Roman Regular" w:eastAsia="宋体" w:cs="Times New Roman Regular"/>
          <w:color w:val="000000"/>
          <w:kern w:val="0"/>
          <w:sz w:val="21"/>
          <w:szCs w:val="21"/>
        </w:rPr>
        <w:t>成为</w:t>
      </w:r>
      <w:r>
        <w:rPr>
          <w:rFonts w:hint="default" w:ascii="Times New Roman Regular" w:hAnsi="Times New Roman Regular" w:eastAsia="宋体" w:cs="Times New Roman Regular"/>
          <w:b/>
          <w:color w:val="000000"/>
          <w:kern w:val="0"/>
          <w:sz w:val="21"/>
          <w:szCs w:val="21"/>
        </w:rPr>
        <w:t>欧亚大陆自然分布面积最大、株数最多、分布最集中的天然苏铁群落。</w:t>
      </w:r>
      <w:r>
        <w:rPr>
          <w:rFonts w:hint="default" w:ascii="Times New Roman Regular" w:hAnsi="Times New Roman Regular" w:eastAsia="宋体" w:cs="Times New Roman Regular"/>
          <w:color w:val="000000"/>
          <w:kern w:val="0"/>
          <w:sz w:val="21"/>
          <w:szCs w:val="21"/>
        </w:rPr>
        <w:t>同时，我国还持续开展了德保苏铁、杏黄兜兰等206种濒危植物的野外回归工作。</w:t>
      </w:r>
    </w:p>
    <w:p>
      <w:pPr>
        <w:widowControl/>
        <w:spacing w:line="360" w:lineRule="auto"/>
        <w:ind w:firstLine="420" w:firstLineChars="200"/>
        <w:rPr>
          <w:rFonts w:hint="default" w:ascii="Times New Roman Regular" w:hAnsi="Times New Roman Regular" w:eastAsia="宋体" w:cs="Times New Roman Regular"/>
          <w:b/>
          <w:color w:val="FF0000"/>
          <w:kern w:val="0"/>
          <w:sz w:val="21"/>
          <w:szCs w:val="21"/>
        </w:rPr>
      </w:pPr>
      <w:r>
        <w:rPr>
          <w:rFonts w:hint="default" w:ascii="Times New Roman Regular" w:hAnsi="Times New Roman Regular" w:eastAsia="宋体" w:cs="Times New Roman Regular"/>
          <w:color w:val="000000"/>
          <w:kern w:val="0"/>
          <w:sz w:val="21"/>
          <w:szCs w:val="21"/>
        </w:rPr>
        <w:t>国家林草局监测显示，目前，</w:t>
      </w:r>
      <w:r>
        <w:rPr>
          <w:rFonts w:hint="default" w:ascii="Times New Roman Regular" w:hAnsi="Times New Roman Regular" w:eastAsia="宋体" w:cs="Times New Roman Regular"/>
          <w:b/>
          <w:color w:val="000000"/>
          <w:kern w:val="0"/>
          <w:sz w:val="21"/>
          <w:szCs w:val="21"/>
        </w:rPr>
        <w:t>全国</w:t>
      </w:r>
      <w:r>
        <w:rPr>
          <w:rFonts w:hint="default" w:ascii="Times New Roman Regular" w:hAnsi="Times New Roman Regular" w:eastAsia="宋体" w:cs="Times New Roman Regular"/>
          <w:b/>
          <w:color w:val="FF0000"/>
          <w:kern w:val="0"/>
          <w:sz w:val="21"/>
          <w:szCs w:val="21"/>
        </w:rPr>
        <w:t>65%</w:t>
      </w:r>
      <w:r>
        <w:rPr>
          <w:rFonts w:hint="default" w:ascii="Times New Roman Regular" w:hAnsi="Times New Roman Regular" w:eastAsia="宋体" w:cs="Times New Roman Regular"/>
          <w:b/>
          <w:color w:val="000000"/>
          <w:kern w:val="0"/>
          <w:sz w:val="21"/>
          <w:szCs w:val="21"/>
        </w:rPr>
        <w:t>的高等植物群落、</w:t>
      </w:r>
      <w:r>
        <w:rPr>
          <w:rFonts w:hint="default" w:ascii="Times New Roman Regular" w:hAnsi="Times New Roman Regular" w:eastAsia="宋体" w:cs="Times New Roman Regular"/>
          <w:b/>
          <w:color w:val="FF0000"/>
          <w:kern w:val="0"/>
          <w:sz w:val="21"/>
          <w:szCs w:val="21"/>
        </w:rPr>
        <w:t>74%</w:t>
      </w:r>
      <w:r>
        <w:rPr>
          <w:rFonts w:hint="default" w:ascii="Times New Roman Regular" w:hAnsi="Times New Roman Regular" w:eastAsia="宋体" w:cs="Times New Roman Regular"/>
          <w:b/>
          <w:color w:val="000000"/>
          <w:kern w:val="0"/>
          <w:sz w:val="21"/>
          <w:szCs w:val="21"/>
        </w:rPr>
        <w:t>的重点保护野生动植物物种得到有效保护，</w:t>
      </w:r>
      <w:r>
        <w:rPr>
          <w:rFonts w:hint="default" w:ascii="Times New Roman Regular" w:hAnsi="Times New Roman Regular" w:eastAsia="宋体" w:cs="Times New Roman Regular"/>
          <w:b/>
          <w:color w:val="FF0000"/>
          <w:kern w:val="0"/>
          <w:sz w:val="21"/>
          <w:szCs w:val="21"/>
        </w:rPr>
        <w:t>300多种</w:t>
      </w:r>
      <w:r>
        <w:rPr>
          <w:rFonts w:hint="default" w:ascii="Times New Roman Regular" w:hAnsi="Times New Roman Regular" w:eastAsia="宋体" w:cs="Times New Roman Regular"/>
          <w:b/>
          <w:color w:val="000000"/>
          <w:kern w:val="0"/>
          <w:sz w:val="21"/>
          <w:szCs w:val="21"/>
        </w:rPr>
        <w:t>珍稀野生动植物种群实现恢复性增长。</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11</w:t>
      </w:r>
      <w:r>
        <w:rPr>
          <w:rFonts w:hint="default" w:ascii="宋体" w:hAnsi="宋体" w:eastAsia="宋体" w:cs="宋体"/>
          <w:b/>
          <w:bCs/>
          <w:iCs/>
          <w:szCs w:val="21"/>
          <w:lang w:val="en-US" w:eastAsia="zh-CN"/>
        </w:rPr>
        <w:t>.跳水世界杯蒙特利尔站落幕 中国队包揽9金</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2024年跳水世界杯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加拿大蒙特利尔站比赛</w:t>
      </w:r>
      <w:r>
        <w:rPr>
          <w:rFonts w:hint="default" w:ascii="Times New Roman Regular" w:hAnsi="Times New Roman Regular" w:eastAsia="宋体" w:cs="Times New Roman Regular"/>
          <w:color w:val="000000" w:themeColor="text1"/>
          <w:sz w:val="21"/>
          <w:szCs w:val="21"/>
          <w14:textFill>
            <w14:solidFill>
              <w14:schemeClr w14:val="tx1"/>
            </w14:solidFill>
          </w14:textFill>
        </w:rPr>
        <w:t>当地时间3号落幕，</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中国跳水队</w:t>
      </w:r>
      <w:r>
        <w:rPr>
          <w:rFonts w:hint="default" w:ascii="Times New Roman Regular" w:hAnsi="Times New Roman Regular" w:eastAsia="宋体" w:cs="Times New Roman Regular"/>
          <w:color w:val="000000" w:themeColor="text1"/>
          <w:sz w:val="21"/>
          <w:szCs w:val="21"/>
          <w14:textFill>
            <w14:solidFill>
              <w14:schemeClr w14:val="tx1"/>
            </w14:solidFill>
          </w14:textFill>
        </w:rPr>
        <w:t>在最后一个比赛日再夺四项冠军，</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包揽了此次比赛的全部9枚金牌</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12.</w:t>
      </w:r>
      <w:r>
        <w:rPr>
          <w:rFonts w:hint="default" w:ascii="宋体" w:hAnsi="宋体" w:eastAsia="宋体" w:cs="宋体"/>
          <w:b/>
          <w:bCs/>
          <w:iCs/>
          <w:szCs w:val="21"/>
          <w:lang w:val="en-US" w:eastAsia="zh-CN"/>
        </w:rPr>
        <w:t>各地开展志愿服务活动 弘扬雷锋精神</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雷锋精神永不过时，历久弥新。今天（3月5日）是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第61个学雷锋纪念日</w:t>
      </w:r>
      <w:r>
        <w:rPr>
          <w:rFonts w:hint="default" w:ascii="Times New Roman Regular" w:hAnsi="Times New Roman Regular" w:eastAsia="宋体" w:cs="Times New Roman Regular"/>
          <w:color w:val="000000" w:themeColor="text1"/>
          <w:sz w:val="21"/>
          <w:szCs w:val="21"/>
          <w14:textFill>
            <w14:solidFill>
              <w14:schemeClr w14:val="tx1"/>
            </w14:solidFill>
          </w14:textFill>
        </w:rPr>
        <w:t>，各地各部门以多种形式传承弘扬雷锋精神。</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由中央精神文明建设办公室、中国文联等联合主办的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“学雷锋·文明实践我行动”主题活动今天在北京启动，</w:t>
      </w:r>
      <w:r>
        <w:rPr>
          <w:rFonts w:hint="default" w:ascii="Times New Roman Regular" w:hAnsi="Times New Roman Regular" w:eastAsia="宋体" w:cs="Times New Roman Regular"/>
          <w:color w:val="000000" w:themeColor="text1"/>
          <w:sz w:val="21"/>
          <w:szCs w:val="21"/>
          <w14:textFill>
            <w14:solidFill>
              <w14:schemeClr w14:val="tx1"/>
            </w14:solidFill>
          </w14:textFill>
        </w:rPr>
        <w:t>各地新时代文明实践中心（所、站）同步推出文化惠民等一系列服务活动。</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13</w:t>
      </w:r>
      <w:r>
        <w:rPr>
          <w:rFonts w:hint="default" w:ascii="宋体" w:hAnsi="宋体" w:eastAsia="宋体" w:cs="宋体"/>
          <w:b/>
          <w:bCs/>
          <w:iCs/>
          <w:szCs w:val="21"/>
          <w:lang w:val="en-US" w:eastAsia="zh-CN"/>
        </w:rPr>
        <w:t>.2023年我国锂电池行业总产值超1.4万亿元</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记者从工业和信息化部了解到，2023年，我国</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锂电池产业</w:t>
      </w:r>
      <w:r>
        <w:rPr>
          <w:rFonts w:hint="default" w:ascii="Times New Roman Regular" w:hAnsi="Times New Roman Regular" w:eastAsia="宋体" w:cs="Times New Roman Regular"/>
          <w:color w:val="000000" w:themeColor="text1"/>
          <w:sz w:val="21"/>
          <w:szCs w:val="21"/>
          <w14:textFill>
            <w14:solidFill>
              <w14:schemeClr w14:val="tx1"/>
            </w14:solidFill>
          </w14:textFill>
        </w:rPr>
        <w:t>延续增长态势，总产量超过940吉瓦时，同比增长25%，行业总产值超过1.4万亿元。此外，</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2023年我国锂电池出口</w:t>
      </w:r>
      <w:r>
        <w:rPr>
          <w:rFonts w:hint="default" w:ascii="Times New Roman Regular" w:hAnsi="Times New Roman Regular" w:eastAsia="宋体" w:cs="Times New Roman Regular"/>
          <w:color w:val="000000" w:themeColor="text1"/>
          <w:sz w:val="21"/>
          <w:szCs w:val="21"/>
          <w14:textFill>
            <w14:solidFill>
              <w14:schemeClr w14:val="tx1"/>
            </w14:solidFill>
          </w14:textFill>
        </w:rPr>
        <w:t>总额达到4574亿元，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同比增长超过33%。</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default" w:ascii="宋体" w:hAnsi="宋体" w:eastAsia="宋体" w:cs="宋体"/>
          <w:b/>
          <w:bCs/>
          <w:iCs/>
          <w:szCs w:val="21"/>
          <w:lang w:val="en-US" w:eastAsia="zh-CN"/>
        </w:rPr>
        <w:t>1</w:t>
      </w:r>
      <w:r>
        <w:rPr>
          <w:rFonts w:hint="eastAsia" w:ascii="宋体" w:hAnsi="宋体" w:eastAsia="宋体" w:cs="宋体"/>
          <w:b/>
          <w:bCs/>
          <w:iCs/>
          <w:szCs w:val="21"/>
          <w:lang w:val="en-US" w:eastAsia="zh-CN"/>
        </w:rPr>
        <w:t>4</w:t>
      </w:r>
      <w:r>
        <w:rPr>
          <w:rFonts w:hint="default" w:ascii="宋体" w:hAnsi="宋体" w:eastAsia="宋体" w:cs="宋体"/>
          <w:b/>
          <w:bCs/>
          <w:iCs/>
          <w:szCs w:val="21"/>
          <w:lang w:val="en-US" w:eastAsia="zh-CN"/>
        </w:rPr>
        <w:t>.2024年“最美巾帼奋斗者”先进事迹发布</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在“三八”国际劳动妇女节到来之际，中央宣传部、全国妇联向全社会宣传发布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2024年“最美巾帼奋斗者”</w:t>
      </w:r>
      <w:r>
        <w:rPr>
          <w:rFonts w:hint="default" w:ascii="Times New Roman Regular" w:hAnsi="Times New Roman Regular" w:eastAsia="宋体" w:cs="Times New Roman Regular"/>
          <w:color w:val="000000" w:themeColor="text1"/>
          <w:sz w:val="21"/>
          <w:szCs w:val="21"/>
          <w14:textFill>
            <w14:solidFill>
              <w14:schemeClr w14:val="tx1"/>
            </w14:solidFill>
          </w14:textFill>
        </w:rPr>
        <w:t>先进事迹。</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黄会林、张荣华、柯晓宾、张雨霏、苏琴、石玉莲、刘菊妍、惠敏莉、付巧妹、左莉</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等10名全国三八红旗手标兵光荣入选</w:t>
      </w:r>
      <w:r>
        <w:rPr>
          <w:rFonts w:hint="default" w:ascii="Times New Roman Regular" w:hAnsi="Times New Roman Regular" w:eastAsia="宋体" w:cs="Times New Roman Regular"/>
          <w:color w:val="000000" w:themeColor="text1"/>
          <w:sz w:val="21"/>
          <w:szCs w:val="21"/>
          <w:lang w:eastAsia="zh-CN"/>
          <w14:textFill>
            <w14:solidFill>
              <w14:schemeClr w14:val="tx1"/>
            </w14:solidFill>
          </w14:textFill>
        </w:rPr>
        <w:t>。</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default" w:ascii="宋体" w:hAnsi="宋体" w:eastAsia="宋体" w:cs="宋体"/>
          <w:b/>
          <w:bCs/>
          <w:iCs/>
          <w:szCs w:val="21"/>
          <w:lang w:val="en-US" w:eastAsia="zh-CN"/>
        </w:rPr>
        <w:t>1</w:t>
      </w:r>
      <w:r>
        <w:rPr>
          <w:rFonts w:hint="eastAsia" w:ascii="宋体" w:hAnsi="宋体" w:eastAsia="宋体" w:cs="宋体"/>
          <w:b/>
          <w:bCs/>
          <w:iCs/>
          <w:szCs w:val="21"/>
          <w:lang w:val="en-US" w:eastAsia="zh-CN"/>
        </w:rPr>
        <w:t>5</w:t>
      </w:r>
      <w:r>
        <w:rPr>
          <w:rFonts w:hint="default" w:ascii="宋体" w:hAnsi="宋体" w:eastAsia="宋体" w:cs="宋体"/>
          <w:b/>
          <w:bCs/>
          <w:iCs/>
          <w:szCs w:val="21"/>
          <w:lang w:val="en-US" w:eastAsia="zh-CN"/>
        </w:rPr>
        <w:t>.我国发现首个深水深层油田</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记者从中国海油获悉，</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在珠江口盆地发现我国首个深水深层油田——开平南油田</w:t>
      </w:r>
      <w:r>
        <w:rPr>
          <w:rFonts w:hint="default" w:ascii="Times New Roman Regular" w:hAnsi="Times New Roman Regular" w:eastAsia="宋体" w:cs="Times New Roman Regular"/>
          <w:color w:val="000000" w:themeColor="text1"/>
          <w:sz w:val="21"/>
          <w:szCs w:val="21"/>
          <w14:textFill>
            <w14:solidFill>
              <w14:schemeClr w14:val="tx1"/>
            </w14:solidFill>
          </w14:textFill>
        </w:rPr>
        <w:t>，探明油气地质储量1.02亿吨油当量，</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是我国在深水领域自主发现的最大油田。</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default" w:ascii="宋体" w:hAnsi="宋体" w:eastAsia="宋体" w:cs="宋体"/>
          <w:b/>
          <w:bCs/>
          <w:iCs/>
          <w:szCs w:val="21"/>
          <w:lang w:val="en-US" w:eastAsia="zh-CN"/>
        </w:rPr>
        <w:t>1</w:t>
      </w:r>
      <w:r>
        <w:rPr>
          <w:rFonts w:hint="eastAsia" w:ascii="宋体" w:hAnsi="宋体" w:eastAsia="宋体" w:cs="宋体"/>
          <w:b/>
          <w:bCs/>
          <w:iCs/>
          <w:szCs w:val="21"/>
          <w:lang w:val="en-US" w:eastAsia="zh-CN"/>
        </w:rPr>
        <w:t>6</w:t>
      </w:r>
      <w:r>
        <w:rPr>
          <w:rFonts w:hint="default" w:ascii="宋体" w:hAnsi="宋体" w:eastAsia="宋体" w:cs="宋体"/>
          <w:b/>
          <w:bCs/>
          <w:iCs/>
          <w:szCs w:val="21"/>
          <w:lang w:val="en-US" w:eastAsia="zh-CN"/>
        </w:rPr>
        <w:t>.我国千兆城市数量突破200个</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记者从工业和信息化部了解到，</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截至目前，我国已有207个城市达到千兆城市建设标准，形成覆盖超5亿户家庭的千兆网络服务能力</w:t>
      </w:r>
      <w:r>
        <w:rPr>
          <w:rFonts w:hint="default" w:ascii="Times New Roman Regular" w:hAnsi="Times New Roman Regular" w:eastAsia="宋体" w:cs="Times New Roman Regular"/>
          <w:color w:val="000000" w:themeColor="text1"/>
          <w:sz w:val="21"/>
          <w:szCs w:val="21"/>
          <w14:textFill>
            <w14:solidFill>
              <w14:schemeClr w14:val="tx1"/>
            </w14:solidFill>
          </w14:textFill>
        </w:rPr>
        <w:t>。三家基础电信企业围绕国家算力枢纽等布局</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新建130条干线光缆</w:t>
      </w:r>
      <w:r>
        <w:rPr>
          <w:rFonts w:hint="default" w:ascii="Times New Roman Regular" w:hAnsi="Times New Roman Regular" w:eastAsia="宋体" w:cs="Times New Roman Regular"/>
          <w:color w:val="000000" w:themeColor="text1"/>
          <w:sz w:val="21"/>
          <w:szCs w:val="21"/>
          <w14:textFill>
            <w14:solidFill>
              <w14:schemeClr w14:val="tx1"/>
            </w14:solidFill>
          </w14:textFill>
        </w:rPr>
        <w:t>，实现算力网络的高效互通。</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17</w:t>
      </w:r>
      <w:r>
        <w:rPr>
          <w:rFonts w:hint="default" w:ascii="宋体" w:hAnsi="宋体" w:eastAsia="宋体" w:cs="宋体"/>
          <w:b/>
          <w:bCs/>
          <w:iCs/>
          <w:szCs w:val="21"/>
          <w:lang w:val="en-US" w:eastAsia="zh-CN"/>
        </w:rPr>
        <w:t>.我国将2573个水体纳入美丽河湖建设</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美丽河湖是美丽中国在水生态环境领域的集中体现和重要载体。生态环境部今年确定将2573个水体纳入美丽河湖建设。</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生态环境部明确，美丽河湖建设，要突出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“美”的核心导向</w:t>
      </w:r>
      <w:r>
        <w:rPr>
          <w:rFonts w:hint="default" w:ascii="Times New Roman Regular" w:hAnsi="Times New Roman Regular" w:eastAsia="宋体" w:cs="Times New Roman Regular"/>
          <w:color w:val="000000" w:themeColor="text1"/>
          <w:sz w:val="21"/>
          <w:szCs w:val="21"/>
          <w14:textFill>
            <w14:solidFill>
              <w14:schemeClr w14:val="tx1"/>
            </w14:solidFill>
          </w14:textFill>
        </w:rPr>
        <w:t>，具备</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“有河有水、有鱼有草、人水和谐”</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基本条件。确定了生态用水保障、水生植物保护、水生动物保护等6项参考指标。2021年我国启动美丽河湖建设以来，各地分阶段梯次推进，已先后筛选出深圳茅洲河、厦门筼筜湖、浙江千岛湖等56个美丽河湖优秀案例。</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曾经是珠三角污染最重河流的茅洲河，通过持续治理修复，如今已经焕发了新生。近日，一座新扩建泵站又在深圳茅洲河完成改造，正式投入使用。</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今年，生态环境部将加大力度，推动各地创新举措建设美丽河湖，计划到2027年，确定的2573个水体中，有40%左右基本建成</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“清水绿岸、鱼翔浅底、人水和谐”</w:t>
      </w:r>
      <w:r>
        <w:rPr>
          <w:rFonts w:hint="default" w:ascii="Times New Roman Regular" w:hAnsi="Times New Roman Regular" w:eastAsia="宋体" w:cs="Times New Roman Regular"/>
          <w:color w:val="000000" w:themeColor="text1"/>
          <w:sz w:val="21"/>
          <w:szCs w:val="21"/>
          <w14:textFill>
            <w14:solidFill>
              <w14:schemeClr w14:val="tx1"/>
            </w14:solidFill>
          </w14:textFill>
        </w:rPr>
        <w:t>的美丽河湖。</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18</w:t>
      </w:r>
      <w:r>
        <w:rPr>
          <w:rFonts w:hint="default" w:ascii="宋体" w:hAnsi="宋体" w:eastAsia="宋体" w:cs="宋体"/>
          <w:b/>
          <w:bCs/>
          <w:iCs/>
          <w:szCs w:val="21"/>
          <w:lang w:val="en-US" w:eastAsia="zh-CN"/>
        </w:rPr>
        <w:t>.牢记嘱托 江苏因地制宜发展新质生产力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今年全国两会期间，习近平总书记在参加江苏代表团审议时强调，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要牢牢把握高质量发展这个首要任务，因地制宜发展新质生产力。</w:t>
      </w:r>
      <w:r>
        <w:rPr>
          <w:rFonts w:hint="default" w:ascii="Times New Roman Regular" w:hAnsi="Times New Roman Regular" w:eastAsia="宋体" w:cs="Times New Roman Regular"/>
          <w:color w:val="000000" w:themeColor="text1"/>
          <w:sz w:val="21"/>
          <w:szCs w:val="21"/>
          <w14:textFill>
            <w14:solidFill>
              <w14:schemeClr w14:val="tx1"/>
            </w14:solidFill>
          </w14:textFill>
        </w:rPr>
        <w:t>牢记总书记嘱托，江苏加快构建以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先进制造业</w:t>
      </w:r>
      <w:r>
        <w:rPr>
          <w:rFonts w:hint="default" w:ascii="Times New Roman Regular" w:hAnsi="Times New Roman Regular" w:eastAsia="宋体" w:cs="Times New Roman Regular"/>
          <w:color w:val="000000" w:themeColor="text1"/>
          <w:sz w:val="21"/>
          <w:szCs w:val="21"/>
          <w14:textFill>
            <w14:solidFill>
              <w14:schemeClr w14:val="tx1"/>
            </w14:solidFill>
          </w14:textFill>
        </w:rPr>
        <w:t>为骨干的现代化产业体系，强化科技创新引领，壮大新兴产业，布局未来产业，不断厚植新质生产力，为高质量发展提供强劲动力，在推进中国式现代化中“走在前、做示范”。</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两会刚结束，全国人大代表盛虹控股集团有限公司董事长缪汉根就赶回企业生产研发一线，与技术团队研究推动新一轮技术升级。就在不久前，缪汉根所在的企业通过技术创新，成功从石化生产过程中主动捕捉二氧化碳，并转化为锂电池生产的重要原料，实现了二氧化碳向高端新材料的转化。</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今年全国两会期间，习近平总书记在参加江苏代表团审议时强调，面对新一轮科技革命和产业变革，</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我们必须抢抓机遇，加大创新力度，培育壮大新兴产业，超前布局建设未来产业，完善现代化产业体系</w:t>
      </w:r>
      <w:r>
        <w:rPr>
          <w:rFonts w:hint="default" w:ascii="Times New Roman Regular" w:hAnsi="Times New Roman Regular" w:eastAsia="宋体" w:cs="Times New Roman Regular"/>
          <w:color w:val="000000" w:themeColor="text1"/>
          <w:sz w:val="21"/>
          <w:szCs w:val="21"/>
          <w14:textFill>
            <w14:solidFill>
              <w14:schemeClr w14:val="tx1"/>
            </w14:solidFill>
          </w14:textFill>
        </w:rPr>
        <w:t>。总书记的重要讲话，让现场聆听的缪汉根对未来的发展，有了更加明确的方向。</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江苏，传统产业占规模以上工业营收总额的六成多、利润的五成多。牢记总书记嘱托，眼下，江苏正全面开展传统产业焕新工程，针对冶金、建材、纺织等重点行业制定专门方案，开展工艺装备、产品技术、业态模式等焕新行动，力争到今年底，全省规模以上工业企业全面实施智能化改造和数字化转型，不断巩固传统产业领先地位。</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同时，江苏还聚焦强化科技创新引领，壮大新兴产业，布局未来产业。这里是位于苏州工业园区的国家第三代半导体技术创新中心，目前，</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已实现了半导体光电子产线全链条贯通</w:t>
      </w:r>
      <w:r>
        <w:rPr>
          <w:rFonts w:hint="default" w:ascii="Times New Roman Regular" w:hAnsi="Times New Roman Regular" w:eastAsia="宋体" w:cs="Times New Roman Regular"/>
          <w:color w:val="000000" w:themeColor="text1"/>
          <w:sz w:val="21"/>
          <w:szCs w:val="21"/>
          <w14:textFill>
            <w14:solidFill>
              <w14:schemeClr w14:val="tx1"/>
            </w14:solidFill>
          </w14:textFill>
        </w:rPr>
        <w:t>，可以完成从晶圆材料到芯片生产的全链条实验，极大提升了整个产业链的创新能力。</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与传统实验室不同，创新中心汇聚了40多家企业的研发人员，大家根据需求进行组合，共同完成项目研究。</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落实总书记要求，</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江苏各地积极行动，因地制宜，根据资源禀赋、产业基础、科研条件等，推动新产业、新模式、新动能发展。</w:t>
      </w:r>
      <w:r>
        <w:rPr>
          <w:rFonts w:hint="default" w:ascii="Times New Roman Regular" w:hAnsi="Times New Roman Regular" w:eastAsia="宋体" w:cs="Times New Roman Regular"/>
          <w:color w:val="000000" w:themeColor="text1"/>
          <w:sz w:val="21"/>
          <w:szCs w:val="21"/>
          <w14:textFill>
            <w14:solidFill>
              <w14:schemeClr w14:val="tx1"/>
            </w14:solidFill>
          </w14:textFill>
        </w:rPr>
        <w:t>在南京紫金山实验室，围绕5G到6G网络通信迭代的软硬件技术研发稳步推进；在镇江，一系列关注高技术船舶新能源动力装备等关键核心技术攻关正在进行；在无锡，深远海绿色智能技术试验船加紧建造……</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江苏将组织实施40项重大基础研究、40项科技重大攻关、80项前沿技术研发项目</w:t>
      </w:r>
      <w:r>
        <w:rPr>
          <w:rFonts w:hint="default" w:ascii="Times New Roman Regular" w:hAnsi="Times New Roman Regular" w:eastAsia="宋体" w:cs="Times New Roman Regular"/>
          <w:color w:val="000000" w:themeColor="text1"/>
          <w:sz w:val="21"/>
          <w:szCs w:val="21"/>
          <w14:textFill>
            <w14:solidFill>
              <w14:schemeClr w14:val="tx1"/>
            </w14:solidFill>
          </w14:textFill>
        </w:rPr>
        <w:t>，统筹推进科技创新和产业创新深度融合，为发展新质生产力，持续注入创新活力。</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19</w:t>
      </w:r>
      <w:r>
        <w:rPr>
          <w:rFonts w:hint="default" w:ascii="宋体" w:hAnsi="宋体" w:eastAsia="宋体" w:cs="宋体"/>
          <w:b/>
          <w:bCs/>
          <w:iCs/>
          <w:szCs w:val="21"/>
          <w:lang w:val="en-US" w:eastAsia="zh-CN"/>
        </w:rPr>
        <w:t>.第二批国家数字乡村试点工作部署开展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记者昨天（3月13日）从中央网信办了解到，中央网信办、农业农村部等11部门近日部署开展</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第二批国家数字乡村试点工作</w:t>
      </w:r>
      <w:r>
        <w:rPr>
          <w:rFonts w:hint="default" w:ascii="Times New Roman Regular" w:hAnsi="Times New Roman Regular" w:eastAsia="宋体" w:cs="Times New Roman Regular"/>
          <w:color w:val="000000" w:themeColor="text1"/>
          <w:sz w:val="21"/>
          <w:szCs w:val="21"/>
          <w14:textFill>
            <w14:solidFill>
              <w14:schemeClr w14:val="tx1"/>
            </w14:solidFill>
          </w14:textFill>
        </w:rPr>
        <w:t>，试点工作将以市或县为单位，按照</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智慧农业、乡村数字富民产业、乡村数字治理</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等6个方向，分类开展。</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20</w:t>
      </w:r>
      <w:r>
        <w:rPr>
          <w:rFonts w:hint="default" w:ascii="宋体" w:hAnsi="宋体" w:eastAsia="宋体" w:cs="宋体"/>
          <w:b/>
          <w:bCs/>
          <w:iCs/>
          <w:szCs w:val="21"/>
          <w:lang w:val="en-US" w:eastAsia="zh-CN"/>
        </w:rPr>
        <w:t>.14条具体政策举措推动农村电商高质量发展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商务部、中央网信办等9部门近日联合发布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《关于推动农村电商高质量发展的实施意见》</w:t>
      </w:r>
      <w:r>
        <w:rPr>
          <w:rFonts w:hint="default" w:ascii="Times New Roman Regular" w:hAnsi="Times New Roman Regular" w:eastAsia="宋体" w:cs="Times New Roman Regular"/>
          <w:color w:val="000000" w:themeColor="text1"/>
          <w:sz w:val="21"/>
          <w:szCs w:val="21"/>
          <w14:textFill>
            <w14:solidFill>
              <w14:schemeClr w14:val="tx1"/>
            </w14:solidFill>
          </w14:textFill>
        </w:rPr>
        <w:t>。《意见》从搭建多层次农村电商综合服务平台、加快农村现代物流配送体系建设等六个方面提出14条具体政策举措，进一步提高农村电商就业创业带动能力。</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21</w:t>
      </w:r>
      <w:r>
        <w:rPr>
          <w:rFonts w:hint="default" w:ascii="宋体" w:hAnsi="宋体" w:eastAsia="宋体" w:cs="宋体"/>
          <w:b/>
          <w:bCs/>
          <w:iCs/>
          <w:szCs w:val="21"/>
          <w:lang w:val="en-US" w:eastAsia="zh-CN"/>
        </w:rPr>
        <w:t>.中国对瑞士等6国试行免签政策今起实施</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3月14日开始至11月30日，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中国对瑞士、爱尔兰、匈牙利、奥地利、比利时、卢森堡6个国家持普通护照人员试行免签政策</w:t>
      </w:r>
      <w:r>
        <w:rPr>
          <w:rFonts w:hint="default" w:ascii="Times New Roman Regular" w:hAnsi="Times New Roman Regular" w:eastAsia="宋体" w:cs="Times New Roman Regular"/>
          <w:color w:val="000000" w:themeColor="text1"/>
          <w:sz w:val="21"/>
          <w:szCs w:val="21"/>
          <w14:textFill>
            <w14:solidFill>
              <w14:schemeClr w14:val="tx1"/>
            </w14:solidFill>
          </w14:textFill>
        </w:rPr>
        <w:t>。上述国家持普通护照人员来华经商、旅游观光、探亲访友和过境不超过15天，可免签入境。今天国内各大口岸陆续迎来政策实施后的首批入境旅客。</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22</w:t>
      </w:r>
      <w:r>
        <w:rPr>
          <w:rFonts w:hint="default" w:ascii="宋体" w:hAnsi="宋体" w:eastAsia="宋体" w:cs="宋体"/>
          <w:b/>
          <w:bCs/>
          <w:iCs/>
          <w:szCs w:val="21"/>
          <w:lang w:val="en-US" w:eastAsia="zh-CN"/>
        </w:rPr>
        <w:t>.“中国经济展望”大使圆桌对话活动在北京举行</w:t>
      </w:r>
    </w:p>
    <w:p>
      <w:pPr>
        <w:tabs>
          <w:tab w:val="left" w:pos="0"/>
        </w:tabs>
        <w:adjustRightInd w:val="0"/>
        <w:snapToGrid w:val="0"/>
        <w:spacing w:after="0" w:line="360" w:lineRule="auto"/>
        <w:ind w:firstLine="420" w:firstLineChars="200"/>
        <w:jc w:val="left"/>
        <w:outlineLvl w:val="9"/>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3月15日，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“中国经济展望”大使圆桌对话活动在北京举行</w:t>
      </w:r>
      <w:r>
        <w:rPr>
          <w:rFonts w:hint="default" w:ascii="Times New Roman Regular" w:hAnsi="Times New Roman Regular" w:eastAsia="宋体" w:cs="Times New Roman Regular"/>
          <w:color w:val="000000" w:themeColor="text1"/>
          <w:sz w:val="21"/>
          <w:szCs w:val="21"/>
          <w14:textFill>
            <w14:solidFill>
              <w14:schemeClr w14:val="tx1"/>
            </w14:solidFill>
          </w14:textFill>
        </w:rPr>
        <w:t>。国家相关部门负责人和经济学者与20多位驻华使节和相关国际组织负责人面对面，解读中国宏观经济走势，并就“中国经济”相关话题深入交流。</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23</w:t>
      </w:r>
      <w:r>
        <w:rPr>
          <w:rFonts w:hint="default" w:ascii="宋体" w:hAnsi="宋体" w:eastAsia="宋体" w:cs="宋体"/>
          <w:b/>
          <w:bCs/>
          <w:iCs/>
          <w:szCs w:val="21"/>
          <w:lang w:val="en-US" w:eastAsia="zh-CN"/>
        </w:rPr>
        <w:t>.总台2024年“3·15”晚会今晚播出</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中央广播电视总台2024年“3·15”晚会今晚（3月15日）20时在央视财经频道播出，晚会聚焦</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“共筑诚信 共享安全”</w:t>
      </w:r>
      <w:r>
        <w:rPr>
          <w:rFonts w:hint="default" w:ascii="Times New Roman Regular" w:hAnsi="Times New Roman Regular" w:eastAsia="宋体" w:cs="Times New Roman Regular"/>
          <w:color w:val="000000" w:themeColor="text1"/>
          <w:sz w:val="21"/>
          <w:szCs w:val="21"/>
          <w14:textFill>
            <w14:solidFill>
              <w14:schemeClr w14:val="tx1"/>
            </w14:solidFill>
          </w14:textFill>
        </w:rPr>
        <w:t>主题，重点关注消防安全、食品安全、金融安全、数据安全等领域侵害消费者权益的行为。晚会还将在央视财经、央视频客户端和央广经济之声、央视网等同步播出。</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w:t>
      </w:r>
      <w:r>
        <w:rPr>
          <w:rFonts w:hint="default" w:ascii="宋体" w:hAnsi="宋体" w:eastAsia="宋体" w:cs="宋体"/>
          <w:b/>
          <w:bCs/>
          <w:iCs/>
          <w:szCs w:val="21"/>
          <w:lang w:val="en-US" w:eastAsia="zh-CN"/>
        </w:rPr>
        <w:t>4.我国加快建立现代化生态环境监测体系</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生态环境部3月15日发布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《关于加快建立现代化生态环境监测体系的实施意见》</w:t>
      </w:r>
      <w:r>
        <w:rPr>
          <w:rFonts w:hint="default" w:ascii="Times New Roman Regular" w:hAnsi="Times New Roman Regular" w:eastAsia="宋体" w:cs="Times New Roman Regular"/>
          <w:color w:val="000000" w:themeColor="text1"/>
          <w:sz w:val="21"/>
          <w:szCs w:val="21"/>
          <w14:textFill>
            <w14:solidFill>
              <w14:schemeClr w14:val="tx1"/>
            </w14:solidFill>
          </w14:textFill>
        </w:rPr>
        <w:t>，将加速推进生态环境监测的数智化转型，</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到2035年，基本建成现代化生态环境监测体系。</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《意见》明确，我国将加速推进生态环境监测数智化转型，创新监测手段，实施四大监测能力建设工程。</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今年，生态环境部计划将2.5万个地方监测站点与国家联网，进一步提升监测网络的代表性和覆盖面。在1000余个国控站点实施监测装备更新与智能化改造，打造一批符合新质生产力要求的新技术应用场景。</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十四五”以来，我国加速推进生态环境监测体系建设。目前，国家直接监测的各类环境监测点位总数已经达到3.3万个，基本实现了天空地海全覆盖，涵盖环境质量、生态质量和污染源监测三大方面，为美丽中国建设提供重要支撑。</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25</w:t>
      </w:r>
      <w:r>
        <w:rPr>
          <w:rFonts w:hint="default" w:ascii="宋体" w:hAnsi="宋体" w:eastAsia="宋体" w:cs="宋体"/>
          <w:b/>
          <w:bCs/>
          <w:iCs/>
          <w:szCs w:val="21"/>
          <w:lang w:val="en-US" w:eastAsia="zh-CN"/>
        </w:rPr>
        <w:t>.南水北调累计调水突破700亿立方米</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截至3月18日，南水北调</w:t>
      </w:r>
      <w:r>
        <w:rPr>
          <w:rFonts w:hint="default" w:ascii="Times New Roman Regular" w:hAnsi="Times New Roman Regular" w:eastAsia="宋体" w:cs="Times New Roman Regular"/>
          <w:b/>
          <w:bCs/>
          <w:sz w:val="21"/>
          <w:szCs w:val="21"/>
          <w:lang w:val="en-US" w:eastAsia="zh-CN"/>
        </w:rPr>
        <w:t>东中线一期工程全面建成通水以来，累计调水突破700亿立方米，提升了沿线大中城市经济社会高质量发展空间。</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南水北调东线一期工程从江苏江都抽引长江水，提水北送，向沿线江苏、安徽、山东省调水，2013年11月建成通水。中线一期工程自丹江口水库引水北上，途经河南、河北，到北京、天津，2014年12月建成通水。</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南水北调东中线一期工程累计调水突破700亿立方米，相当于黄河近一年半的水量，沿线1.76亿人从中受益。</w:t>
      </w:r>
      <w:r>
        <w:rPr>
          <w:rFonts w:hint="default" w:ascii="Times New Roman Regular" w:hAnsi="Times New Roman Regular" w:eastAsia="宋体" w:cs="Times New Roman Regular"/>
          <w:sz w:val="21"/>
          <w:szCs w:val="21"/>
          <w:lang w:val="en-US" w:eastAsia="zh-CN"/>
        </w:rPr>
        <w:t>如今，南来之水已成为沿线7省市40多座大中城市的主力水源。其中，南水占北京城市供水70%以上，几乎占天津市主城区供水量的100%。</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default" w:ascii="宋体" w:hAnsi="宋体" w:eastAsia="宋体" w:cs="宋体"/>
          <w:b/>
          <w:bCs/>
          <w:iCs/>
          <w:szCs w:val="21"/>
          <w:lang w:val="en-US" w:eastAsia="zh-CN"/>
        </w:rPr>
        <w:t>2</w:t>
      </w:r>
      <w:r>
        <w:rPr>
          <w:rFonts w:hint="eastAsia" w:ascii="宋体" w:hAnsi="宋体" w:eastAsia="宋体" w:cs="宋体"/>
          <w:b/>
          <w:bCs/>
          <w:iCs/>
          <w:szCs w:val="21"/>
          <w:lang w:val="en-US" w:eastAsia="zh-CN"/>
        </w:rPr>
        <w:t>6</w:t>
      </w:r>
      <w:r>
        <w:rPr>
          <w:rFonts w:hint="default" w:ascii="宋体" w:hAnsi="宋体" w:eastAsia="宋体" w:cs="宋体"/>
          <w:b/>
          <w:bCs/>
          <w:iCs/>
          <w:szCs w:val="21"/>
          <w:lang w:val="en-US" w:eastAsia="zh-CN"/>
        </w:rPr>
        <w:t>.五部门部署加快补齐城市污水管网短板</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3月19日，住房城乡建设部、生态环境部等五部门近日下发通知，要求各地加快补齐城市生活污水管网短板，按照每5—10年完成一轮城市生活污水管网排查滚动摸排的要求，持续推进管网现状评估和修复工作。同时，全面开展超使用年限、材质落后、问题突出排水设施的更新改造。鼓励有条件的大中型城市适度超前建设污水处理设施和规模化污泥集中处理处置设施。</w:t>
      </w:r>
      <w:r>
        <w:rPr>
          <w:rFonts w:hint="default" w:ascii="Times New Roman Regular" w:hAnsi="Times New Roman Regular" w:eastAsia="宋体" w:cs="Times New Roman Regular"/>
          <w:b/>
          <w:bCs/>
          <w:sz w:val="21"/>
          <w:szCs w:val="21"/>
          <w:lang w:val="en-US" w:eastAsia="zh-CN"/>
        </w:rPr>
        <w:t>到2027年，基本消除城市建成区生活污水直排口和设施空白区，城市生活污水集中收集率达到73%以上，城市生活污水收集处理综合效能显著提升。</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27</w:t>
      </w:r>
      <w:r>
        <w:rPr>
          <w:rFonts w:hint="default" w:ascii="宋体" w:hAnsi="宋体" w:eastAsia="宋体" w:cs="宋体"/>
          <w:b/>
          <w:bCs/>
          <w:iCs/>
          <w:szCs w:val="21"/>
          <w:lang w:val="en-US" w:eastAsia="zh-CN"/>
        </w:rPr>
        <w:t>.纵深推进追逃追赃和跨境腐败治理 “天网2024”行动正式启动</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i w:val="0"/>
          <w:iCs w:val="0"/>
          <w:sz w:val="21"/>
          <w:szCs w:val="21"/>
          <w:lang w:val="en-US" w:eastAsia="zh-CN"/>
        </w:rPr>
      </w:pPr>
      <w:r>
        <w:rPr>
          <w:rFonts w:hint="default" w:ascii="Times New Roman Regular" w:hAnsi="Times New Roman Regular" w:eastAsia="宋体" w:cs="Times New Roman Regular"/>
          <w:sz w:val="21"/>
          <w:szCs w:val="21"/>
          <w:lang w:val="en-US" w:eastAsia="zh-CN"/>
        </w:rPr>
        <w:t>3月19日，中央反腐败协调小组国际追逃追赃和跨境腐败治理工作办公室召开会议，学习贯彻二十届中央纪委三次全会精神，研究部署2024年反腐败国际追逃追赃和跨境腐败治理工作。</w:t>
      </w:r>
      <w:r>
        <w:rPr>
          <w:rFonts w:hint="default" w:ascii="Times New Roman Regular" w:hAnsi="Times New Roman Regular" w:eastAsia="宋体" w:cs="Times New Roman Regular"/>
          <w:b/>
          <w:bCs/>
          <w:sz w:val="21"/>
          <w:szCs w:val="21"/>
          <w:lang w:val="en-US" w:eastAsia="zh-CN"/>
        </w:rPr>
        <w:t>会议决定启动“天网2024”行动，推动一体构建追逃防逃追赃机制。</w:t>
      </w:r>
      <w:r>
        <w:rPr>
          <w:rFonts w:hint="default" w:ascii="Times New Roman Regular" w:hAnsi="Times New Roman Regular" w:eastAsia="宋体" w:cs="Times New Roman Regular"/>
          <w:sz w:val="21"/>
          <w:szCs w:val="21"/>
          <w:lang w:val="en-US" w:eastAsia="zh-CN"/>
        </w:rPr>
        <w:t>其中，</w:t>
      </w:r>
      <w:r>
        <w:rPr>
          <w:rFonts w:hint="default" w:ascii="Times New Roman Regular" w:hAnsi="Times New Roman Regular" w:eastAsia="宋体" w:cs="Times New Roman Regular"/>
          <w:b w:val="0"/>
          <w:bCs w:val="0"/>
          <w:i w:val="0"/>
          <w:iCs w:val="0"/>
          <w:sz w:val="21"/>
          <w:szCs w:val="21"/>
          <w:lang w:val="en-US" w:eastAsia="zh-CN"/>
        </w:rPr>
        <w:t>国家监委牵头开展职务犯罪国际追逃追赃专项行动，公安部开展“猎狐”专项行动，中国人民银行会同公安部开展预防、打击利用离岸公司和地下钱庄向境外转移赃款专项行动，最高人民法院会同最高人民检察院开展犯罪嫌疑人、被告人逃匿、死亡案件追赃专项行动，中央组织部会同公安部等开展违规办理和持有证件专项治理等工作。</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28</w:t>
      </w:r>
      <w:r>
        <w:rPr>
          <w:rFonts w:hint="default" w:ascii="宋体" w:hAnsi="宋体" w:eastAsia="宋体" w:cs="宋体"/>
          <w:b/>
          <w:bCs/>
          <w:iCs/>
          <w:szCs w:val="21"/>
          <w:lang w:val="en-US" w:eastAsia="zh-CN"/>
        </w:rPr>
        <w:t>.我国渤海中北部勘探发现亿吨级油田</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我国渤海中北部海域勘探发现</w:t>
      </w:r>
      <w:r>
        <w:rPr>
          <w:rFonts w:hint="default" w:ascii="Times New Roman Regular" w:hAnsi="Times New Roman Regular" w:eastAsia="宋体" w:cs="Times New Roman Regular"/>
          <w:b/>
          <w:bCs/>
          <w:sz w:val="21"/>
          <w:szCs w:val="21"/>
          <w:lang w:val="en-US" w:eastAsia="zh-CN"/>
        </w:rPr>
        <w:t>亿吨级油田——秦皇岛27-3油田</w:t>
      </w:r>
      <w:r>
        <w:rPr>
          <w:rFonts w:hint="default" w:ascii="Times New Roman Regular" w:hAnsi="Times New Roman Regular" w:eastAsia="宋体" w:cs="Times New Roman Regular"/>
          <w:sz w:val="21"/>
          <w:szCs w:val="21"/>
          <w:lang w:val="en-US" w:eastAsia="zh-CN"/>
        </w:rPr>
        <w:t>，油田平均水深约25米，单井日产原油约110吨，探明的石油地质储量达1.04亿吨。</w:t>
      </w:r>
      <w:r>
        <w:rPr>
          <w:rFonts w:hint="default" w:ascii="Times New Roman Regular" w:hAnsi="Times New Roman Regular" w:eastAsia="宋体" w:cs="Times New Roman Regular"/>
          <w:b/>
          <w:bCs/>
          <w:sz w:val="21"/>
          <w:szCs w:val="21"/>
          <w:lang w:val="en-US" w:eastAsia="zh-CN"/>
        </w:rPr>
        <w:t>这是自2019年以来，渤海海域连续发现的第6个亿吨级油田。</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29</w:t>
      </w:r>
      <w:r>
        <w:rPr>
          <w:rFonts w:hint="default" w:ascii="宋体" w:hAnsi="宋体" w:eastAsia="宋体" w:cs="宋体"/>
          <w:b/>
          <w:bCs/>
          <w:iCs/>
          <w:szCs w:val="21"/>
          <w:lang w:val="en-US" w:eastAsia="zh-CN"/>
        </w:rPr>
        <w:t>.我国成为全球森林资源增长最快最多的国家</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3月21日是第12个国际森林日</w:t>
      </w:r>
      <w:r>
        <w:rPr>
          <w:rFonts w:hint="default" w:ascii="Times New Roman Regular" w:hAnsi="Times New Roman Regular" w:eastAsia="宋体" w:cs="Times New Roman Regular"/>
          <w:b/>
          <w:bCs/>
          <w:sz w:val="21"/>
          <w:szCs w:val="21"/>
          <w:lang w:val="en-US" w:eastAsia="zh-CN"/>
        </w:rPr>
        <w:t>。</w:t>
      </w:r>
      <w:r>
        <w:rPr>
          <w:rFonts w:hint="default" w:ascii="Times New Roman Regular" w:hAnsi="Times New Roman Regular" w:eastAsia="宋体" w:cs="Times New Roman Regular"/>
          <w:sz w:val="21"/>
          <w:szCs w:val="21"/>
          <w:lang w:val="en-US" w:eastAsia="zh-CN"/>
        </w:rPr>
        <w:t>近年来，我国持续推进高质量国土绿化，</w:t>
      </w:r>
      <w:r>
        <w:rPr>
          <w:rFonts w:hint="default" w:ascii="Times New Roman Regular" w:hAnsi="Times New Roman Regular" w:eastAsia="宋体" w:cs="Times New Roman Regular"/>
          <w:b/>
          <w:bCs/>
          <w:sz w:val="21"/>
          <w:szCs w:val="21"/>
          <w:lang w:val="en-US" w:eastAsia="zh-CN"/>
        </w:rPr>
        <w:t>森林面积由十年前的31.2亿亩增加到现在的34.65亿亩，森林覆盖率由21.63%提高到24.02%，</w:t>
      </w:r>
      <w:r>
        <w:rPr>
          <w:rFonts w:hint="default" w:ascii="Times New Roman Regular" w:hAnsi="Times New Roman Regular" w:eastAsia="宋体" w:cs="Times New Roman Regular"/>
          <w:sz w:val="21"/>
          <w:szCs w:val="21"/>
          <w:lang w:val="en-US" w:eastAsia="zh-CN"/>
        </w:rPr>
        <w:t>森林蓄积量由151.37亿立方米增加到194.93亿立方米。通过大规模国土绿化，</w:t>
      </w:r>
      <w:r>
        <w:rPr>
          <w:rFonts w:hint="default" w:ascii="Times New Roman Regular" w:hAnsi="Times New Roman Regular" w:eastAsia="宋体" w:cs="Times New Roman Regular"/>
          <w:b/>
          <w:bCs/>
          <w:sz w:val="21"/>
          <w:szCs w:val="21"/>
          <w:lang w:val="en-US" w:eastAsia="zh-CN"/>
        </w:rPr>
        <w:t>我国近20年来为全球贡献了约1/4的新增绿化面积，成为全球森林资源增长最快最多的国家。</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30</w:t>
      </w:r>
      <w:r>
        <w:rPr>
          <w:rFonts w:hint="default" w:ascii="宋体" w:hAnsi="宋体" w:eastAsia="宋体" w:cs="宋体"/>
          <w:b/>
          <w:bCs/>
          <w:iCs/>
          <w:szCs w:val="21"/>
          <w:lang w:val="en-US" w:eastAsia="zh-CN"/>
        </w:rPr>
        <w:t>.广州将承办第十五届全运会开幕式和残特奥会开幕式</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第十五届全国运动会和残特奥会将于2025年在广东、香港、澳门三地举办，</w:t>
      </w:r>
      <w:r>
        <w:rPr>
          <w:rFonts w:hint="default" w:ascii="Times New Roman Regular" w:hAnsi="Times New Roman Regular" w:eastAsia="宋体" w:cs="Times New Roman Regular"/>
          <w:sz w:val="21"/>
          <w:szCs w:val="21"/>
          <w:lang w:val="en-US" w:eastAsia="zh-CN"/>
        </w:rPr>
        <w:t>广州将承办第十五届全国运动会开幕式和残特奥会开幕式。接下来，粤港澳三地还将在运动会会徽、吉祥物、主题口号、火种采集和传递等方面开展系列文化体育活动，促进体育产业领域协同发展。</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31</w:t>
      </w:r>
      <w:r>
        <w:rPr>
          <w:rFonts w:hint="default" w:ascii="宋体" w:hAnsi="宋体" w:eastAsia="宋体" w:cs="宋体"/>
          <w:b/>
          <w:bCs/>
          <w:iCs/>
          <w:szCs w:val="21"/>
          <w:lang w:val="en-US" w:eastAsia="zh-CN"/>
        </w:rPr>
        <w:t>.2023年度全国十大考古新发现结果揭晓</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3月22日上午，国家文物局揭晓“2023年度全国十大考古新发现”。十大考古发现中有7项是史前和文明早期项目，包括距今</w:t>
      </w:r>
      <w:r>
        <w:rPr>
          <w:rFonts w:hint="default" w:ascii="Times New Roman Regular" w:hAnsi="Times New Roman Regular" w:eastAsia="宋体" w:cs="Times New Roman Regular"/>
          <w:b/>
          <w:bCs/>
          <w:sz w:val="21"/>
          <w:szCs w:val="21"/>
          <w:lang w:val="en-US" w:eastAsia="zh-CN"/>
        </w:rPr>
        <w:t>10万至1万年的山东沂水跋山遗址群</w:t>
      </w:r>
      <w:r>
        <w:rPr>
          <w:rFonts w:hint="default" w:ascii="Times New Roman Regular" w:hAnsi="Times New Roman Regular" w:eastAsia="宋体" w:cs="Times New Roman Regular"/>
          <w:sz w:val="21"/>
          <w:szCs w:val="21"/>
          <w:lang w:val="en-US" w:eastAsia="zh-CN"/>
        </w:rPr>
        <w:t>，</w:t>
      </w:r>
      <w:r>
        <w:rPr>
          <w:rFonts w:hint="default" w:ascii="Times New Roman Regular" w:hAnsi="Times New Roman Regular" w:eastAsia="宋体" w:cs="Times New Roman Regular"/>
          <w:b/>
          <w:bCs/>
          <w:sz w:val="21"/>
          <w:szCs w:val="21"/>
          <w:lang w:val="en-US" w:eastAsia="zh-CN"/>
        </w:rPr>
        <w:t>距今7000年前后的福建平潭壳丘头遗址群、安徽郎溪磨盘山遗址，距今5000到3000年前后的湖北荆门屈家岭遗址、河南永城王庄遗址、郑州商都书院街墓地、陕西清涧寨沟遗址，众多聚落的重大考古发现勾勒出各地区初期的文明形态。</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另外3个项目自秦代至元明时期，包括</w:t>
      </w:r>
      <w:r>
        <w:rPr>
          <w:rFonts w:hint="default" w:ascii="Times New Roman Regular" w:hAnsi="Times New Roman Regular" w:eastAsia="宋体" w:cs="Times New Roman Regular"/>
          <w:b/>
          <w:bCs/>
          <w:sz w:val="21"/>
          <w:szCs w:val="21"/>
          <w:lang w:val="en-US" w:eastAsia="zh-CN"/>
        </w:rPr>
        <w:t>甘肃礼县四角坪遗址，山西霍州陈村瓷窑址，南海西北陆坡一号、二号沉船遗址。</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32</w:t>
      </w:r>
      <w:r>
        <w:rPr>
          <w:rFonts w:hint="default" w:ascii="宋体" w:hAnsi="宋体" w:eastAsia="宋体" w:cs="宋体"/>
          <w:b/>
          <w:bCs/>
          <w:iCs/>
          <w:szCs w:val="21"/>
          <w:lang w:val="en-US" w:eastAsia="zh-CN"/>
        </w:rPr>
        <w:t>.我国网民规模达10.92亿人 互联网普及率达77.5%</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中国互联网络信息中心3月22日发布第53次《中国互联网络发展状况统计报告》。《报告》显示，截</w:t>
      </w:r>
      <w:r>
        <w:rPr>
          <w:rFonts w:hint="default" w:ascii="Times New Roman Regular" w:hAnsi="Times New Roman Regular" w:eastAsia="宋体" w:cs="Times New Roman Regular"/>
          <w:b/>
          <w:bCs/>
          <w:sz w:val="21"/>
          <w:szCs w:val="21"/>
          <w:lang w:val="en-US" w:eastAsia="zh-CN"/>
        </w:rPr>
        <w:t>至2023年12月，我国网民规模达10.92亿人，互联网普及率达77.5%。我国累计建成5G基站337.7万个，覆盖所有地级市城区、县城城区。</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33</w:t>
      </w:r>
      <w:r>
        <w:rPr>
          <w:rFonts w:hint="default" w:ascii="宋体" w:hAnsi="宋体" w:eastAsia="宋体" w:cs="宋体"/>
          <w:b/>
          <w:bCs/>
          <w:iCs/>
          <w:szCs w:val="21"/>
          <w:lang w:val="en-US" w:eastAsia="zh-CN"/>
        </w:rPr>
        <w:t>.世界水日首届“节水中国行”主题宣传活动启动</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3月22日是世界水日，也迎来中国水周。首届“节水中国行”主题宣传活动在陕西西安启动</w:t>
      </w:r>
      <w:r>
        <w:rPr>
          <w:rFonts w:hint="default" w:ascii="Times New Roman Regular" w:hAnsi="Times New Roman Regular" w:eastAsia="宋体" w:cs="Times New Roman Regular"/>
          <w:sz w:val="21"/>
          <w:szCs w:val="21"/>
          <w:lang w:val="en-US" w:eastAsia="zh-CN"/>
        </w:rPr>
        <w:t>，全国多地同步联动。水利部数据显示，我国已连续8年用水总量稳定在6000亿立方米左右，2023年万元国内生产总值用水量比2015年下降37.7%，重点领域节水取得阶段性成效。</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34</w:t>
      </w:r>
      <w:r>
        <w:rPr>
          <w:rFonts w:hint="default" w:ascii="宋体" w:hAnsi="宋体" w:eastAsia="宋体" w:cs="宋体"/>
          <w:b/>
          <w:bCs/>
          <w:iCs/>
          <w:szCs w:val="21"/>
          <w:lang w:val="en-US" w:eastAsia="zh-CN"/>
        </w:rPr>
        <w:t>.2023年我国海洋生产总值达99097亿元 海洋经济复苏强劲</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全国海洋生产总值达99097亿元，比上年增长6%，增速高于国内生产总值增速0.8个百分点；占国内生产总值7.9%，比上年增加0.1个百分点。</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sz w:val="21"/>
          <w:szCs w:val="21"/>
          <w:lang w:val="en-US" w:eastAsia="zh-CN"/>
        </w:rPr>
        <w:t>海洋制造业比上年增长7%，高于全国制造业增速2个百分点。其中，海洋船舶工业增长17.6%，海洋船舶制造高端化、智能化、绿色化扎实推进。</w:t>
      </w:r>
      <w:r>
        <w:rPr>
          <w:rFonts w:hint="default" w:ascii="Times New Roman Regular" w:hAnsi="Times New Roman Regular" w:eastAsia="宋体" w:cs="Times New Roman Regular"/>
          <w:b/>
          <w:bCs/>
          <w:sz w:val="21"/>
          <w:szCs w:val="21"/>
          <w:lang w:val="en-US" w:eastAsia="zh-CN"/>
        </w:rPr>
        <w:t>海洋工程装备制造业国际市场份额继续保持全球领先。</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35</w:t>
      </w:r>
      <w:r>
        <w:rPr>
          <w:rFonts w:hint="default" w:ascii="宋体" w:hAnsi="宋体" w:eastAsia="宋体" w:cs="宋体"/>
          <w:b/>
          <w:bCs/>
          <w:iCs/>
          <w:szCs w:val="21"/>
          <w:lang w:val="en-US" w:eastAsia="zh-CN"/>
        </w:rPr>
        <w:t>.我国将在七大领域推动设备更新</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今年，国家将在工业、农业、建筑、交通、教育、文旅、医疗等7大领域推动设备更新，有望形成年规模5万亿</w:t>
      </w:r>
      <w:r>
        <w:rPr>
          <w:rFonts w:hint="eastAsia" w:ascii="Times New Roman Regular" w:hAnsi="Times New Roman Regular" w:eastAsia="宋体" w:cs="Times New Roman Regular"/>
          <w:b/>
          <w:bCs/>
          <w:sz w:val="21"/>
          <w:szCs w:val="21"/>
          <w:lang w:val="en-US" w:eastAsia="zh-CN"/>
        </w:rPr>
        <w:t>元</w:t>
      </w:r>
      <w:r>
        <w:rPr>
          <w:rFonts w:hint="default" w:ascii="Times New Roman Regular" w:hAnsi="Times New Roman Regular" w:eastAsia="宋体" w:cs="Times New Roman Regular"/>
          <w:b/>
          <w:bCs/>
          <w:sz w:val="21"/>
          <w:szCs w:val="21"/>
          <w:lang w:val="en-US" w:eastAsia="zh-CN"/>
        </w:rPr>
        <w:t>以上的巨大市场；开展汽车、家电、家居等耐用消费品更新换代，有望释放万亿规模的市场潜力；推动能耗双控向碳排放双控转变，2030年前每年至少需要新增投资2万亿元以上。</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今年以来，随着宏观政策持续发力显效，多项先行指标继续向好。2月份制造业和非制造业预期指数都持续扩张，截至3月22日，全国统调发电量增长10.5%，工业用电量增长9.4%。今年，国家将实施制造业核心竞争力提升行动、技术改造升级工程，推进重大技术装备攻关工程，推动制造业高端化、智能化、绿色化发展。</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36</w:t>
      </w:r>
      <w:r>
        <w:rPr>
          <w:rFonts w:hint="default" w:ascii="宋体" w:hAnsi="宋体" w:eastAsia="宋体" w:cs="宋体"/>
          <w:b/>
          <w:bCs/>
          <w:iCs/>
          <w:szCs w:val="21"/>
          <w:lang w:val="en-US" w:eastAsia="zh-CN"/>
        </w:rPr>
        <w:t>.境外来华人士数字人民币支付指南发布</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中国人民银行3月18日发布境外来华人士数字人民币支付指南。根据指南，数字人民币APP境外版，已经支持210多个国家和地区的手机号注册账号、开通钱包。境外来华人士开通匿名钱包不需要前往柜面，也不需要提供护照等身份信息或办理境内银行账户。</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37</w:t>
      </w:r>
      <w:r>
        <w:rPr>
          <w:rFonts w:hint="default" w:ascii="宋体" w:hAnsi="宋体" w:eastAsia="宋体" w:cs="宋体"/>
          <w:b/>
          <w:bCs/>
          <w:iCs/>
          <w:szCs w:val="21"/>
          <w:lang w:val="en-US" w:eastAsia="zh-CN"/>
        </w:rPr>
        <w:t>.博鳌亚洲论坛2024年年会3月26日举行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博鳌亚洲论坛2024年年会即将在3月26日正式开启，本届年会吸引了3000多名中外嘉宾出席，其中包括一大批外国现政要、前政要和国际组织负责人等。</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本届博鳌亚洲论坛年会</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以“亚洲与世界：共同的挑战，共同的责任”为主题，</w:t>
      </w:r>
      <w:r>
        <w:rPr>
          <w:rFonts w:hint="default" w:ascii="Times New Roman Regular" w:hAnsi="Times New Roman Regular" w:eastAsia="宋体" w:cs="Times New Roman Regular"/>
          <w:color w:val="000000" w:themeColor="text1"/>
          <w:sz w:val="21"/>
          <w:szCs w:val="21"/>
          <w14:textFill>
            <w14:solidFill>
              <w14:schemeClr w14:val="tx1"/>
            </w14:solidFill>
          </w14:textFill>
        </w:rPr>
        <w:t>设置</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“世界经济”“科技创新”“社会发展”“国际合作”</w:t>
      </w:r>
      <w:r>
        <w:rPr>
          <w:rFonts w:hint="default" w:ascii="Times New Roman Regular" w:hAnsi="Times New Roman Regular" w:eastAsia="宋体" w:cs="Times New Roman Regular"/>
          <w:color w:val="000000" w:themeColor="text1"/>
          <w:sz w:val="21"/>
          <w:szCs w:val="21"/>
          <w14:textFill>
            <w14:solidFill>
              <w14:schemeClr w14:val="tx1"/>
            </w14:solidFill>
          </w14:textFill>
        </w:rPr>
        <w:t>四大板块，涵盖40多场分论坛活动。与会的中外嘉宾将围绕“中国经济展望”“绿色发展”“数字经济”等议题，探寻重建信心、共促发展之道。目前，年会各项工作已经准备就绪。</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博鳌亚洲论坛将突出“绿色办会”的特点</w:t>
      </w:r>
      <w:r>
        <w:rPr>
          <w:rFonts w:hint="default" w:ascii="Times New Roman Regular" w:hAnsi="Times New Roman Regular" w:eastAsia="宋体" w:cs="Times New Roman Regular"/>
          <w:color w:val="000000" w:themeColor="text1"/>
          <w:sz w:val="21"/>
          <w:szCs w:val="21"/>
          <w14:textFill>
            <w14:solidFill>
              <w14:schemeClr w14:val="tx1"/>
            </w14:solidFill>
          </w14:textFill>
        </w:rPr>
        <w:t>，整个年会期间使用100%的绿电。博鳌亚洲论坛新闻中心也于今天正式启用，截至目前，新闻中心注册记者已达1100多人。</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为期4天的博鳌亚洲论坛2024年年会今天（3月26日）举行，本届年会共有来自60多个国家和地区的近2000名代表参会。</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38</w:t>
      </w:r>
      <w:r>
        <w:rPr>
          <w:rFonts w:hint="default" w:ascii="宋体" w:hAnsi="宋体" w:eastAsia="宋体" w:cs="宋体"/>
          <w:b/>
          <w:bCs/>
          <w:iCs/>
          <w:szCs w:val="21"/>
          <w:lang w:val="en-US" w:eastAsia="zh-CN"/>
        </w:rPr>
        <w:t>.教育部要求各地确保中小学生课间十分钟活动</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3月25日，记者从第8个全国近视防控宣传教育月主题活动上获悉，</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教育部明确各地要确保中小学生课间十分钟活动</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。今年，教育部还将在全国儿童青少年近视防控试点地区和改革试验区，落实中小学生上下午各做一次眼保健操，</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每个班级每个月开展一次视力检测等措施</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，引导青少年增强近视防控意识。</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39</w:t>
      </w:r>
      <w:r>
        <w:rPr>
          <w:rFonts w:hint="default" w:ascii="宋体" w:hAnsi="宋体" w:eastAsia="宋体" w:cs="宋体"/>
          <w:b/>
          <w:bCs/>
          <w:iCs/>
          <w:szCs w:val="21"/>
          <w:lang w:val="en-US" w:eastAsia="zh-CN"/>
        </w:rPr>
        <w:t>.我国5G用户数达8.51亿 规模已超4G</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记者从工业和信息化部了解到，今年1—2月份，我国电信业务总量保持两位数增长，三家基础电信企业和中国广电共发展移动电话用户17.46亿户。其中，5G用户达8.51亿户，在用户总数中占比达48.8%，超过4G用户数近1亿。</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40</w:t>
      </w:r>
      <w:r>
        <w:rPr>
          <w:rFonts w:hint="default" w:ascii="宋体" w:hAnsi="宋体" w:eastAsia="宋体" w:cs="宋体"/>
          <w:b/>
          <w:bCs/>
          <w:iCs/>
          <w:szCs w:val="21"/>
          <w:lang w:val="en-US" w:eastAsia="zh-CN"/>
        </w:rPr>
        <w:t>.居民医保参保人数保持稳定 保障水平稳步提高</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记者从国家医保局获悉，全国城乡居民医保费用集中征缴已基本结束，</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我国基本医保参保覆盖面稳定在95%以上</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。目前，国家财政对居民参保的补助增加到不低于640元，居民医保能报销的药品达到3088种，政策范围内住院费用报销比例达到70%左右。</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41</w:t>
      </w:r>
      <w:r>
        <w:rPr>
          <w:rFonts w:hint="default" w:ascii="宋体" w:hAnsi="宋体" w:eastAsia="宋体" w:cs="宋体"/>
          <w:b/>
          <w:bCs/>
          <w:iCs/>
          <w:szCs w:val="21"/>
          <w:lang w:val="en-US" w:eastAsia="zh-CN"/>
        </w:rPr>
        <w:t>.22项具体政策措施促进餐饮业高质量发展</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3月28日，商务部等9部门联合发布《</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关于促进餐饮业高质量发展的指导意见》</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，提出提升食品安全水平，完善餐饮标准体系，培育认定一批中华美食街区，发展社区餐饮、老年助餐服务等22项具体政策措施，进一步释放餐饮消费潜力。</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42</w:t>
      </w:r>
      <w:r>
        <w:rPr>
          <w:rFonts w:hint="default" w:ascii="宋体" w:hAnsi="宋体" w:eastAsia="宋体" w:cs="宋体"/>
          <w:b/>
          <w:bCs/>
          <w:iCs/>
          <w:szCs w:val="21"/>
          <w:lang w:val="en-US" w:eastAsia="zh-CN"/>
        </w:rPr>
        <w:t>.长三角一体化示范区发布四项生态环境共保联治制度创新成果</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今天（3月28日），长三角生态绿色一体化发展示范区发布了生态环境共保联治领域探索形成的制度创新成果，包括</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“跨域统一生态环境准入制度”“跨界饮用水水源地共同决策、联合保护和一体管控机制”</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等四项成果，这是针对跨区域共保联治普遍性问题、重难点问题所进行的有效探索和经验总结，已经具备较好的实施成效。</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43</w:t>
      </w:r>
      <w:r>
        <w:rPr>
          <w:rFonts w:hint="default" w:ascii="宋体" w:hAnsi="宋体" w:eastAsia="宋体" w:cs="宋体"/>
          <w:b/>
          <w:bCs/>
          <w:iCs/>
          <w:szCs w:val="21"/>
          <w:lang w:val="en-US" w:eastAsia="zh-CN"/>
        </w:rPr>
        <w:t>.我国企业发明专利产业化率首次超过50%</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记者从国家知识产权局了解到，目前，我国国内有效发明专利中，企业所占比重已超过七成，数量超过300万件。企业是科技创新和产业创新的重要力量，也是专利产出和转化的主体。国家知识产权局最新的《2023年中国专利调查报告》显示，2023年，</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我国企业发明专利产业化率达到51.3%，首次超过50%，</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较上年提高3.2个百分点，连续5年保持增长态势。我国企业用于自主品牌产品的发明专利产业化平均收益是用于代加工产品的发明专利产业化平均收益的两倍多，专利与品牌综合运用效益更加突出。</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44</w:t>
      </w:r>
      <w:r>
        <w:rPr>
          <w:rFonts w:hint="default" w:ascii="宋体" w:hAnsi="宋体" w:eastAsia="宋体" w:cs="宋体"/>
          <w:b/>
          <w:bCs/>
          <w:iCs/>
          <w:szCs w:val="21"/>
          <w:lang w:val="en-US" w:eastAsia="zh-CN"/>
        </w:rPr>
        <w:t>.我国新增6处世界地质公园 总数增至47处居世界首位</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记者从国家林草局了解到，我国推荐申报的</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吉林长白山、福建龙岩、江西武功山、湖北恩施大峡谷—腾龙洞、贵州兴义和甘肃临夏</w:t>
      </w:r>
      <w:r>
        <w:rPr>
          <w:rFonts w:hint="default" w:ascii="Times New Roman Regular" w:hAnsi="Times New Roman Regular" w:eastAsia="宋体" w:cs="Times New Roman Regular"/>
          <w:color w:val="000000" w:themeColor="text1"/>
          <w:sz w:val="21"/>
          <w:szCs w:val="21"/>
          <w14:textFill>
            <w14:solidFill>
              <w14:schemeClr w14:val="tx1"/>
            </w14:solidFill>
          </w14:textFill>
        </w:rPr>
        <w:t>六处地质公园，日前正式获得联合国教科文组织世界地质公园称号。至此，我国世界地质公园数量增至</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47处，居世界首位</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世界地质公园与世界遗产、人与生物圈保护区并称联合国教科文组织的三大旗舰品牌。</w:t>
      </w:r>
      <w:r>
        <w:rPr>
          <w:rFonts w:hint="default" w:ascii="Times New Roman Regular" w:hAnsi="Times New Roman Regular" w:eastAsia="宋体" w:cs="Times New Roman Regular"/>
          <w:color w:val="000000" w:themeColor="text1"/>
          <w:sz w:val="21"/>
          <w:szCs w:val="21"/>
          <w14:textFill>
            <w14:solidFill>
              <w14:schemeClr w14:val="tx1"/>
            </w14:solidFill>
          </w14:textFill>
        </w:rPr>
        <w:t>我国世界地质公园在保护具有国际价值的地质遗迹、利用区域内独特的自然遗迹和文化遗产等方面，积极探索出符合地方实情、展现地域特色的保护利用模式。</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目前，全球共有世界地质公园213处，分布在48个国家。</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45</w:t>
      </w:r>
      <w:r>
        <w:rPr>
          <w:rFonts w:hint="default" w:ascii="宋体" w:hAnsi="宋体" w:eastAsia="宋体" w:cs="宋体"/>
          <w:b/>
          <w:bCs/>
          <w:iCs/>
          <w:szCs w:val="21"/>
          <w:lang w:val="en-US" w:eastAsia="zh-CN"/>
        </w:rPr>
        <w:t>.2024中国网络媒体论坛在云南昆明举行</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今天（3月30日），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2024中国网络媒体论坛在云南昆明开幕</w:t>
      </w:r>
      <w:r>
        <w:rPr>
          <w:rFonts w:hint="default" w:ascii="Times New Roman Regular" w:hAnsi="Times New Roman Regular" w:eastAsia="宋体" w:cs="Times New Roman Regular"/>
          <w:color w:val="000000" w:themeColor="text1"/>
          <w:sz w:val="21"/>
          <w:szCs w:val="21"/>
          <w14:textFill>
            <w14:solidFill>
              <w14:schemeClr w14:val="tx1"/>
            </w14:solidFill>
          </w14:textFill>
        </w:rPr>
        <w:t>。论坛为期两天，以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“奋进新征程，担负新使命”</w:t>
      </w:r>
      <w:r>
        <w:rPr>
          <w:rFonts w:hint="default" w:ascii="Times New Roman Regular" w:hAnsi="Times New Roman Regular" w:eastAsia="宋体" w:cs="Times New Roman Regular"/>
          <w:color w:val="000000" w:themeColor="text1"/>
          <w:sz w:val="21"/>
          <w:szCs w:val="21"/>
          <w14:textFill>
            <w14:solidFill>
              <w14:schemeClr w14:val="tx1"/>
            </w14:solidFill>
          </w14:textFill>
        </w:rPr>
        <w:t>为主题，梳理总结了我国提出网络强国战略目标10年来，网络媒体守正创新、变革发展的辉煌历程和显著成效，交流探讨当前网络内容建设面临的新形势、新任务、新课题。中央网信办2024年网上重大主题宣传和重大议题设置项目暨“万千气象看中国”网络传播活动同步启动。</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default" w:ascii="宋体" w:hAnsi="宋体" w:eastAsia="宋体" w:cs="宋体"/>
          <w:b/>
          <w:bCs/>
          <w:iCs/>
          <w:szCs w:val="21"/>
          <w:lang w:val="en-US" w:eastAsia="zh-CN"/>
        </w:rPr>
        <w:t>4</w:t>
      </w:r>
      <w:r>
        <w:rPr>
          <w:rFonts w:hint="eastAsia" w:ascii="宋体" w:hAnsi="宋体" w:eastAsia="宋体" w:cs="宋体"/>
          <w:b/>
          <w:bCs/>
          <w:iCs/>
          <w:szCs w:val="21"/>
          <w:lang w:val="en-US" w:eastAsia="zh-CN"/>
        </w:rPr>
        <w:t>6</w:t>
      </w:r>
      <w:r>
        <w:rPr>
          <w:rFonts w:hint="default" w:ascii="宋体" w:hAnsi="宋体" w:eastAsia="宋体" w:cs="宋体"/>
          <w:b/>
          <w:bCs/>
          <w:iCs/>
          <w:szCs w:val="21"/>
          <w:lang w:val="en-US" w:eastAsia="zh-CN"/>
        </w:rPr>
        <w:t>.第四批智能光伏试点示范企业和项目公布</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工业和信息化部等五部门日前联合公布第四批智能光伏试点示范企业和示范项目名单，共包括45家企业和81个项目。按照</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《智能光伏产业创新发展行动计划（2021—2025年）》</w:t>
      </w:r>
      <w:r>
        <w:rPr>
          <w:rFonts w:hint="default" w:ascii="Times New Roman Regular" w:hAnsi="Times New Roman Regular" w:eastAsia="宋体" w:cs="Times New Roman Regular"/>
          <w:color w:val="000000" w:themeColor="text1"/>
          <w:sz w:val="21"/>
          <w:szCs w:val="21"/>
          <w14:textFill>
            <w14:solidFill>
              <w14:schemeClr w14:val="tx1"/>
            </w14:solidFill>
          </w14:textFill>
        </w:rPr>
        <w:t>，到</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2025年，我国光伏行业智能化水平显著提升，生态体系建设基本完成</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tabs>
          <w:tab w:val="left" w:pos="0"/>
        </w:tabs>
        <w:adjustRightInd w:val="0"/>
        <w:snapToGrid w:val="0"/>
        <w:spacing w:after="0" w:line="360" w:lineRule="auto"/>
        <w:ind w:firstLine="420" w:firstLineChars="200"/>
        <w:jc w:val="left"/>
        <w:outlineLvl w:val="2"/>
        <w:rPr>
          <w:rFonts w:hint="default" w:ascii="宋体" w:hAnsi="宋体" w:eastAsia="宋体" w:cs="宋体"/>
          <w:b/>
          <w:bCs/>
          <w:iCs/>
          <w:szCs w:val="21"/>
          <w:lang w:val="en-US" w:eastAsia="zh-CN"/>
        </w:rPr>
      </w:pPr>
      <w:r>
        <w:rPr>
          <w:rFonts w:hint="eastAsia" w:ascii="宋体" w:hAnsi="宋体" w:eastAsia="宋体" w:cs="宋体"/>
          <w:b/>
          <w:bCs/>
          <w:iCs/>
          <w:szCs w:val="21"/>
          <w:lang w:val="en-US" w:eastAsia="zh-CN"/>
        </w:rPr>
        <w:t>47</w:t>
      </w:r>
      <w:r>
        <w:rPr>
          <w:rFonts w:hint="default" w:ascii="宋体" w:hAnsi="宋体" w:eastAsia="宋体" w:cs="宋体"/>
          <w:b/>
          <w:bCs/>
          <w:iCs/>
          <w:szCs w:val="21"/>
          <w:lang w:val="en-US" w:eastAsia="zh-CN"/>
        </w:rPr>
        <w:t>.2024年西部计划报名通道开启</w:t>
      </w:r>
    </w:p>
    <w:p>
      <w:pPr>
        <w:spacing w:line="360" w:lineRule="auto"/>
        <w:ind w:firstLine="420" w:firstLineChars="200"/>
        <w:rPr>
          <w:rFonts w:hint="default" w:ascii="Times New Roman Regular" w:hAnsi="Times New Roman Regular" w:eastAsia="宋体" w:cs="Times New Roman Regular"/>
          <w:b/>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31日，2024年大学生志愿服务西部计划报名通道正式开启。从即日起至5月中下旬，2024年普通高等学校应届毕业生或在读研究生，可通过微信公众号“西部志愿汇”或登录西部计划官网注册报名。服务内容分乡村教育、基层青年工作等8个专项，服务期1—3年。期满后，志愿者在考研、报考公务员等方面享受一系列保障政策。</w:t>
      </w:r>
    </w:p>
    <w:p>
      <w:pPr>
        <w:adjustRightInd w:val="0"/>
        <w:snapToGrid w:val="0"/>
        <w:spacing w:after="0" w:line="360" w:lineRule="auto"/>
        <w:ind w:firstLine="480" w:firstLineChars="200"/>
        <w:jc w:val="left"/>
        <w:outlineLvl w:val="1"/>
        <w:rPr>
          <w:rFonts w:hint="default" w:ascii="宋体" w:hAnsi="宋体" w:eastAsia="宋体" w:cs="宋体"/>
          <w:b/>
          <w:iCs/>
          <w:color w:val="000000" w:themeColor="text1"/>
          <w:sz w:val="24"/>
          <w:szCs w:val="24"/>
          <w14:textFill>
            <w14:solidFill>
              <w14:schemeClr w14:val="tx1"/>
            </w14:solidFill>
          </w14:textFill>
        </w:rPr>
      </w:pPr>
      <w:r>
        <w:rPr>
          <w:rFonts w:hint="eastAsia" w:ascii="宋体" w:hAnsi="宋体" w:eastAsia="宋体" w:cs="宋体"/>
          <w:b/>
          <w:iCs/>
          <w:color w:val="000000" w:themeColor="text1"/>
          <w:sz w:val="24"/>
          <w:szCs w:val="24"/>
          <w:lang w:val="en-US" w:eastAsia="zh-CN"/>
          <w14:textFill>
            <w14:solidFill>
              <w14:schemeClr w14:val="tx1"/>
            </w14:solidFill>
          </w14:textFill>
        </w:rPr>
        <w:t>二、</w:t>
      </w:r>
      <w:r>
        <w:rPr>
          <w:rFonts w:hint="default" w:ascii="宋体" w:hAnsi="宋体" w:eastAsia="宋体" w:cs="宋体"/>
          <w:b/>
          <w:iCs/>
          <w:color w:val="000000" w:themeColor="text1"/>
          <w:sz w:val="24"/>
          <w:szCs w:val="24"/>
          <w14:textFill>
            <w14:solidFill>
              <w14:schemeClr w14:val="tx1"/>
            </w14:solidFill>
          </w14:textFill>
        </w:rPr>
        <w:t>国际部分</w:t>
      </w:r>
    </w:p>
    <w:p>
      <w:pPr>
        <w:adjustRightInd w:val="0"/>
        <w:snapToGrid w:val="0"/>
        <w:spacing w:after="0" w:line="360" w:lineRule="auto"/>
        <w:ind w:firstLine="420" w:firstLineChars="200"/>
        <w:outlineLvl w:val="3"/>
        <w:rPr>
          <w:rFonts w:hint="default" w:ascii="宋体" w:hAnsi="宋体" w:eastAsia="宋体" w:cs="宋体"/>
          <w:b/>
          <w:bCs/>
          <w:szCs w:val="21"/>
        </w:rPr>
      </w:pPr>
      <w:r>
        <w:rPr>
          <w:rFonts w:hint="eastAsia" w:ascii="宋体" w:hAnsi="宋体" w:eastAsia="宋体" w:cs="宋体"/>
          <w:b/>
          <w:bCs/>
          <w:szCs w:val="21"/>
          <w:lang w:val="en-US" w:eastAsia="zh-CN"/>
        </w:rPr>
        <w:t>1</w:t>
      </w:r>
      <w:r>
        <w:rPr>
          <w:rFonts w:hint="default" w:ascii="宋体" w:hAnsi="宋体" w:eastAsia="宋体" w:cs="宋体"/>
          <w:b/>
          <w:bCs/>
          <w:szCs w:val="21"/>
        </w:rPr>
        <w:t>.俄进行“亚尔斯”洲际弹道导弹发射训练</w:t>
      </w:r>
    </w:p>
    <w:p>
      <w:pPr>
        <w:widowControl/>
        <w:spacing w:line="360" w:lineRule="auto"/>
        <w:ind w:firstLine="420" w:firstLineChars="200"/>
        <w:rPr>
          <w:rFonts w:hint="default" w:ascii="Times New Roman Regular" w:hAnsi="Times New Roman Regular" w:eastAsia="宋体" w:cs="Times New Roman Regular"/>
          <w:color w:val="000000"/>
          <w:kern w:val="0"/>
          <w:sz w:val="21"/>
          <w:szCs w:val="21"/>
        </w:rPr>
      </w:pPr>
      <w:r>
        <w:rPr>
          <w:rFonts w:hint="default" w:ascii="Times New Roman Regular" w:hAnsi="Times New Roman Regular" w:eastAsia="宋体" w:cs="Times New Roman Regular"/>
          <w:color w:val="000000"/>
          <w:kern w:val="0"/>
          <w:sz w:val="21"/>
          <w:szCs w:val="21"/>
        </w:rPr>
        <w:t>俄罗斯国防部3月1日称，俄导弹部队当天在普列谢茨克航天发射场进行了</w:t>
      </w:r>
      <w:r>
        <w:rPr>
          <w:rFonts w:hint="default" w:ascii="Times New Roman Regular" w:hAnsi="Times New Roman Regular" w:eastAsia="宋体" w:cs="Times New Roman Regular"/>
          <w:b/>
          <w:color w:val="FF0000"/>
          <w:kern w:val="0"/>
          <w:sz w:val="21"/>
          <w:szCs w:val="21"/>
        </w:rPr>
        <w:t>“亚尔斯”洲际弹道导弹</w:t>
      </w:r>
      <w:r>
        <w:rPr>
          <w:rFonts w:hint="default" w:ascii="Times New Roman Regular" w:hAnsi="Times New Roman Regular" w:eastAsia="宋体" w:cs="Times New Roman Regular"/>
          <w:b/>
          <w:color w:val="000000"/>
          <w:kern w:val="0"/>
          <w:sz w:val="21"/>
          <w:szCs w:val="21"/>
        </w:rPr>
        <w:t>的发射训练，</w:t>
      </w:r>
      <w:r>
        <w:rPr>
          <w:rFonts w:hint="default" w:ascii="Times New Roman Regular" w:hAnsi="Times New Roman Regular" w:eastAsia="宋体" w:cs="Times New Roman Regular"/>
          <w:color w:val="000000"/>
          <w:kern w:val="0"/>
          <w:sz w:val="21"/>
          <w:szCs w:val="21"/>
        </w:rPr>
        <w:t>导弹顺利击中位于</w:t>
      </w:r>
      <w:r>
        <w:rPr>
          <w:rFonts w:hint="eastAsia" w:ascii="Times New Roman Regular" w:hAnsi="Times New Roman Regular" w:eastAsia="宋体" w:cs="Times New Roman Regular"/>
          <w:color w:val="000000"/>
          <w:kern w:val="0"/>
          <w:sz w:val="21"/>
          <w:szCs w:val="21"/>
          <w:lang w:eastAsia="zh-CN"/>
        </w:rPr>
        <w:t>堪察加半岛</w:t>
      </w:r>
      <w:r>
        <w:rPr>
          <w:rFonts w:hint="default" w:ascii="Times New Roman Regular" w:hAnsi="Times New Roman Regular" w:eastAsia="宋体" w:cs="Times New Roman Regular"/>
          <w:color w:val="000000"/>
          <w:kern w:val="0"/>
          <w:sz w:val="21"/>
          <w:szCs w:val="21"/>
        </w:rPr>
        <w:t>的靶场指定区域。俄国防部称，此次发射训练是确认该导弹的战术、技术和飞行特性。</w:t>
      </w:r>
    </w:p>
    <w:p>
      <w:pPr>
        <w:widowControl/>
        <w:spacing w:line="360" w:lineRule="auto"/>
        <w:ind w:firstLine="420" w:firstLineChars="200"/>
        <w:rPr>
          <w:rFonts w:hint="default" w:ascii="Times New Roman Regular" w:hAnsi="Times New Roman Regular" w:eastAsia="宋体" w:cs="Times New Roman Regular"/>
          <w:b/>
          <w:color w:val="000000"/>
          <w:kern w:val="0"/>
          <w:sz w:val="21"/>
          <w:szCs w:val="21"/>
        </w:rPr>
      </w:pPr>
      <w:r>
        <w:rPr>
          <w:rFonts w:hint="default" w:ascii="Times New Roman Regular" w:hAnsi="Times New Roman Regular" w:eastAsia="宋体" w:cs="Times New Roman Regular"/>
          <w:b/>
          <w:color w:val="000000"/>
          <w:kern w:val="0"/>
          <w:sz w:val="21"/>
          <w:szCs w:val="21"/>
        </w:rPr>
        <w:t>“亚尔斯”是</w:t>
      </w:r>
      <w:r>
        <w:rPr>
          <w:rFonts w:hint="default" w:ascii="Times New Roman Regular" w:hAnsi="Times New Roman Regular" w:eastAsia="宋体" w:cs="Times New Roman Regular"/>
          <w:b/>
          <w:color w:val="FF0000"/>
          <w:kern w:val="0"/>
          <w:sz w:val="21"/>
          <w:szCs w:val="21"/>
        </w:rPr>
        <w:t>固体燃料洲际弹道导弹，</w:t>
      </w:r>
      <w:r>
        <w:rPr>
          <w:rFonts w:hint="default" w:ascii="Times New Roman Regular" w:hAnsi="Times New Roman Regular" w:eastAsia="宋体" w:cs="Times New Roman Regular"/>
          <w:b/>
          <w:color w:val="000000"/>
          <w:kern w:val="0"/>
          <w:sz w:val="21"/>
          <w:szCs w:val="21"/>
        </w:rPr>
        <w:t>搭载可分离弹头，最远射程可达</w:t>
      </w:r>
      <w:r>
        <w:rPr>
          <w:rFonts w:hint="default" w:ascii="Times New Roman Regular" w:hAnsi="Times New Roman Regular" w:eastAsia="宋体" w:cs="Times New Roman Regular"/>
          <w:b/>
          <w:color w:val="FF0000"/>
          <w:kern w:val="0"/>
          <w:sz w:val="21"/>
          <w:szCs w:val="21"/>
        </w:rPr>
        <w:t>1.1万公里。</w:t>
      </w:r>
    </w:p>
    <w:p>
      <w:pPr>
        <w:adjustRightInd w:val="0"/>
        <w:snapToGrid w:val="0"/>
        <w:spacing w:after="0" w:line="360" w:lineRule="auto"/>
        <w:ind w:firstLine="420" w:firstLineChars="200"/>
        <w:outlineLvl w:val="3"/>
        <w:rPr>
          <w:rFonts w:hint="default" w:ascii="宋体" w:hAnsi="宋体" w:eastAsia="宋体" w:cs="宋体"/>
          <w:b/>
          <w:bCs/>
          <w:szCs w:val="21"/>
          <w:lang w:val="en-US" w:eastAsia="zh-CN"/>
        </w:rPr>
      </w:pPr>
      <w:r>
        <w:rPr>
          <w:rFonts w:hint="eastAsia" w:ascii="宋体" w:hAnsi="宋体" w:eastAsia="宋体" w:cs="宋体"/>
          <w:b/>
          <w:bCs/>
          <w:szCs w:val="21"/>
          <w:lang w:val="en-US" w:eastAsia="zh-CN"/>
        </w:rPr>
        <w:t>2</w:t>
      </w:r>
      <w:r>
        <w:rPr>
          <w:rFonts w:hint="default" w:ascii="宋体" w:hAnsi="宋体" w:eastAsia="宋体" w:cs="宋体"/>
          <w:b/>
          <w:bCs/>
          <w:szCs w:val="21"/>
          <w:lang w:val="en-US" w:eastAsia="zh-CN"/>
        </w:rPr>
        <w:t>.世贸组织部长级会议取得务实成果</w:t>
      </w:r>
    </w:p>
    <w:p>
      <w:pPr>
        <w:widowControl/>
        <w:spacing w:line="360" w:lineRule="auto"/>
        <w:ind w:firstLine="420" w:firstLineChars="200"/>
        <w:rPr>
          <w:rFonts w:hint="default" w:ascii="Times New Roman Regular" w:hAnsi="Times New Roman Regular" w:eastAsia="宋体" w:cs="Times New Roman Regular"/>
          <w:color w:val="000000"/>
          <w:kern w:val="0"/>
          <w:sz w:val="21"/>
          <w:szCs w:val="21"/>
        </w:rPr>
      </w:pPr>
      <w:r>
        <w:rPr>
          <w:rFonts w:hint="default" w:ascii="Times New Roman Regular" w:hAnsi="Times New Roman Regular" w:eastAsia="宋体" w:cs="Times New Roman Regular"/>
          <w:color w:val="000000"/>
          <w:kern w:val="0"/>
          <w:sz w:val="21"/>
          <w:szCs w:val="21"/>
        </w:rPr>
        <w:t>世界贸易组织第13届部长级会议于2024年3月2日在</w:t>
      </w:r>
      <w:r>
        <w:rPr>
          <w:rFonts w:hint="default" w:ascii="Times New Roman Regular" w:hAnsi="Times New Roman Regular" w:eastAsia="宋体" w:cs="Times New Roman Regular"/>
          <w:b/>
          <w:color w:val="000000"/>
          <w:kern w:val="0"/>
          <w:sz w:val="21"/>
          <w:szCs w:val="21"/>
        </w:rPr>
        <w:t>阿联酋首都阿布扎比闭幕，</w:t>
      </w:r>
      <w:r>
        <w:rPr>
          <w:rFonts w:hint="default" w:ascii="Times New Roman Regular" w:hAnsi="Times New Roman Regular" w:eastAsia="宋体" w:cs="Times New Roman Regular"/>
          <w:color w:val="000000"/>
          <w:kern w:val="0"/>
          <w:sz w:val="21"/>
          <w:szCs w:val="21"/>
        </w:rPr>
        <w:t>会议通过了</w:t>
      </w:r>
      <w:r>
        <w:rPr>
          <w:rFonts w:hint="default" w:ascii="Times New Roman Regular" w:hAnsi="Times New Roman Regular" w:eastAsia="宋体" w:cs="Times New Roman Regular"/>
          <w:b/>
          <w:color w:val="000000"/>
          <w:kern w:val="0"/>
          <w:sz w:val="21"/>
          <w:szCs w:val="21"/>
        </w:rPr>
        <w:t>《阿布扎比部长宣言》，承诺加强</w:t>
      </w:r>
      <w:r>
        <w:rPr>
          <w:rFonts w:hint="default" w:ascii="Times New Roman Regular" w:hAnsi="Times New Roman Regular" w:eastAsia="宋体" w:cs="Times New Roman Regular"/>
          <w:b/>
          <w:color w:val="FF0000"/>
          <w:kern w:val="0"/>
          <w:sz w:val="21"/>
          <w:szCs w:val="21"/>
        </w:rPr>
        <w:t>多边贸易体制，</w:t>
      </w:r>
      <w:r>
        <w:rPr>
          <w:rFonts w:hint="default" w:ascii="Times New Roman Regular" w:hAnsi="Times New Roman Regular" w:eastAsia="宋体" w:cs="Times New Roman Regular"/>
          <w:b/>
          <w:color w:val="000000"/>
          <w:kern w:val="0"/>
          <w:sz w:val="21"/>
          <w:szCs w:val="21"/>
        </w:rPr>
        <w:t>继续推进世贸组织改革。</w:t>
      </w:r>
      <w:r>
        <w:rPr>
          <w:rFonts w:hint="default" w:ascii="Times New Roman Regular" w:hAnsi="Times New Roman Regular" w:eastAsia="宋体" w:cs="Times New Roman Regular"/>
          <w:color w:val="000000"/>
          <w:kern w:val="0"/>
          <w:sz w:val="21"/>
          <w:szCs w:val="21"/>
        </w:rPr>
        <w:t>会议期间，中方发挥的积极建设性作用赢得广泛赞誉。</w:t>
      </w:r>
    </w:p>
    <w:p>
      <w:pPr>
        <w:adjustRightInd w:val="0"/>
        <w:snapToGrid w:val="0"/>
        <w:spacing w:after="0" w:line="360" w:lineRule="auto"/>
        <w:ind w:firstLine="420" w:firstLineChars="200"/>
        <w:outlineLvl w:val="3"/>
        <w:rPr>
          <w:rFonts w:hint="default" w:ascii="宋体" w:hAnsi="宋体" w:eastAsia="宋体" w:cs="宋体"/>
          <w:b/>
          <w:bCs/>
          <w:szCs w:val="21"/>
          <w:lang w:val="en-US" w:eastAsia="zh-CN"/>
        </w:rPr>
      </w:pPr>
      <w:r>
        <w:rPr>
          <w:rFonts w:hint="eastAsia" w:ascii="宋体" w:hAnsi="宋体" w:eastAsia="宋体" w:cs="宋体"/>
          <w:b/>
          <w:bCs/>
          <w:szCs w:val="21"/>
          <w:lang w:val="en-US" w:eastAsia="zh-CN"/>
        </w:rPr>
        <w:t>3</w:t>
      </w:r>
      <w:r>
        <w:rPr>
          <w:rFonts w:hint="default" w:ascii="宋体" w:hAnsi="宋体" w:eastAsia="宋体" w:cs="宋体"/>
          <w:b/>
          <w:bCs/>
          <w:szCs w:val="21"/>
          <w:lang w:val="en-US" w:eastAsia="zh-CN"/>
        </w:rPr>
        <w:t>.北约军演在北欧举行 俄称致局势升级</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据挪威国防部官网3日的消息，</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“北欧响应2024”军事演习</w:t>
      </w:r>
      <w:r>
        <w:rPr>
          <w:rFonts w:hint="default" w:ascii="Times New Roman Regular" w:hAnsi="Times New Roman Regular" w:eastAsia="宋体" w:cs="Times New Roman Regular"/>
          <w:color w:val="000000" w:themeColor="text1"/>
          <w:sz w:val="21"/>
          <w:szCs w:val="21"/>
          <w14:textFill>
            <w14:solidFill>
              <w14:schemeClr w14:val="tx1"/>
            </w14:solidFill>
          </w14:textFill>
        </w:rPr>
        <w:t>当天开始举行，主要地点为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挪威、瑞典和芬兰</w:t>
      </w:r>
      <w:r>
        <w:rPr>
          <w:rFonts w:hint="default" w:ascii="Times New Roman Regular" w:hAnsi="Times New Roman Regular" w:eastAsia="宋体" w:cs="Times New Roman Regular"/>
          <w:color w:val="000000" w:themeColor="text1"/>
          <w:sz w:val="21"/>
          <w:szCs w:val="21"/>
          <w14:textFill>
            <w14:solidFill>
              <w14:schemeClr w14:val="tx1"/>
            </w14:solidFill>
          </w14:textFill>
        </w:rPr>
        <w:t>，来自美英等10多个北约国家的超2万名士兵参加。该演习是北约大规模联合军演的一部分。俄罗斯外交部发言人扎哈罗娃表示，“北欧响应2024”军演将导致紧张局势升级，俄罗斯会作出回应。</w:t>
      </w:r>
    </w:p>
    <w:p>
      <w:pPr>
        <w:adjustRightInd w:val="0"/>
        <w:snapToGrid w:val="0"/>
        <w:spacing w:after="0" w:line="360" w:lineRule="auto"/>
        <w:ind w:firstLine="420" w:firstLineChars="200"/>
        <w:outlineLvl w:val="3"/>
        <w:rPr>
          <w:rFonts w:hint="default" w:ascii="宋体" w:hAnsi="宋体" w:eastAsia="宋体" w:cs="宋体"/>
          <w:b/>
          <w:bCs/>
          <w:szCs w:val="21"/>
          <w:lang w:val="en-US" w:eastAsia="zh-CN"/>
        </w:rPr>
      </w:pPr>
      <w:r>
        <w:rPr>
          <w:rFonts w:hint="eastAsia" w:ascii="宋体" w:hAnsi="宋体" w:eastAsia="宋体" w:cs="宋体"/>
          <w:b/>
          <w:bCs/>
          <w:szCs w:val="21"/>
          <w:lang w:val="en-US" w:eastAsia="zh-CN"/>
        </w:rPr>
        <w:t>4</w:t>
      </w:r>
      <w:r>
        <w:rPr>
          <w:rFonts w:hint="default" w:ascii="宋体" w:hAnsi="宋体" w:eastAsia="宋体" w:cs="宋体"/>
          <w:b/>
          <w:bCs/>
          <w:szCs w:val="21"/>
          <w:lang w:val="en-US" w:eastAsia="zh-CN"/>
        </w:rPr>
        <w:t>.主要产油国宣布自愿减产措施延至6月底</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石油输出国组织（欧佩克）秘书处3日发表声明说，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多个欧佩克和非欧佩克产油国决定把今年第一季度日均220万桶的自愿减产措施延长至6月底，以维护国际石油市场的稳定与平衡</w:t>
      </w:r>
      <w:r>
        <w:rPr>
          <w:rFonts w:hint="default" w:ascii="Times New Roman Regular" w:hAnsi="Times New Roman Regular" w:eastAsia="宋体" w:cs="Times New Roman Regular"/>
          <w:color w:val="000000" w:themeColor="text1"/>
          <w:sz w:val="21"/>
          <w:szCs w:val="21"/>
          <w14:textFill>
            <w14:solidFill>
              <w14:schemeClr w14:val="tx1"/>
            </w14:solidFill>
          </w14:textFill>
        </w:rPr>
        <w:t>。沙特阿拉伯当天宣布，将把日均100万桶的自愿减产措施延长至6月底。俄罗斯宣布，今年第二季度自愿日均减产47.1万桶，略低于第一季度日均50万桶的自愿减产量。伊拉克、阿联酋等也宣布将第一季度的自愿减产措施延长至6月底。</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5</w:t>
      </w:r>
      <w:r>
        <w:rPr>
          <w:rFonts w:hint="default" w:ascii="Times New Roman Regular" w:hAnsi="Times New Roman Regular" w:eastAsia="宋体" w:cs="Times New Roman Regular"/>
          <w:color w:val="000000" w:themeColor="text1"/>
          <w:sz w:val="21"/>
          <w:szCs w:val="21"/>
          <w14:textFill>
            <w14:solidFill>
              <w14:schemeClr w14:val="tx1"/>
            </w14:solidFill>
          </w14:textFill>
        </w:rPr>
        <w:t>.德国供电设施疑遭纵火 特斯拉工厂停产</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德国首都柏林东南部的格林海德一座高压电塔5日发生火灾</w:t>
      </w:r>
      <w:r>
        <w:rPr>
          <w:rFonts w:hint="default" w:ascii="Times New Roman Regular" w:hAnsi="Times New Roman Regular" w:eastAsia="宋体" w:cs="Times New Roman Regular"/>
          <w:color w:val="000000" w:themeColor="text1"/>
          <w:sz w:val="21"/>
          <w:szCs w:val="21"/>
          <w14:textFill>
            <w14:solidFill>
              <w14:schemeClr w14:val="tx1"/>
            </w14:solidFill>
          </w14:textFill>
        </w:rPr>
        <w:t>，导致停电，附近的美国电动车制造商</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特斯拉公司德国工厂生产暂停</w:t>
      </w:r>
      <w:r>
        <w:rPr>
          <w:rFonts w:hint="default" w:ascii="Times New Roman Regular" w:hAnsi="Times New Roman Regular" w:eastAsia="宋体" w:cs="Times New Roman Regular"/>
          <w:color w:val="000000" w:themeColor="text1"/>
          <w:sz w:val="21"/>
          <w:szCs w:val="21"/>
          <w14:textFill>
            <w14:solidFill>
              <w14:schemeClr w14:val="tx1"/>
            </w14:solidFill>
          </w14:textFill>
        </w:rPr>
        <w:t>。当地警方称，大火未蔓延至特斯拉工厂。当地一个谴责大型工厂影响环境的组织宣称对此负责。厂方称，暂时无法确定恢复生产的具体日期。</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6</w:t>
      </w:r>
      <w:r>
        <w:rPr>
          <w:rFonts w:hint="default" w:ascii="Times New Roman Regular" w:hAnsi="Times New Roman Regular" w:eastAsia="宋体" w:cs="Times New Roman Regular"/>
          <w:color w:val="000000" w:themeColor="text1"/>
          <w:sz w:val="21"/>
          <w:szCs w:val="21"/>
          <w14:textFill>
            <w14:solidFill>
              <w14:schemeClr w14:val="tx1"/>
            </w14:solidFill>
          </w14:textFill>
        </w:rPr>
        <w:t>.波兰农民再次在华沙举行大规模抗议活动</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大批波兰农民6日在首都华沙举行抗议活动，反对欧盟农业政策以及欧盟对乌克兰农产品的支持政策</w:t>
      </w:r>
      <w:r>
        <w:rPr>
          <w:rFonts w:hint="default" w:ascii="Times New Roman Regular" w:hAnsi="Times New Roman Regular" w:eastAsia="宋体" w:cs="Times New Roman Regular"/>
          <w:color w:val="000000" w:themeColor="text1"/>
          <w:sz w:val="21"/>
          <w:szCs w:val="21"/>
          <w14:textFill>
            <w14:solidFill>
              <w14:schemeClr w14:val="tx1"/>
            </w14:solidFill>
          </w14:textFill>
        </w:rPr>
        <w:t>。部分抗议者与警察发生冲突。波兰总理图斯克近日曾表示，如果欧盟不采取行动保护欧盟市场，波兰不排除将针对乌克兰农产品的进口禁令扩大到其他商品。</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7</w:t>
      </w:r>
      <w:r>
        <w:rPr>
          <w:rFonts w:hint="default" w:ascii="Times New Roman Regular" w:hAnsi="Times New Roman Regular" w:eastAsia="宋体" w:cs="Times New Roman Regular"/>
          <w:color w:val="000000" w:themeColor="text1"/>
          <w:sz w:val="21"/>
          <w:szCs w:val="21"/>
          <w14:textFill>
            <w14:solidFill>
              <w14:schemeClr w14:val="tx1"/>
            </w14:solidFill>
          </w14:textFill>
        </w:rPr>
        <w:t>.欧洲央行将欧元区增长预期下调至0.6%</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欧洲央行7日召开货币政策会议，</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决定继续将三大关键利率——主要再融资利率、边际借贷利率和存款机制利率维持在4.50%、4.75%和4.00%不</w:t>
      </w:r>
      <w:r>
        <w:rPr>
          <w:rFonts w:hint="default" w:ascii="Times New Roman Regular" w:hAnsi="Times New Roman Regular" w:eastAsia="宋体" w:cs="Times New Roman Regular"/>
          <w:color w:val="000000" w:themeColor="text1"/>
          <w:sz w:val="21"/>
          <w:szCs w:val="21"/>
          <w14:textFill>
            <w14:solidFill>
              <w14:schemeClr w14:val="tx1"/>
            </w14:solidFill>
          </w14:textFill>
        </w:rPr>
        <w:t>变。欧洲央行认为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欧元区短期内经济活动仍将低迷</w:t>
      </w:r>
      <w:r>
        <w:rPr>
          <w:rFonts w:hint="default" w:ascii="Times New Roman Regular" w:hAnsi="Times New Roman Regular" w:eastAsia="宋体" w:cs="Times New Roman Regular"/>
          <w:color w:val="000000" w:themeColor="text1"/>
          <w:sz w:val="21"/>
          <w:szCs w:val="21"/>
          <w14:textFill>
            <w14:solidFill>
              <w14:schemeClr w14:val="tx1"/>
            </w14:solidFill>
          </w14:textFill>
        </w:rPr>
        <w:t>，今年经济增长将放缓，</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将欧元区今年经济增长预期由0.8%下调至0.6%</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8</w:t>
      </w:r>
      <w:r>
        <w:rPr>
          <w:rFonts w:hint="default" w:ascii="Times New Roman Regular" w:hAnsi="Times New Roman Regular" w:eastAsia="宋体" w:cs="Times New Roman Regular"/>
          <w:color w:val="000000" w:themeColor="text1"/>
          <w:sz w:val="21"/>
          <w:szCs w:val="21"/>
          <w14:textFill>
            <w14:solidFill>
              <w14:schemeClr w14:val="tx1"/>
            </w14:solidFill>
          </w14:textFill>
        </w:rPr>
        <w:t>.生产生活成本上升欧洲多国抗议罢工不断</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西班牙、捷克</w:t>
      </w:r>
      <w:r>
        <w:rPr>
          <w:rFonts w:hint="default" w:ascii="Times New Roman Regular" w:hAnsi="Times New Roman Regular" w:eastAsia="宋体" w:cs="Times New Roman Regular"/>
          <w:color w:val="000000" w:themeColor="text1"/>
          <w:sz w:val="21"/>
          <w:szCs w:val="21"/>
          <w14:textFill>
            <w14:solidFill>
              <w14:schemeClr w14:val="tx1"/>
            </w14:solidFill>
          </w14:textFill>
        </w:rPr>
        <w:t>等国农民7日举行示威活动，</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抗议欧盟农业政策导致农业生产成本上升，要求当地政府和欧盟采取措施保障农民利益</w:t>
      </w:r>
      <w:r>
        <w:rPr>
          <w:rFonts w:hint="default" w:ascii="Times New Roman Regular" w:hAnsi="Times New Roman Regular" w:eastAsia="宋体" w:cs="Times New Roman Regular"/>
          <w:color w:val="000000" w:themeColor="text1"/>
          <w:sz w:val="21"/>
          <w:szCs w:val="21"/>
          <w14:textFill>
            <w14:solidFill>
              <w14:schemeClr w14:val="tx1"/>
            </w14:solidFill>
          </w14:textFill>
        </w:rPr>
        <w:t>。示威者驾驶拖拉机等农用车辆堵塞当地道路，连接西班牙和法国的高速公路以及捷克首都布拉格的交通出现混乱。</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德国</w:t>
      </w:r>
      <w:r>
        <w:rPr>
          <w:rFonts w:hint="default" w:ascii="Times New Roman Regular" w:hAnsi="Times New Roman Regular" w:eastAsia="宋体" w:cs="Times New Roman Regular"/>
          <w:color w:val="000000" w:themeColor="text1"/>
          <w:sz w:val="21"/>
          <w:szCs w:val="21"/>
          <w14:textFill>
            <w14:solidFill>
              <w14:schemeClr w14:val="tx1"/>
            </w14:solidFill>
          </w14:textFill>
        </w:rPr>
        <w:t>铁路交通和航空业工作人员7日举行罢工，抗议高通胀导致的生活成本上升。德国当天大量火车和航班取消，当地民众出行受影响。</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9</w:t>
      </w:r>
      <w:r>
        <w:rPr>
          <w:rFonts w:hint="default" w:ascii="Times New Roman Regular" w:hAnsi="Times New Roman Regular" w:eastAsia="宋体" w:cs="Times New Roman Regular"/>
          <w:color w:val="000000" w:themeColor="text1"/>
          <w:sz w:val="21"/>
          <w:szCs w:val="21"/>
          <w14:textFill>
            <w14:solidFill>
              <w14:schemeClr w14:val="tx1"/>
            </w14:solidFill>
          </w14:textFill>
        </w:rPr>
        <w:t>.欧元区欧盟去年第四季度经济环比零增长</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欧盟统计局8日公布的数据显示，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经季节调整后，欧元区及欧盟2023年第四季度经济环比零增长。</w:t>
      </w:r>
      <w:r>
        <w:rPr>
          <w:rFonts w:hint="default" w:ascii="Times New Roman Regular" w:hAnsi="Times New Roman Regular" w:eastAsia="宋体" w:cs="Times New Roman Regular"/>
          <w:color w:val="000000" w:themeColor="text1"/>
          <w:sz w:val="21"/>
          <w:szCs w:val="21"/>
          <w14:textFill>
            <w14:solidFill>
              <w14:schemeClr w14:val="tx1"/>
            </w14:solidFill>
          </w14:textFill>
        </w:rPr>
        <w:t>欧洲经济界人士认为，</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“欧洲经济火车头”德国经济负增长，拖累欧元区整体表现。</w:t>
      </w:r>
      <w:r>
        <w:rPr>
          <w:rFonts w:hint="default" w:ascii="Times New Roman Regular" w:hAnsi="Times New Roman Regular" w:eastAsia="宋体" w:cs="Times New Roman Regular"/>
          <w:color w:val="000000" w:themeColor="text1"/>
          <w:sz w:val="21"/>
          <w:szCs w:val="21"/>
          <w14:textFill>
            <w14:solidFill>
              <w14:schemeClr w14:val="tx1"/>
            </w14:solidFill>
          </w14:textFill>
        </w:rPr>
        <w:t>由于地缘政治风险加剧、贸易保护主义升温等因素，欧洲经济面临的压力持续增大。</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w:t>
      </w: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0</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.巴黎奥运会开幕式定于7月26日晚举行</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巴黎奥组委8日正式公布，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巴黎奥运会开幕式</w:t>
      </w:r>
      <w:r>
        <w:rPr>
          <w:rFonts w:hint="default" w:ascii="Times New Roman Regular" w:hAnsi="Times New Roman Regular" w:eastAsia="宋体" w:cs="Times New Roman Regular"/>
          <w:color w:val="000000" w:themeColor="text1"/>
          <w:sz w:val="21"/>
          <w:szCs w:val="21"/>
          <w14:textFill>
            <w14:solidFill>
              <w14:schemeClr w14:val="tx1"/>
            </w14:solidFill>
          </w14:textFill>
        </w:rPr>
        <w:t>将于当地时间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7月26日</w:t>
      </w:r>
      <w:r>
        <w:rPr>
          <w:rFonts w:hint="default" w:ascii="Times New Roman Regular" w:hAnsi="Times New Roman Regular" w:eastAsia="宋体" w:cs="Times New Roman Regular"/>
          <w:color w:val="000000" w:themeColor="text1"/>
          <w:sz w:val="21"/>
          <w:szCs w:val="21"/>
          <w14:textFill>
            <w14:solidFill>
              <w14:schemeClr w14:val="tx1"/>
            </w14:solidFill>
          </w14:textFill>
        </w:rPr>
        <w:t>晚7时30分、</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北京时间27日凌晨1时30分</w:t>
      </w:r>
      <w:r>
        <w:rPr>
          <w:rFonts w:hint="default" w:ascii="Times New Roman Regular" w:hAnsi="Times New Roman Regular" w:eastAsia="宋体" w:cs="Times New Roman Regular"/>
          <w:color w:val="000000" w:themeColor="text1"/>
          <w:sz w:val="21"/>
          <w:szCs w:val="21"/>
          <w14:textFill>
            <w14:solidFill>
              <w14:schemeClr w14:val="tx1"/>
            </w14:solidFill>
          </w14:textFill>
        </w:rPr>
        <w:t>开始。现场观众的人数从最早预计的60万缩减约一半。</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本届奥运会开幕式将在塞纳河上举办，这也是首次在开放式区域举行奥运开幕式。</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巴黎奥运会将于7月26日至8月11日举行，残奥会将于8月28日至9月8日举行。</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1</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美媒称拜登和特朗普锁定总统候选人提名</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据美国多家主流媒体测算和报道，</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美国现任总统拜登和前总统特朗普12日在最新一轮初选中都赢得足够的党内代表票数</w:t>
      </w:r>
      <w:r>
        <w:rPr>
          <w:rFonts w:hint="default" w:ascii="Times New Roman Regular" w:hAnsi="Times New Roman Regular" w:eastAsia="宋体" w:cs="Times New Roman Regular"/>
          <w:color w:val="000000" w:themeColor="text1"/>
          <w:sz w:val="21"/>
          <w:szCs w:val="21"/>
          <w14:textFill>
            <w14:solidFill>
              <w14:schemeClr w14:val="tx1"/>
            </w14:solidFill>
          </w14:textFill>
        </w:rPr>
        <w:t>，分别锁定2024年总统选举民主党总统候选人提名和共和党总统候选人提名。如不出意外，两人将再次在美国总统选举中对决。</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1</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第20届冬季听障奥运会中国代表团创最好成绩</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当地时间12日，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第20届冬季听障奥运会在土耳其埃尔祖鲁姆闭幕</w:t>
      </w:r>
      <w:r>
        <w:rPr>
          <w:rFonts w:hint="default" w:ascii="Times New Roman Regular" w:hAnsi="Times New Roman Regular" w:eastAsia="宋体" w:cs="Times New Roman Regular"/>
          <w:color w:val="000000" w:themeColor="text1"/>
          <w:sz w:val="21"/>
          <w:szCs w:val="21"/>
          <w14:textFill>
            <w14:solidFill>
              <w14:schemeClr w14:val="tx1"/>
            </w14:solidFill>
          </w14:textFill>
        </w:rPr>
        <w:t>，中国体育代表团共获得7枚金牌、7枚银牌、6枚铜牌，列奖牌榜第一位，金牌榜第二位，创造历史最好成绩。其中单板滑雪队和越野滑雪队均实现金牌零的突破。</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1</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3.</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联合国报告呼吁集体行动解决发展不均衡</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联合国开发计划署13日发布2023年至2024年</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《人类发展报告》</w:t>
      </w:r>
      <w:r>
        <w:rPr>
          <w:rFonts w:hint="default" w:ascii="Times New Roman Regular" w:hAnsi="Times New Roman Regular" w:eastAsia="宋体" w:cs="Times New Roman Regular"/>
          <w:color w:val="000000" w:themeColor="text1"/>
          <w:sz w:val="21"/>
          <w:szCs w:val="21"/>
          <w14:textFill>
            <w14:solidFill>
              <w14:schemeClr w14:val="tx1"/>
            </w14:solidFill>
          </w14:textFill>
        </w:rPr>
        <w:t>。根据报告公布的数据，2023年以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“人均国民总收入、教育水平和预期寿命”</w:t>
      </w:r>
      <w:r>
        <w:rPr>
          <w:rFonts w:hint="default" w:ascii="Times New Roman Regular" w:hAnsi="Times New Roman Regular" w:eastAsia="宋体" w:cs="Times New Roman Regular"/>
          <w:color w:val="000000" w:themeColor="text1"/>
          <w:sz w:val="21"/>
          <w:szCs w:val="21"/>
          <w14:textFill>
            <w14:solidFill>
              <w14:schemeClr w14:val="tx1"/>
            </w14:solidFill>
          </w14:textFill>
        </w:rPr>
        <w:t>三项基础变量计算得出的全球人类发展指数预期将反弹至历史新高。不过，在多数贫困国家和地区，该指数仍未恢复到新冠疫情前水平。报告指出，国际社会需要通过集体行动解决发展不均衡的问题，在这一过程中，多边主义将起到重要作用。</w:t>
      </w:r>
    </w:p>
    <w:p>
      <w:pPr>
        <w:pStyle w:val="2"/>
        <w:pageBreakBefore w:val="0"/>
        <w:widowControl w:val="0"/>
        <w:kinsoku/>
        <w:wordWrap/>
        <w:overflowPunct/>
        <w:topLinePunct w:val="0"/>
        <w:autoSpaceDE/>
        <w:autoSpaceDN/>
        <w:bidi w:val="0"/>
        <w:spacing w:before="0" w:after="0"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1</w:t>
      </w:r>
      <w:r>
        <w:rPr>
          <w:rFonts w:hint="eastAsia" w:ascii="Times New Roman Regular" w:hAnsi="Times New Roman Regular" w:eastAsia="宋体" w:cs="Times New Roman Regular"/>
          <w:sz w:val="21"/>
          <w:szCs w:val="21"/>
          <w:lang w:val="en-US" w:eastAsia="zh-CN"/>
        </w:rPr>
        <w:t>4</w:t>
      </w:r>
      <w:r>
        <w:rPr>
          <w:rFonts w:hint="default" w:ascii="Times New Roman Regular" w:hAnsi="Times New Roman Regular" w:eastAsia="宋体" w:cs="Times New Roman Regular"/>
          <w:sz w:val="21"/>
          <w:szCs w:val="21"/>
          <w:lang w:val="en-US" w:eastAsia="zh-CN"/>
        </w:rPr>
        <w:t>.普京当选连任俄罗斯总统</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俄罗斯中央选举委员会3月18日表示，俄总统选举已完成99.59%的选票统计，结果显示，</w:t>
      </w:r>
      <w:r>
        <w:rPr>
          <w:rFonts w:hint="default" w:ascii="Times New Roman Regular" w:hAnsi="Times New Roman Regular" w:eastAsia="宋体" w:cs="Times New Roman Regular"/>
          <w:b/>
          <w:bCs/>
          <w:sz w:val="21"/>
          <w:szCs w:val="21"/>
          <w:lang w:val="en-US" w:eastAsia="zh-CN"/>
        </w:rPr>
        <w:t>普京以87.33%的得票率，当选连任俄罗斯总统。</w:t>
      </w:r>
      <w:r>
        <w:rPr>
          <w:rFonts w:hint="default" w:ascii="Times New Roman Regular" w:hAnsi="Times New Roman Regular" w:eastAsia="宋体" w:cs="Times New Roman Regular"/>
          <w:sz w:val="21"/>
          <w:szCs w:val="21"/>
          <w:lang w:val="en-US" w:eastAsia="zh-CN"/>
        </w:rPr>
        <w:t>俄中央选举委员会称将于21日正式宣布此次选举结果。</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普京今天在竞选总部发表讲话，他表示本次选举结果体现了选民的信任和期望；俄罗斯将会进一步向前发展，变得更坚实、更强大、更高效。</w:t>
      </w:r>
      <w:r>
        <w:rPr>
          <w:rFonts w:hint="default" w:ascii="Times New Roman Regular" w:hAnsi="Times New Roman Regular" w:eastAsia="宋体" w:cs="Times New Roman Regular"/>
          <w:b/>
          <w:bCs/>
          <w:sz w:val="21"/>
          <w:szCs w:val="21"/>
          <w:lang w:val="en-US" w:eastAsia="zh-CN"/>
        </w:rPr>
        <w:t>他表示将在新的任期继续推动国家发展。其中，特别军事行动问题和加强俄罗斯联邦的国防能力是其新任期的主要任务之一。</w:t>
      </w:r>
    </w:p>
    <w:p>
      <w:pPr>
        <w:pStyle w:val="2"/>
        <w:spacing w:before="0" w:after="0"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1</w:t>
      </w:r>
      <w:r>
        <w:rPr>
          <w:rFonts w:hint="eastAsia" w:ascii="Times New Roman Regular" w:hAnsi="Times New Roman Regular" w:eastAsia="宋体" w:cs="Times New Roman Regular"/>
          <w:color w:val="000000" w:themeColor="text1"/>
          <w:sz w:val="21"/>
          <w:szCs w:val="21"/>
          <w:lang w:val="en-US" w:eastAsia="zh-CN"/>
          <w14:textFill>
            <w14:solidFill>
              <w14:schemeClr w14:val="tx1"/>
            </w14:solidFill>
          </w14:textFill>
        </w:rPr>
        <w:t>5</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塞尔维亚总统提名防长为新总理人选</w:t>
      </w:r>
    </w:p>
    <w:p>
      <w:pPr>
        <w:spacing w:line="360" w:lineRule="auto"/>
        <w:ind w:firstLine="420" w:firstLineChars="200"/>
        <w:rPr>
          <w:rFonts w:hint="default" w:ascii="Times New Roman Regular" w:hAnsi="Times New Roman Regular" w:eastAsia="宋体" w:cs="Times New Roman Regular"/>
          <w:b/>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塞尔维亚总统武契奇30日宣布，提名副总理兼国防部长武切维奇为新一届政府总理人选。武切维奇现年50岁，曾任诺维萨德市长，自2022年10月起担任塞尔维亚副总理兼国防部长。本月20日，</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塞尔维亚政府前任总理布尔纳比奇当选为塞尔维亚国民议会议长。</w:t>
      </w:r>
    </w:p>
    <w:p>
      <w:pPr>
        <w:rPr>
          <w:rFonts w:hint="default" w:ascii="宋体" w:hAnsi="宋体" w:eastAsia="宋体" w:cs="宋体"/>
          <w:b/>
          <w:bCs/>
          <w:color w:val="000000" w:themeColor="text1"/>
          <w:sz w:val="28"/>
          <w:szCs w:val="28"/>
          <w14:textFill>
            <w14:solidFill>
              <w14:schemeClr w14:val="tx1"/>
            </w14:solidFill>
          </w14:textFill>
        </w:rPr>
      </w:pPr>
      <w:r>
        <w:rPr>
          <w:rFonts w:hint="default" w:ascii="宋体" w:hAnsi="宋体" w:eastAsia="宋体" w:cs="宋体"/>
          <w:b/>
          <w:bCs/>
          <w:color w:val="000000" w:themeColor="text1"/>
          <w:sz w:val="28"/>
          <w:szCs w:val="28"/>
          <w14:textFill>
            <w14:solidFill>
              <w14:schemeClr w14:val="tx1"/>
            </w14:solidFill>
          </w14:textFill>
        </w:rPr>
        <w:br w:type="page"/>
      </w:r>
    </w:p>
    <w:p>
      <w:pPr>
        <w:adjustRightInd w:val="0"/>
        <w:snapToGrid w:val="0"/>
        <w:spacing w:after="0" w:line="360" w:lineRule="auto"/>
        <w:ind w:firstLine="561" w:firstLineChars="200"/>
        <w:jc w:val="center"/>
        <w:outlineLvl w:val="0"/>
        <w:rPr>
          <w:rFonts w:hint="default" w:ascii="宋体" w:hAnsi="宋体" w:eastAsia="宋体" w:cs="宋体"/>
          <w:b/>
          <w:bCs/>
          <w:color w:val="000000" w:themeColor="text1"/>
          <w:sz w:val="28"/>
          <w:szCs w:val="28"/>
          <w14:textFill>
            <w14:solidFill>
              <w14:schemeClr w14:val="tx1"/>
            </w14:solidFill>
          </w14:textFill>
        </w:rPr>
      </w:pPr>
      <w:r>
        <w:rPr>
          <w:rFonts w:hint="default" w:ascii="宋体" w:hAnsi="宋体" w:eastAsia="宋体" w:cs="宋体"/>
          <w:b/>
          <w:bCs/>
          <w:color w:val="000000" w:themeColor="text1"/>
          <w:sz w:val="28"/>
          <w:szCs w:val="28"/>
          <w14:textFill>
            <w14:solidFill>
              <w14:schemeClr w14:val="tx1"/>
            </w14:solidFill>
          </w14:textFill>
        </w:rPr>
        <w:t>2024年</w:t>
      </w:r>
      <w:r>
        <w:rPr>
          <w:rFonts w:hint="default" w:ascii="宋体" w:hAnsi="宋体" w:eastAsia="宋体" w:cs="宋体"/>
          <w:b/>
          <w:bCs/>
          <w:color w:val="000000" w:themeColor="text1"/>
          <w:sz w:val="28"/>
          <w:szCs w:val="28"/>
          <w:lang w:val="en-US" w:eastAsia="zh-CN"/>
          <w14:textFill>
            <w14:solidFill>
              <w14:schemeClr w14:val="tx1"/>
            </w14:solidFill>
          </w14:textFill>
        </w:rPr>
        <w:t>3</w:t>
      </w:r>
      <w:r>
        <w:rPr>
          <w:rFonts w:hint="default" w:ascii="宋体" w:hAnsi="宋体" w:eastAsia="宋体" w:cs="宋体"/>
          <w:b/>
          <w:bCs/>
          <w:color w:val="000000" w:themeColor="text1"/>
          <w:sz w:val="28"/>
          <w:szCs w:val="28"/>
          <w14:textFill>
            <w14:solidFill>
              <w14:schemeClr w14:val="tx1"/>
            </w14:solidFill>
          </w14:textFill>
        </w:rPr>
        <w:t>月时政文件</w:t>
      </w:r>
    </w:p>
    <w:p>
      <w:pPr>
        <w:adjustRightInd w:val="0"/>
        <w:snapToGrid w:val="0"/>
        <w:spacing w:after="0" w:line="360" w:lineRule="auto"/>
        <w:ind w:firstLine="561" w:firstLineChars="200"/>
        <w:jc w:val="center"/>
        <w:outlineLvl w:val="1"/>
        <w:rPr>
          <w:rFonts w:hint="default" w:ascii="宋体" w:hAnsi="宋体" w:eastAsia="宋体" w:cs="宋体"/>
          <w:b/>
          <w:bCs/>
          <w:sz w:val="28"/>
          <w:szCs w:val="28"/>
        </w:rPr>
      </w:pPr>
      <w:r>
        <w:rPr>
          <w:rFonts w:hint="default" w:ascii="宋体" w:hAnsi="宋体" w:eastAsia="宋体" w:cs="宋体"/>
          <w:b/>
          <w:bCs/>
          <w:sz w:val="28"/>
          <w:szCs w:val="28"/>
        </w:rPr>
        <w:t>1.《求是》杂志文章</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14:textFill>
            <w14:solidFill>
              <w14:schemeClr w14:val="tx1"/>
            </w14:solidFill>
          </w14:textFill>
        </w:rPr>
      </w:pPr>
      <w:r>
        <w:rPr>
          <w:rFonts w:hint="eastAsia" w:ascii="宋体" w:hAnsi="宋体" w:eastAsia="宋体" w:cs="宋体"/>
          <w:b/>
          <w:bCs/>
          <w:iCs/>
          <w:color w:val="000000" w:themeColor="text1"/>
          <w:szCs w:val="21"/>
          <w:lang w:eastAsia="zh-CN"/>
          <w14:textFill>
            <w14:solidFill>
              <w14:schemeClr w14:val="tx1"/>
            </w14:solidFill>
          </w14:textFill>
        </w:rPr>
        <w:t>（</w:t>
      </w:r>
      <w:r>
        <w:rPr>
          <w:rFonts w:hint="eastAsia" w:ascii="宋体" w:hAnsi="宋体" w:eastAsia="宋体" w:cs="宋体"/>
          <w:b/>
          <w:bCs/>
          <w:iCs/>
          <w:color w:val="000000" w:themeColor="text1"/>
          <w:szCs w:val="21"/>
          <w:lang w:val="en-US" w:eastAsia="zh-CN"/>
          <w14:textFill>
            <w14:solidFill>
              <w14:schemeClr w14:val="tx1"/>
            </w14:solidFill>
          </w14:textFill>
        </w:rPr>
        <w:t>1</w:t>
      </w:r>
      <w:r>
        <w:rPr>
          <w:rFonts w:hint="eastAsia" w:ascii="宋体" w:hAnsi="宋体" w:eastAsia="宋体" w:cs="宋体"/>
          <w:b/>
          <w:bCs/>
          <w:iCs/>
          <w:color w:val="000000" w:themeColor="text1"/>
          <w:szCs w:val="21"/>
          <w:lang w:eastAsia="zh-CN"/>
          <w14:textFill>
            <w14:solidFill>
              <w14:schemeClr w14:val="tx1"/>
            </w14:solidFill>
          </w14:textFill>
        </w:rPr>
        <w:t>）</w:t>
      </w:r>
      <w:r>
        <w:rPr>
          <w:rFonts w:hint="default" w:ascii="宋体" w:hAnsi="宋体" w:eastAsia="宋体" w:cs="宋体"/>
          <w:b/>
          <w:bCs/>
          <w:iCs/>
          <w:color w:val="000000" w:themeColor="text1"/>
          <w:szCs w:val="21"/>
          <w14:textFill>
            <w14:solidFill>
              <w14:schemeClr w14:val="tx1"/>
            </w14:solidFill>
          </w14:textFill>
        </w:rPr>
        <w:t>《求是》杂志发表习近平总书记重要文章《加强和改进人民政协工作 全面发展协商民主》</w:t>
      </w:r>
    </w:p>
    <w:p>
      <w:pPr>
        <w:spacing w:line="360" w:lineRule="auto"/>
        <w:ind w:firstLine="420" w:firstLineChars="200"/>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2024年3月1日出版的第5期《求是》杂志发表中共中央总书记、国家主席、中央军委主席习近平的重要文章</w:t>
      </w:r>
      <w:r>
        <w:rPr>
          <w:rFonts w:hint="default" w:ascii="Times New Roman Regular" w:hAnsi="Times New Roman Regular" w:eastAsia="宋体" w:cs="Times New Roman Regular"/>
          <w:b/>
          <w:sz w:val="21"/>
          <w:szCs w:val="21"/>
        </w:rPr>
        <w:t>《加强和改进人民政协工作 全面发展协商民主》。</w:t>
      </w:r>
      <w:r>
        <w:rPr>
          <w:rFonts w:hint="default" w:ascii="Times New Roman Regular" w:hAnsi="Times New Roman Regular" w:eastAsia="宋体" w:cs="Times New Roman Regular"/>
          <w:sz w:val="21"/>
          <w:szCs w:val="21"/>
        </w:rPr>
        <w:t>这是习近平总书记2013年2月至2023年6月期间有关重要论述的节录。</w:t>
      </w:r>
    </w:p>
    <w:p>
      <w:pPr>
        <w:spacing w:line="360" w:lineRule="auto"/>
        <w:ind w:firstLine="420" w:firstLineChars="200"/>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文章指出，</w:t>
      </w:r>
      <w:r>
        <w:rPr>
          <w:rFonts w:hint="default" w:ascii="Times New Roman Regular" w:hAnsi="Times New Roman Regular" w:eastAsia="宋体" w:cs="Times New Roman Regular"/>
          <w:b/>
          <w:sz w:val="21"/>
          <w:szCs w:val="21"/>
        </w:rPr>
        <w:t>人民政协是中国共产党把马克思列宁主义统一战线理论、政党理论、民主政治理论同中国实际相结合的伟大成果，是中国共产党领导各民主党派、无党派人士、人民团体和各族各界人士在政治制度上进行的伟大创造。</w:t>
      </w:r>
      <w:r>
        <w:rPr>
          <w:rFonts w:hint="default" w:ascii="Times New Roman Regular" w:hAnsi="Times New Roman Regular" w:eastAsia="宋体" w:cs="Times New Roman Regular"/>
          <w:sz w:val="21"/>
          <w:szCs w:val="21"/>
        </w:rPr>
        <w:t>在中国共产党领导下，</w:t>
      </w:r>
      <w:r>
        <w:rPr>
          <w:rFonts w:hint="default" w:ascii="Times New Roman Regular" w:hAnsi="Times New Roman Regular" w:eastAsia="宋体" w:cs="Times New Roman Regular"/>
          <w:b/>
          <w:sz w:val="21"/>
          <w:szCs w:val="21"/>
        </w:rPr>
        <w:t>人民政协坚持</w:t>
      </w:r>
      <w:r>
        <w:rPr>
          <w:rFonts w:hint="default" w:ascii="Times New Roman Regular" w:hAnsi="Times New Roman Regular" w:eastAsia="宋体" w:cs="Times New Roman Regular"/>
          <w:b/>
          <w:color w:val="FF0000"/>
          <w:sz w:val="21"/>
          <w:szCs w:val="21"/>
        </w:rPr>
        <w:t>团结和民主</w:t>
      </w:r>
      <w:r>
        <w:rPr>
          <w:rFonts w:hint="default" w:ascii="Times New Roman Regular" w:hAnsi="Times New Roman Regular" w:eastAsia="宋体" w:cs="Times New Roman Regular"/>
          <w:b/>
          <w:sz w:val="21"/>
          <w:szCs w:val="21"/>
        </w:rPr>
        <w:t>两大主题，</w:t>
      </w:r>
      <w:r>
        <w:rPr>
          <w:rFonts w:hint="default" w:ascii="Times New Roman Regular" w:hAnsi="Times New Roman Regular" w:eastAsia="宋体" w:cs="Times New Roman Regular"/>
          <w:sz w:val="21"/>
          <w:szCs w:val="21"/>
        </w:rPr>
        <w:t>服务党和国家中心任务，在建立新中国和社会主义革命、建设、改革各个历史时期发挥了十分重要的作用。</w:t>
      </w:r>
    </w:p>
    <w:p>
      <w:pPr>
        <w:spacing w:line="360" w:lineRule="auto"/>
        <w:ind w:firstLine="420" w:firstLineChars="200"/>
        <w:rPr>
          <w:rFonts w:hint="default" w:ascii="Times New Roman Regular" w:hAnsi="Times New Roman Regular" w:eastAsia="宋体" w:cs="Times New Roman Regular"/>
          <w:b/>
          <w:sz w:val="21"/>
          <w:szCs w:val="21"/>
        </w:rPr>
      </w:pPr>
      <w:r>
        <w:rPr>
          <w:rFonts w:hint="default" w:ascii="Times New Roman Regular" w:hAnsi="Times New Roman Regular" w:eastAsia="宋体" w:cs="Times New Roman Regular"/>
          <w:sz w:val="21"/>
          <w:szCs w:val="21"/>
        </w:rPr>
        <w:t>文章指出，党的十八大以来，我们总结经验，对人民政协工作提出了一系列新要求。新形势下，</w:t>
      </w:r>
      <w:r>
        <w:rPr>
          <w:rFonts w:hint="default" w:ascii="Times New Roman Regular" w:hAnsi="Times New Roman Regular" w:eastAsia="宋体" w:cs="Times New Roman Regular"/>
          <w:b/>
          <w:sz w:val="21"/>
          <w:szCs w:val="21"/>
        </w:rPr>
        <w:t>我们必须把人民政协制度坚持好、把人民政协事业发展好，增强开展</w:t>
      </w:r>
      <w:r>
        <w:rPr>
          <w:rFonts w:hint="default" w:ascii="Times New Roman Regular" w:hAnsi="Times New Roman Regular" w:eastAsia="宋体" w:cs="Times New Roman Regular"/>
          <w:b/>
          <w:color w:val="FF0000"/>
          <w:sz w:val="21"/>
          <w:szCs w:val="21"/>
        </w:rPr>
        <w:t>统一战线</w:t>
      </w:r>
      <w:r>
        <w:rPr>
          <w:rFonts w:hint="default" w:ascii="Times New Roman Regular" w:hAnsi="Times New Roman Regular" w:eastAsia="宋体" w:cs="Times New Roman Regular"/>
          <w:b/>
          <w:sz w:val="21"/>
          <w:szCs w:val="21"/>
        </w:rPr>
        <w:t>工作的责任担当，把更多的人团结在党的周围。</w:t>
      </w:r>
    </w:p>
    <w:p>
      <w:pPr>
        <w:spacing w:line="360" w:lineRule="auto"/>
        <w:ind w:firstLine="420" w:firstLineChars="200"/>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文章指出，</w:t>
      </w:r>
      <w:r>
        <w:rPr>
          <w:rFonts w:hint="default" w:ascii="Times New Roman Regular" w:hAnsi="Times New Roman Regular" w:eastAsia="宋体" w:cs="Times New Roman Regular"/>
          <w:b/>
          <w:sz w:val="21"/>
          <w:szCs w:val="21"/>
        </w:rPr>
        <w:t>中国共产党领导的多党合作和政治协商制度作为我国一项</w:t>
      </w:r>
      <w:r>
        <w:rPr>
          <w:rFonts w:hint="default" w:ascii="Times New Roman Regular" w:hAnsi="Times New Roman Regular" w:eastAsia="宋体" w:cs="Times New Roman Regular"/>
          <w:b/>
          <w:color w:val="FF0000"/>
          <w:sz w:val="21"/>
          <w:szCs w:val="21"/>
        </w:rPr>
        <w:t>基本政治制度，</w:t>
      </w:r>
      <w:r>
        <w:rPr>
          <w:rFonts w:hint="default" w:ascii="Times New Roman Regular" w:hAnsi="Times New Roman Regular" w:eastAsia="宋体" w:cs="Times New Roman Regular"/>
          <w:b/>
          <w:sz w:val="21"/>
          <w:szCs w:val="21"/>
        </w:rPr>
        <w:t>是从中国土壤中生长出来的新型政党制度。</w:t>
      </w:r>
      <w:r>
        <w:rPr>
          <w:rFonts w:hint="default" w:ascii="Times New Roman Regular" w:hAnsi="Times New Roman Regular" w:eastAsia="宋体" w:cs="Times New Roman Regular"/>
          <w:sz w:val="21"/>
          <w:szCs w:val="21"/>
        </w:rPr>
        <w:t>它不仅符合当代中国实际，而且符合中华民族一贯倡导的天下为公、兼容并蓄、求同存异等优秀传统文化，是对人类政治文明的重大贡献。</w:t>
      </w:r>
    </w:p>
    <w:p>
      <w:pPr>
        <w:spacing w:line="360" w:lineRule="auto"/>
        <w:ind w:firstLine="420" w:firstLineChars="200"/>
        <w:rPr>
          <w:rFonts w:hint="default" w:ascii="Times New Roman Regular" w:hAnsi="Times New Roman Regular" w:eastAsia="宋体" w:cs="Times New Roman Regular"/>
          <w:b/>
          <w:sz w:val="21"/>
          <w:szCs w:val="21"/>
        </w:rPr>
      </w:pPr>
      <w:r>
        <w:rPr>
          <w:rFonts w:hint="default" w:ascii="Times New Roman Regular" w:hAnsi="Times New Roman Regular" w:eastAsia="宋体" w:cs="Times New Roman Regular"/>
          <w:sz w:val="21"/>
          <w:szCs w:val="21"/>
        </w:rPr>
        <w:t>文章强调，</w:t>
      </w:r>
      <w:r>
        <w:rPr>
          <w:rFonts w:hint="default" w:ascii="Times New Roman Regular" w:hAnsi="Times New Roman Regular" w:eastAsia="宋体" w:cs="Times New Roman Regular"/>
          <w:b/>
          <w:color w:val="FF0000"/>
          <w:sz w:val="21"/>
          <w:szCs w:val="21"/>
        </w:rPr>
        <w:t>协商民主</w:t>
      </w:r>
      <w:r>
        <w:rPr>
          <w:rFonts w:hint="default" w:ascii="Times New Roman Regular" w:hAnsi="Times New Roman Regular" w:eastAsia="宋体" w:cs="Times New Roman Regular"/>
          <w:b/>
          <w:sz w:val="21"/>
          <w:szCs w:val="21"/>
        </w:rPr>
        <w:t>是实践全过程人民民主的</w:t>
      </w:r>
      <w:r>
        <w:rPr>
          <w:rFonts w:hint="default" w:ascii="Times New Roman Regular" w:hAnsi="Times New Roman Regular" w:eastAsia="宋体" w:cs="Times New Roman Regular"/>
          <w:b/>
          <w:color w:val="FF0000"/>
          <w:sz w:val="21"/>
          <w:szCs w:val="21"/>
        </w:rPr>
        <w:t>重要形式。</w:t>
      </w:r>
      <w:r>
        <w:rPr>
          <w:rFonts w:hint="default" w:ascii="Times New Roman Regular" w:hAnsi="Times New Roman Regular" w:eastAsia="宋体" w:cs="Times New Roman Regular"/>
          <w:sz w:val="21"/>
          <w:szCs w:val="21"/>
        </w:rPr>
        <w:t>要完善协商民主体系，统筹推进政党协商、人大协商、政府协商、政协协商、人民团体协商、基层协商以及社会组织协商，健全各种制度化协商平台，</w:t>
      </w:r>
      <w:r>
        <w:rPr>
          <w:rFonts w:hint="default" w:ascii="Times New Roman Regular" w:hAnsi="Times New Roman Regular" w:eastAsia="宋体" w:cs="Times New Roman Regular"/>
          <w:b/>
          <w:sz w:val="21"/>
          <w:szCs w:val="21"/>
        </w:rPr>
        <w:t>推进协商民主广泛多层制度化发展。</w:t>
      </w:r>
    </w:p>
    <w:p>
      <w:pPr>
        <w:tabs>
          <w:tab w:val="left" w:pos="0"/>
        </w:tabs>
        <w:adjustRightInd w:val="0"/>
        <w:snapToGrid w:val="0"/>
        <w:spacing w:after="0" w:line="360" w:lineRule="auto"/>
        <w:ind w:firstLine="420" w:firstLineChars="200"/>
        <w:jc w:val="left"/>
        <w:outlineLvl w:val="3"/>
        <w:rPr>
          <w:rFonts w:hint="default" w:ascii="宋体" w:hAnsi="宋体" w:eastAsia="宋体" w:cs="宋体"/>
          <w:b/>
          <w:bCs/>
          <w:iCs/>
          <w:color w:val="000000" w:themeColor="text1"/>
          <w:szCs w:val="21"/>
          <w:lang w:val="en-US" w:eastAsia="zh-CN"/>
          <w14:textFill>
            <w14:solidFill>
              <w14:schemeClr w14:val="tx1"/>
            </w14:solidFill>
          </w14:textFill>
        </w:rPr>
      </w:pPr>
      <w:r>
        <w:rPr>
          <w:rFonts w:hint="eastAsia" w:ascii="宋体" w:hAnsi="宋体" w:eastAsia="宋体" w:cs="宋体"/>
          <w:b/>
          <w:bCs/>
          <w:iCs/>
          <w:color w:val="000000" w:themeColor="text1"/>
          <w:szCs w:val="21"/>
          <w:lang w:val="en-US" w:eastAsia="zh-CN"/>
          <w14:textFill>
            <w14:solidFill>
              <w14:schemeClr w14:val="tx1"/>
            </w14:solidFill>
          </w14:textFill>
        </w:rPr>
        <w:t>（2）</w:t>
      </w:r>
      <w:r>
        <w:rPr>
          <w:rFonts w:hint="default" w:ascii="宋体" w:hAnsi="宋体" w:eastAsia="宋体" w:cs="宋体"/>
          <w:b/>
          <w:bCs/>
          <w:iCs/>
          <w:color w:val="000000" w:themeColor="text1"/>
          <w:szCs w:val="21"/>
          <w:lang w:val="en-US" w:eastAsia="zh-CN"/>
          <w14:textFill>
            <w14:solidFill>
              <w14:schemeClr w14:val="tx1"/>
            </w14:solidFill>
          </w14:textFill>
        </w:rPr>
        <w:t>《求是》杂志发表习近平总书记重要文章《时刻保持解决大党独有难题的清醒和坚定，把党的伟大自我革命进行到底》</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3月16日出版的第6期《求是》杂志发表中共中央总书记、国家主席、中央军委主席习近平的重要文章</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《时刻保持解决大党独有难题的清醒和坚定，把党的伟大自我革命进行到底》。</w:t>
      </w:r>
    </w:p>
    <w:p>
      <w:pPr>
        <w:spacing w:line="360" w:lineRule="auto"/>
        <w:ind w:firstLine="420" w:firstLineChars="200"/>
        <w:rPr>
          <w:rFonts w:hint="default" w:ascii="Times New Roman Regular" w:hAnsi="Times New Roman Regular" w:eastAsia="宋体"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文章强调，治国必先治党，党兴才能国强。党的二十大深刻总结全面从严治党十年磨一剑的历史性成就，进一步要求全党时刻保持解决大党独有难题的清醒和坚定。</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这是我们党从所处的历史方位、肩负的使命任务、面临的复杂环境出发，深刻把握党的根本性质和党情发展变化，对新时代新征程全面从严治党提出的新的重大命题。</w:t>
      </w:r>
    </w:p>
    <w:p>
      <w:pPr>
        <w:spacing w:line="360" w:lineRule="auto"/>
        <w:ind w:firstLine="420" w:firstLineChars="200"/>
        <w:rPr>
          <w:rFonts w:hint="default" w:ascii="Times New Roman Regular" w:hAnsi="Times New Roman Regular" w:eastAsia="宋体" w:cs="Times New Roman Regular"/>
          <w:color w:val="000000" w:themeColor="text1"/>
          <w:sz w:val="21"/>
          <w:szCs w:val="21"/>
          <w14:textFill>
            <w14:solidFill>
              <w14:schemeClr w14:val="tx1"/>
            </w14:solidFill>
          </w14:textFill>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文章指出，我们党是在马克思主义建党学说指导下、按照民主集中制原则建立起来的世界最大政党，在世界上人口最多的国家长期执政，历史久、人数多、规模大，既有办大事、建伟业的巨大优势，也面临治党治国的特殊难题。至少有以下几大难题需要进一步研究解决：</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如何始终不忘初心、牢记使命</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如何始终统一思想、统一意志、统一行动</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如何始终具备强大的执政能力和领导水平</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如何始终保持干事创业精神状态</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如何始终能够及时发现和解决自身存在的问题</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如何始终保持风清气正的政治生态</w:t>
      </w:r>
      <w:r>
        <w:rPr>
          <w:rFonts w:hint="default" w:ascii="Times New Roman Regular" w:hAnsi="Times New Roman Regular" w:eastAsia="宋体" w:cs="Times New Roman Regular"/>
          <w:color w:val="000000" w:themeColor="text1"/>
          <w:sz w:val="21"/>
          <w:szCs w:val="21"/>
          <w14:textFill>
            <w14:solidFill>
              <w14:schemeClr w14:val="tx1"/>
            </w14:solidFill>
          </w14:textFill>
        </w:rPr>
        <w:t>。解决好上述难题，是实现新时代新征程党的使命任务必须迈过的一道坎，是全面从严治党适应新形势新要求必须啃下的硬骨头。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始终坚持问题导向，保持战略定力，发扬彻底的自我革命精神，永远吹冲锋号，把</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严的基调、严的措施、严的氛围</w:t>
      </w:r>
      <w:r>
        <w:rPr>
          <w:rFonts w:hint="default" w:ascii="Times New Roman Regular" w:hAnsi="Times New Roman Regular" w:eastAsia="宋体" w:cs="Times New Roman Regular"/>
          <w:color w:val="000000" w:themeColor="text1"/>
          <w:sz w:val="21"/>
          <w:szCs w:val="21"/>
          <w14:textFill>
            <w14:solidFill>
              <w14:schemeClr w14:val="tx1"/>
            </w14:solidFill>
          </w14:textFill>
        </w:rPr>
        <w:t>长期坚持下去，把党的伟大自我革命进行到底。</w:t>
      </w:r>
    </w:p>
    <w:p>
      <w:pPr>
        <w:spacing w:line="360" w:lineRule="auto"/>
        <w:ind w:firstLine="420" w:firstLineChars="200"/>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color w:val="000000" w:themeColor="text1"/>
          <w:sz w:val="21"/>
          <w:szCs w:val="21"/>
          <w14:textFill>
            <w14:solidFill>
              <w14:schemeClr w14:val="tx1"/>
            </w14:solidFill>
          </w14:textFill>
        </w:rPr>
        <w:t>文章强调，</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必须把促进全党牢记“三个务必”、践行党的宗旨作为根本指向，把从严管理监督和鼓励担当作为高度统一起来，</w:t>
      </w:r>
      <w:r>
        <w:rPr>
          <w:rFonts w:hint="default" w:ascii="Times New Roman Regular" w:hAnsi="Times New Roman Regular" w:eastAsia="宋体" w:cs="Times New Roman Regular"/>
          <w:color w:val="000000" w:themeColor="text1"/>
          <w:sz w:val="21"/>
          <w:szCs w:val="21"/>
          <w14:textFill>
            <w14:solidFill>
              <w14:schemeClr w14:val="tx1"/>
            </w14:solidFill>
          </w14:textFill>
        </w:rPr>
        <w:t>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w:t>
      </w:r>
      <w:r>
        <w:rPr>
          <w:rFonts w:hint="default" w:ascii="Times New Roman Regular" w:hAnsi="Times New Roman Regular" w:eastAsia="宋体" w:cs="Times New Roman Regular"/>
          <w:b/>
          <w:bCs/>
          <w:color w:val="000000" w:themeColor="text1"/>
          <w:sz w:val="21"/>
          <w:szCs w:val="21"/>
          <w14:textFill>
            <w14:solidFill>
              <w14:schemeClr w14:val="tx1"/>
            </w14:solidFill>
          </w14:textFill>
        </w:rPr>
        <w:t>坚持“三个区分开来”，坚持严管和厚爱结合、激励和约束并重，更好激发广大党员、干部的积极性、主动性、创造性，形成奋进新征程、建功新时代的浓厚氛围和生动局面</w:t>
      </w:r>
      <w:r>
        <w:rPr>
          <w:rFonts w:hint="default" w:ascii="Times New Roman Regular" w:hAnsi="Times New Roman Regular" w:eastAsia="宋体" w:cs="Times New Roman Regular"/>
          <w:color w:val="000000" w:themeColor="text1"/>
          <w:sz w:val="21"/>
          <w:szCs w:val="21"/>
          <w14:textFill>
            <w14:solidFill>
              <w14:schemeClr w14:val="tx1"/>
            </w14:solidFill>
          </w14:textFill>
        </w:rPr>
        <w:t>。</w:t>
      </w:r>
    </w:p>
    <w:p>
      <w:pPr>
        <w:adjustRightInd w:val="0"/>
        <w:snapToGrid w:val="0"/>
        <w:spacing w:after="0" w:line="360" w:lineRule="auto"/>
        <w:ind w:firstLine="561" w:firstLineChars="200"/>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w:t>
      </w:r>
      <w:r>
        <w:rPr>
          <w:rFonts w:hint="default" w:ascii="宋体" w:hAnsi="宋体" w:eastAsia="宋体" w:cs="宋体"/>
          <w:b/>
          <w:bCs/>
          <w:sz w:val="28"/>
          <w:szCs w:val="28"/>
          <w:lang w:val="en-US" w:eastAsia="zh-CN"/>
        </w:rPr>
        <w:t>.《中华人民共和国消费者权益保护法实施条例》</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国务院总理李强日前签署国务院令，公布</w:t>
      </w:r>
      <w:r>
        <w:rPr>
          <w:rFonts w:hint="default" w:ascii="Times New Roman Regular" w:hAnsi="Times New Roman Regular" w:eastAsia="宋体" w:cs="Times New Roman Regular"/>
          <w:b/>
          <w:bCs/>
          <w:sz w:val="21"/>
          <w:szCs w:val="21"/>
          <w:lang w:val="en-US" w:eastAsia="zh-CN"/>
        </w:rPr>
        <w:t>《中华人民共和国消费者权益保护法实施条例》</w:t>
      </w:r>
      <w:r>
        <w:rPr>
          <w:rFonts w:hint="default" w:ascii="Times New Roman Regular" w:hAnsi="Times New Roman Regular" w:eastAsia="宋体" w:cs="Times New Roman Regular"/>
          <w:b/>
          <w:bCs/>
          <w:sz w:val="21"/>
          <w:szCs w:val="21"/>
          <w:lang w:val="en-US" w:eastAsia="zh-CN"/>
        </w:rPr>
        <w:t>，</w:t>
      </w:r>
      <w:r>
        <w:rPr>
          <w:rFonts w:hint="default" w:ascii="Times New Roman Regular" w:hAnsi="Times New Roman Regular" w:eastAsia="宋体" w:cs="Times New Roman Regular"/>
          <w:b/>
          <w:bCs/>
          <w:sz w:val="21"/>
          <w:szCs w:val="21"/>
          <w:lang w:val="en-US" w:eastAsia="zh-CN"/>
        </w:rPr>
        <w:t>自2024</w:t>
      </w:r>
      <w:r>
        <w:rPr>
          <w:rFonts w:hint="default" w:ascii="Times New Roman Regular" w:hAnsi="Times New Roman Regular" w:eastAsia="宋体" w:cs="Times New Roman Regular"/>
          <w:sz w:val="21"/>
          <w:szCs w:val="21"/>
          <w:lang w:val="en-US" w:eastAsia="zh-CN"/>
        </w:rPr>
        <w:t>年</w:t>
      </w:r>
      <w:r>
        <w:rPr>
          <w:rFonts w:hint="default" w:ascii="Times New Roman Regular" w:hAnsi="Times New Roman Regular" w:eastAsia="宋体" w:cs="Times New Roman Regular"/>
          <w:b/>
          <w:bCs/>
          <w:sz w:val="21"/>
          <w:szCs w:val="21"/>
          <w:lang w:val="en-US" w:eastAsia="zh-CN"/>
        </w:rPr>
        <w:t>7月1日起施行</w:t>
      </w:r>
      <w:r>
        <w:rPr>
          <w:rFonts w:hint="default" w:ascii="Times New Roman Regular" w:hAnsi="Times New Roman Regular" w:eastAsia="宋体" w:cs="Times New Roman Regular"/>
          <w:sz w:val="21"/>
          <w:szCs w:val="21"/>
          <w:lang w:val="en-US" w:eastAsia="zh-CN"/>
        </w:rPr>
        <w:t>。《条例》共7章53条。</w:t>
      </w:r>
      <w:r>
        <w:rPr>
          <w:rFonts w:hint="default" w:ascii="Times New Roman Regular" w:hAnsi="Times New Roman Regular" w:eastAsia="宋体" w:cs="Times New Roman Regular"/>
          <w:b/>
          <w:bCs/>
          <w:sz w:val="21"/>
          <w:szCs w:val="21"/>
          <w:lang w:val="en-US" w:eastAsia="zh-CN"/>
        </w:rPr>
        <w:t>一是细化和补充经营者义务相关规定。二是完善网络消费相关规定</w:t>
      </w:r>
      <w:r>
        <w:rPr>
          <w:rFonts w:hint="default" w:ascii="Times New Roman Regular" w:hAnsi="Times New Roman Regular" w:eastAsia="宋体" w:cs="Times New Roman Regular"/>
          <w:sz w:val="21"/>
          <w:szCs w:val="21"/>
          <w:lang w:val="en-US" w:eastAsia="zh-CN"/>
        </w:rPr>
        <w:t>。规定经营者不得利用技术手段，强制或者变相强制消费者购买商品或者接受服务。直播营销平台经营者应当建立健全消费者权益保护制度。</w:t>
      </w:r>
      <w:r>
        <w:rPr>
          <w:rFonts w:hint="default" w:ascii="Times New Roman Regular" w:hAnsi="Times New Roman Regular" w:eastAsia="宋体" w:cs="Times New Roman Regular"/>
          <w:b/>
          <w:bCs/>
          <w:sz w:val="21"/>
          <w:szCs w:val="21"/>
          <w:lang w:val="en-US" w:eastAsia="zh-CN"/>
        </w:rPr>
        <w:t>三是强化预付式消费经营者义务。规定经营者应当按照与消费者的约定提供商品或者服务。四是规范消费索赔行为。</w:t>
      </w:r>
      <w:r>
        <w:rPr>
          <w:rFonts w:hint="default" w:ascii="Times New Roman Regular" w:hAnsi="Times New Roman Regular" w:eastAsia="宋体" w:cs="Times New Roman Regular"/>
          <w:sz w:val="21"/>
          <w:szCs w:val="21"/>
          <w:lang w:val="en-US" w:eastAsia="zh-CN"/>
        </w:rPr>
        <w:t>规定投诉、举报应当遵守法律、法规和有关规定，不得利用投诉、举报牟取不正当利益，侵害经营者的合法权益，扰乱市场经济秩序。五是明确政府消费者权益保护工作职责。</w:t>
      </w:r>
    </w:p>
    <w:p>
      <w:pPr>
        <w:adjustRightInd w:val="0"/>
        <w:snapToGrid w:val="0"/>
        <w:spacing w:after="0" w:line="360" w:lineRule="auto"/>
        <w:ind w:firstLine="561" w:firstLineChars="200"/>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.《节约用水条例》</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国务院总理李强日前签署国务院令，公布</w:t>
      </w:r>
      <w:r>
        <w:rPr>
          <w:rFonts w:hint="default" w:ascii="Times New Roman Regular" w:hAnsi="Times New Roman Regular" w:eastAsia="宋体" w:cs="Times New Roman Regular"/>
          <w:b/>
          <w:bCs/>
          <w:sz w:val="21"/>
          <w:szCs w:val="21"/>
          <w:lang w:val="en-US" w:eastAsia="zh-CN"/>
        </w:rPr>
        <w:t>《节约用水条例》</w:t>
      </w:r>
      <w:r>
        <w:rPr>
          <w:rFonts w:hint="default" w:ascii="Times New Roman Regular" w:hAnsi="Times New Roman Regular" w:eastAsia="宋体" w:cs="Times New Roman Regular"/>
          <w:sz w:val="21"/>
          <w:szCs w:val="21"/>
          <w:lang w:val="en-US" w:eastAsia="zh-CN"/>
        </w:rPr>
        <w:t>，</w:t>
      </w:r>
      <w:r>
        <w:rPr>
          <w:rFonts w:hint="default" w:ascii="Times New Roman Regular" w:hAnsi="Times New Roman Regular" w:eastAsia="宋体" w:cs="Times New Roman Regular"/>
          <w:b/>
          <w:bCs/>
          <w:sz w:val="21"/>
          <w:szCs w:val="21"/>
          <w:lang w:val="en-US" w:eastAsia="zh-CN"/>
        </w:rPr>
        <w:t>自2024年5月1日起施行。</w:t>
      </w:r>
      <w:r>
        <w:rPr>
          <w:rFonts w:hint="default" w:ascii="Times New Roman Regular" w:hAnsi="Times New Roman Regular" w:eastAsia="宋体" w:cs="Times New Roman Regular"/>
          <w:sz w:val="21"/>
          <w:szCs w:val="21"/>
          <w:lang w:val="en-US" w:eastAsia="zh-CN"/>
        </w:rPr>
        <w:t>《条例》共6章52条，主要规定了以下内容：一是明确规定节水工作应当坚持中国共产党的领导，贯彻总体国家安全观，统筹发展和安全。二是加强用水管理，对主要农作物、重点工业产品和服务业等实行用水定额管理，对节水潜力大、使用面广的用水产品实行水效标识</w:t>
      </w:r>
      <w:r>
        <w:rPr>
          <w:rFonts w:hint="default" w:ascii="Times New Roman Regular" w:hAnsi="Times New Roman Regular" w:eastAsia="宋体" w:cs="Times New Roman Regular"/>
          <w:b w:val="0"/>
          <w:bCs w:val="0"/>
          <w:sz w:val="21"/>
          <w:szCs w:val="21"/>
          <w:lang w:val="en-US" w:eastAsia="zh-CN"/>
        </w:rPr>
        <w:t>管理。</w:t>
      </w:r>
      <w:r>
        <w:rPr>
          <w:rFonts w:hint="default" w:ascii="Times New Roman Regular" w:hAnsi="Times New Roman Regular" w:eastAsia="宋体" w:cs="Times New Roman Regular"/>
          <w:b/>
          <w:bCs/>
          <w:sz w:val="21"/>
          <w:szCs w:val="21"/>
          <w:lang w:val="en-US" w:eastAsia="zh-CN"/>
        </w:rPr>
        <w:t>三是完善节水措施，推进农业节水增效、工业节水减排、城镇节水降损，促进非常规水利用。四是强化保障监督，健全农业用水精准补贴机制和节水奖励机制，对符合条件的节水项目给予补助，鼓励发展节水服务产业，支持开展水权交易。</w:t>
      </w:r>
      <w:r>
        <w:rPr>
          <w:rFonts w:hint="default" w:ascii="Times New Roman Regular" w:hAnsi="Times New Roman Regular" w:eastAsia="宋体" w:cs="Times New Roman Regular"/>
          <w:sz w:val="21"/>
          <w:szCs w:val="21"/>
          <w:lang w:val="en-US" w:eastAsia="zh-CN"/>
        </w:rPr>
        <w:t>五是严格法律责任，对使用国家明令淘汰的落后的、耗水量高的技术、工艺、设备和产品等违法行为，规定了相应的法律责任。</w:t>
      </w:r>
    </w:p>
    <w:p>
      <w:pPr>
        <w:adjustRightInd w:val="0"/>
        <w:snapToGrid w:val="0"/>
        <w:spacing w:after="0" w:line="360" w:lineRule="auto"/>
        <w:ind w:firstLine="561" w:firstLineChars="200"/>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4</w:t>
      </w:r>
      <w:r>
        <w:rPr>
          <w:rFonts w:hint="default" w:ascii="宋体" w:hAnsi="宋体" w:eastAsia="宋体" w:cs="宋体"/>
          <w:b/>
          <w:bCs/>
          <w:sz w:val="28"/>
          <w:szCs w:val="28"/>
          <w:lang w:val="en-US" w:eastAsia="zh-CN"/>
        </w:rPr>
        <w:t>.《中华人民共和国香港特别行政区维护国家安全条例》</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中华人民共和国香港特别行政区维护国家安全条例》是全面落实香港基本法第二十三条、《全国人民代表大会关于建立健全香港特别行政区维护国家安全的法律制度和执行机制的决定》及香港国安法所规定的宪制责任，确保可早日有效维护国家安全。</w:t>
      </w:r>
      <w:r>
        <w:rPr>
          <w:rFonts w:hint="default" w:ascii="Times New Roman Regular" w:hAnsi="Times New Roman Regular" w:eastAsia="宋体" w:cs="Times New Roman Regular"/>
          <w:sz w:val="21"/>
          <w:szCs w:val="21"/>
          <w:lang w:val="en-US" w:eastAsia="zh-CN"/>
        </w:rPr>
        <w:t>条例全面落实香港基本法、全国人大“5·28”决定及香港国安法所规定的宪制责任和义务，补齐了香港特区维护国家安全制度机制的漏洞和短板。条例正文由9部分组成，分别是“导言”“叛国等”“叛乱、煽惑叛变及离叛，以及具煽动意图的作为等”“与国家秘密及间谍活动相关的罪行”“危害国家安全的破坏活动等”“危害国家安全的境外干预及从事危害国家安全活动的组织”“与维护国家安全相关的执法权力及诉讼程序等”“维护国家安全机制及相关保障”及“相关修订”。</w:t>
      </w:r>
      <w:r>
        <w:rPr>
          <w:rFonts w:hint="default" w:ascii="Times New Roman Regular" w:hAnsi="Times New Roman Regular" w:eastAsia="宋体" w:cs="Times New Roman Regular"/>
          <w:b/>
          <w:bCs/>
          <w:sz w:val="21"/>
          <w:szCs w:val="21"/>
          <w:lang w:val="en-US" w:eastAsia="zh-CN"/>
        </w:rPr>
        <w:t>2024年3月23日，《维护国家安全条例》刊宪生效。</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val="0"/>
          <w:bCs w:val="0"/>
          <w:sz w:val="21"/>
          <w:szCs w:val="21"/>
          <w:lang w:val="en-US" w:eastAsia="zh-CN"/>
        </w:rPr>
        <w:t>全国人大常委会法工委负责人发表谈话指出，香港特区立法会审议通过</w:t>
      </w:r>
      <w:r>
        <w:rPr>
          <w:rFonts w:hint="default" w:ascii="Times New Roman Regular" w:hAnsi="Times New Roman Regular" w:eastAsia="宋体" w:cs="Times New Roman Regular"/>
          <w:b/>
          <w:bCs/>
          <w:sz w:val="21"/>
          <w:szCs w:val="21"/>
          <w:lang w:val="en-US" w:eastAsia="zh-CN"/>
        </w:rPr>
        <w:t>《维护国家安全条例》</w:t>
      </w:r>
      <w:r>
        <w:rPr>
          <w:rFonts w:hint="default" w:ascii="Times New Roman Regular" w:hAnsi="Times New Roman Regular" w:eastAsia="宋体" w:cs="Times New Roman Regular"/>
          <w:b w:val="0"/>
          <w:bCs w:val="0"/>
          <w:sz w:val="21"/>
          <w:szCs w:val="21"/>
          <w:lang w:val="en-US" w:eastAsia="zh-CN"/>
        </w:rPr>
        <w:t>，这是香港特区落实维护国家安全宪制责任的重大举措，是全面履行维护国家安全法定义务的切实成果。这一立法进一步建立健全维护国家安全的法律制度和执行机制，为依法防范、制止和惩治危害国家安全的行为和活动提供了有力法制保障。</w:t>
      </w:r>
    </w:p>
    <w:p>
      <w:pPr>
        <w:adjustRightInd w:val="0"/>
        <w:snapToGrid w:val="0"/>
        <w:spacing w:after="0" w:line="360" w:lineRule="auto"/>
        <w:ind w:firstLine="561" w:firstLineChars="200"/>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5</w:t>
      </w:r>
      <w:r>
        <w:rPr>
          <w:rFonts w:hint="default" w:ascii="宋体" w:hAnsi="宋体" w:eastAsia="宋体" w:cs="宋体"/>
          <w:b/>
          <w:bCs/>
          <w:sz w:val="28"/>
          <w:szCs w:val="28"/>
          <w:lang w:val="en-US" w:eastAsia="zh-CN"/>
        </w:rPr>
        <w:t>.《国务院办公厅关于坚定不移推进长江十年禁渔工作的意见 》</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val="0"/>
          <w:bCs w:val="0"/>
          <w:sz w:val="21"/>
          <w:szCs w:val="21"/>
          <w:lang w:val="en-US" w:eastAsia="zh-CN"/>
        </w:rPr>
        <w:t>长江流域重点水域禁捕（以下称长江十年禁渔）是党中央、国务院为全局计、为子孙谋的重要决策，是推动长江经济带高质量发展和恢复长江母亲河生机活力的重要举措。</w:t>
      </w:r>
      <w:r>
        <w:rPr>
          <w:rFonts w:hint="default" w:ascii="Times New Roman Regular" w:hAnsi="Times New Roman Regular" w:eastAsia="宋体" w:cs="Times New Roman Regular"/>
          <w:b/>
          <w:bCs/>
          <w:sz w:val="21"/>
          <w:szCs w:val="21"/>
          <w:lang w:val="en-US" w:eastAsia="zh-CN"/>
        </w:rPr>
        <w:t>自2021年1月1日禁渔三年多以来，退捕渔民安置保障有力，禁捕水域管理秩序平稳，水生生物资源恢复向好，长江十年禁渔工作取得重要阶段性成效。</w:t>
      </w:r>
      <w:r>
        <w:rPr>
          <w:rFonts w:hint="default" w:ascii="Times New Roman Regular" w:hAnsi="Times New Roman Regular" w:eastAsia="宋体" w:cs="Times New Roman Regular"/>
          <w:b w:val="0"/>
          <w:bCs w:val="0"/>
          <w:sz w:val="21"/>
          <w:szCs w:val="21"/>
          <w:lang w:val="en-US" w:eastAsia="zh-CN"/>
        </w:rPr>
        <w:t>同时，还存在非法捕捞隐患较多、部分地方工作弱化、执法监管能力不足、水生生物多样性恢复缓慢等问题。为全面贯彻党的二十大和二十届二中全会精神，深入贯彻落实习近平总书记关于长江十年禁渔的重要指示批示精神，巩固好禁捕退捕工作成果，坚定不移推进长江十年禁渔，加快促进长江水生生物多样性和水域生态修复，经国务院同意，现提出以下意见。</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一、优化工作推进机制</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（一）完善机制运行。</w:t>
      </w:r>
      <w:r>
        <w:rPr>
          <w:rFonts w:hint="default" w:ascii="Times New Roman Regular" w:hAnsi="Times New Roman Regular" w:eastAsia="宋体" w:cs="Times New Roman Regular"/>
          <w:b w:val="0"/>
          <w:bCs w:val="0"/>
          <w:sz w:val="21"/>
          <w:szCs w:val="21"/>
          <w:lang w:val="en-US" w:eastAsia="zh-CN"/>
        </w:rPr>
        <w:t>坚持“中央统筹、部门协同、省负总责、市县抓落实”的工作机制。切实提高政治站位，把长江十年禁渔作为当前和今后一段时期的重大政治任务，主动担当作为，加强协同配合，形成工作合力。各项重点任务牵头部门要充分发挥牵头抓总作用，有关部门要按职责分工主动配合落实，有关地方各级人民政府要切实承担主体责任。优化完善长江水生生物保护暨长江禁捕工作协调机制（以下简称协调机制）和地方专项工作运行机制，持续强化政府统筹协调、部门协同配合、运转高效顺畅的工作格局。</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（二）加强督促推进。</w:t>
      </w:r>
      <w:r>
        <w:rPr>
          <w:rFonts w:hint="default" w:ascii="Times New Roman Regular" w:hAnsi="Times New Roman Regular" w:eastAsia="宋体" w:cs="Times New Roman Regular"/>
          <w:b w:val="0"/>
          <w:bCs w:val="0"/>
          <w:sz w:val="21"/>
          <w:szCs w:val="21"/>
          <w:lang w:val="en-US" w:eastAsia="zh-CN"/>
        </w:rPr>
        <w:t>农业农村部要会同协调机制有关成员单位，对有关省（直辖市）退捕渔民安置保障、禁捕执法监管、水生生物保护等工作进行督促指导，并将落实情况及时报国务院。</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二、持续做好安置保障</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（三）加强动态精准监测。</w:t>
      </w:r>
      <w:r>
        <w:rPr>
          <w:rFonts w:hint="default" w:ascii="Times New Roman Regular" w:hAnsi="Times New Roman Regular" w:eastAsia="宋体" w:cs="Times New Roman Regular"/>
          <w:b w:val="0"/>
          <w:bCs w:val="0"/>
          <w:sz w:val="21"/>
          <w:szCs w:val="21"/>
          <w:lang w:val="en-US" w:eastAsia="zh-CN"/>
        </w:rPr>
        <w:t>要建立动态精准帮扶机制，健全退捕渔民安置保障工作信息系统，细化实化动态跟踪监测，及时更新掌握退捕渔民就业状况、家庭收入、到龄领取养老金等情况。有关地方要依托全国低收入人口动态监测信息平台和防止返贫监测帮扶机制，摸排生活困难退捕渔民，对符合条件的及时纳入动态监测范围。</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（四）跟踪做好就业帮扶。</w:t>
      </w:r>
      <w:r>
        <w:rPr>
          <w:rFonts w:hint="default" w:ascii="Times New Roman Regular" w:hAnsi="Times New Roman Regular" w:eastAsia="宋体" w:cs="Times New Roman Regular"/>
          <w:b w:val="0"/>
          <w:bCs w:val="0"/>
          <w:sz w:val="21"/>
          <w:szCs w:val="21"/>
          <w:lang w:val="en-US" w:eastAsia="zh-CN"/>
        </w:rPr>
        <w:t>有关地方要加强退捕渔民就业服务，做好政策宣传、职业指导和职业介绍，对有就业意愿和就业能力的应帮尽帮。持续组织开展形式多样的退捕渔民职业技能培训，对符合条件的按规定落实职业培训补贴政策。</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（五）持续落实养老保险。</w:t>
      </w:r>
      <w:r>
        <w:rPr>
          <w:rFonts w:hint="default" w:ascii="Times New Roman Regular" w:hAnsi="Times New Roman Regular" w:eastAsia="宋体" w:cs="Times New Roman Regular"/>
          <w:b w:val="0"/>
          <w:bCs w:val="0"/>
          <w:sz w:val="21"/>
          <w:szCs w:val="21"/>
          <w:lang w:val="en-US" w:eastAsia="zh-CN"/>
        </w:rPr>
        <w:t>有关地方要全面落实养老保险政策，积极引导符合条件的退捕渔民按时缴费、长期缴费、有条件的按高标准缴费，持续推进应保尽保。落实退捕渔民养老保险缴费补贴政策，确保养老保险缴费补贴资金及时足额到位。</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三、持续加强执法监管</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（六）健全执法协作机制。</w:t>
      </w:r>
      <w:r>
        <w:rPr>
          <w:rFonts w:hint="default" w:ascii="Times New Roman Regular" w:hAnsi="Times New Roman Regular" w:eastAsia="宋体" w:cs="Times New Roman Regular"/>
          <w:b w:val="0"/>
          <w:bCs w:val="0"/>
          <w:sz w:val="21"/>
          <w:szCs w:val="21"/>
          <w:lang w:val="en-US" w:eastAsia="zh-CN"/>
        </w:rPr>
        <w:t>各级农业农村（渔业渔政）、公安、市场监管、交通运输、水利等部门要进一步强化跨区域、跨部门执法合作，建立信息平台互通、执法资源共享、案件移交顺畅的长效协作机制，加强行刑衔接，根据需要开展联合执法行动。</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（七）保持高压严管态势。</w:t>
      </w:r>
      <w:r>
        <w:rPr>
          <w:rFonts w:hint="default" w:ascii="Times New Roman Regular" w:hAnsi="Times New Roman Regular" w:eastAsia="宋体" w:cs="Times New Roman Regular"/>
          <w:b w:val="0"/>
          <w:bCs w:val="0"/>
          <w:sz w:val="21"/>
          <w:szCs w:val="21"/>
          <w:lang w:val="en-US" w:eastAsia="zh-CN"/>
        </w:rPr>
        <w:t>有关地方要聚焦重点时段，紧盯重点区域、重点场所、重点对象、重要物种，持续组织开展水上巡航、陆上检查、线上排查，依法严厉查处“电毒炸</w:t>
      </w:r>
      <w:r>
        <w:rPr>
          <w:rFonts w:hint="eastAsia" w:ascii="Times New Roman Regular" w:hAnsi="Times New Roman Regular" w:eastAsia="宋体" w:cs="Times New Roman Regular"/>
          <w:b w:val="0"/>
          <w:bCs w:val="0"/>
          <w:sz w:val="21"/>
          <w:szCs w:val="21"/>
          <w:lang w:val="en-US" w:eastAsia="zh-CN"/>
        </w:rPr>
        <w:t>”“</w:t>
      </w:r>
      <w:bookmarkStart w:id="0" w:name="_GoBack"/>
      <w:bookmarkEnd w:id="0"/>
      <w:r>
        <w:rPr>
          <w:rFonts w:hint="default" w:ascii="Times New Roman Regular" w:hAnsi="Times New Roman Regular" w:eastAsia="宋体" w:cs="Times New Roman Regular"/>
          <w:b w:val="0"/>
          <w:bCs w:val="0"/>
          <w:sz w:val="21"/>
          <w:szCs w:val="21"/>
          <w:lang w:val="en-US" w:eastAsia="zh-CN"/>
        </w:rPr>
        <w:t>绝户网”等非法捕捞以及市场销售非法渔获物等违法犯罪行为。</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（八）消除非法捕捞隐患。</w:t>
      </w:r>
      <w:r>
        <w:rPr>
          <w:rFonts w:hint="default" w:ascii="Times New Roman Regular" w:hAnsi="Times New Roman Regular" w:eastAsia="宋体" w:cs="Times New Roman Regular"/>
          <w:b w:val="0"/>
          <w:bCs w:val="0"/>
          <w:sz w:val="21"/>
          <w:szCs w:val="21"/>
          <w:lang w:val="en-US" w:eastAsia="zh-CN"/>
        </w:rPr>
        <w:t>有关地方要加强禁捕水域各类船舶规范管理，防止科研、营运、巡护以及公务等船舶非法从事捕捞等行为。定期对现有水上闲置、无人管理、所有人不明的船舶进行排查，依法对“三无”（无船舶证书、无船名号、无船籍港）船舶（包括大马力快艇）进行集中清理，消除非法捕捞隐患</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（九）打击整治违规垂钓。</w:t>
      </w:r>
      <w:r>
        <w:rPr>
          <w:rFonts w:hint="default" w:ascii="Times New Roman Regular" w:hAnsi="Times New Roman Regular" w:eastAsia="宋体" w:cs="Times New Roman Regular"/>
          <w:b w:val="0"/>
          <w:bCs w:val="0"/>
          <w:sz w:val="21"/>
          <w:szCs w:val="21"/>
          <w:lang w:val="en-US" w:eastAsia="zh-CN"/>
        </w:rPr>
        <w:t>有关地方要根据实际情况探索开展垂钓管理地方性立法，划定长江禁捕水域禁止垂钓区或允许垂钓区，明确可使用钓具和可钓鱼类种类、数量、最小可钓标准。</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（十）加强执法能力建设。</w:t>
      </w:r>
      <w:r>
        <w:rPr>
          <w:rFonts w:hint="default" w:ascii="Times New Roman Regular" w:hAnsi="Times New Roman Regular" w:eastAsia="宋体" w:cs="Times New Roman Regular"/>
          <w:b w:val="0"/>
          <w:bCs w:val="0"/>
          <w:sz w:val="21"/>
          <w:szCs w:val="21"/>
          <w:lang w:val="en-US" w:eastAsia="zh-CN"/>
        </w:rPr>
        <w:t>国家通过现有资金渠道，支持有关地方加强长江流域渔政、公安相关执法装备设施和能力条件建设，配齐配强协助巡护队伍，结合实际配备船艇、无人机、视频监控等现代化执法装备，积极推动执法能力与执法任务相匹配。</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四、加快推进生态修复</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（十一）加强珍稀濒危物种保护。</w:t>
      </w:r>
      <w:r>
        <w:rPr>
          <w:rFonts w:hint="default" w:ascii="Times New Roman Regular" w:hAnsi="Times New Roman Regular" w:eastAsia="宋体" w:cs="Times New Roman Regular"/>
          <w:b w:val="0"/>
          <w:bCs w:val="0"/>
          <w:sz w:val="21"/>
          <w:szCs w:val="21"/>
          <w:lang w:val="en-US" w:eastAsia="zh-CN"/>
        </w:rPr>
        <w:t>有效推动落实中华鲟、长江鲟、长江江豚等珍稀濒危水生生物拯救行动计划。各级农业农村（渔业渔政）、生态环境部门应定期联合组织开展水生生物及其栖息地分布和生境质量调查，针对不同物种的濒危程度和致危因素，加强保护措施，保障保护投入。</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（十二）开展重要栖息地修复。</w:t>
      </w:r>
      <w:r>
        <w:rPr>
          <w:rFonts w:hint="default" w:ascii="Times New Roman Regular" w:hAnsi="Times New Roman Regular" w:eastAsia="宋体" w:cs="Times New Roman Regular"/>
          <w:b w:val="0"/>
          <w:bCs w:val="0"/>
          <w:sz w:val="21"/>
          <w:szCs w:val="21"/>
          <w:lang w:val="en-US" w:eastAsia="zh-CN"/>
        </w:rPr>
        <w:t>强化水生态系统整体性保护，加强对水域开发利用的规范管理，严格限制并努力降低不利影响。科学划定长江流域水生生物重要栖息地，适时发布重要栖息地名录。</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（十三）加强资源调查监测。</w:t>
      </w:r>
      <w:r>
        <w:rPr>
          <w:rFonts w:hint="default" w:ascii="Times New Roman Regular" w:hAnsi="Times New Roman Regular" w:eastAsia="宋体" w:cs="Times New Roman Regular"/>
          <w:b w:val="0"/>
          <w:bCs w:val="0"/>
          <w:sz w:val="21"/>
          <w:szCs w:val="21"/>
          <w:lang w:val="en-US" w:eastAsia="zh-CN"/>
        </w:rPr>
        <w:t>健全长江流域重点水域水生生物监测调查技术标准和方法，加强监测调查从业人员专业技术培训，提高监测调查工作的规范化水平。加强水生生物资源监测能力建设，科学布局监测站位，健全监测调查网络，提高监测系统自动化、智能化水平，加强生态环境大数据集成分析和综合应用，促进信息共享和高效利用。</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bCs/>
          <w:sz w:val="21"/>
          <w:szCs w:val="21"/>
          <w:lang w:val="en-US" w:eastAsia="zh-CN"/>
        </w:rPr>
        <w:t>（十四）加强外来物种防治</w:t>
      </w:r>
      <w:r>
        <w:rPr>
          <w:rFonts w:hint="default" w:ascii="Times New Roman Regular" w:hAnsi="Times New Roman Regular" w:eastAsia="宋体" w:cs="Times New Roman Regular"/>
          <w:b w:val="0"/>
          <w:bCs w:val="0"/>
          <w:sz w:val="21"/>
          <w:szCs w:val="21"/>
          <w:lang w:val="en-US" w:eastAsia="zh-CN"/>
        </w:rPr>
        <w:t>。开展外来物种常态化监测和预警，强化跨境、跨区域外来物种入侵信息跟踪和分析预警。有关地方要指导养殖主体加强水生外来物种水产养殖环节管理和风险防控，依法依规建立防逃隔离设施，防止养殖外来物种逃逸。</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val="en-US" w:eastAsia="zh-CN"/>
        </w:rPr>
        <w:t>五、全面加强组织实施</w:t>
      </w:r>
    </w:p>
    <w:p>
      <w:pPr>
        <w:pageBreakBefore w:val="0"/>
        <w:widowControl w:val="0"/>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val="0"/>
          <w:bCs w:val="0"/>
          <w:sz w:val="21"/>
          <w:szCs w:val="21"/>
          <w:lang w:val="en-US" w:eastAsia="zh-CN"/>
        </w:rPr>
      </w:pPr>
      <w:r>
        <w:rPr>
          <w:rFonts w:hint="default" w:ascii="Times New Roman Regular" w:hAnsi="Times New Roman Regular" w:eastAsia="宋体" w:cs="Times New Roman Regular"/>
          <w:b w:val="0"/>
          <w:bCs w:val="0"/>
          <w:sz w:val="21"/>
          <w:szCs w:val="21"/>
          <w:lang w:val="en-US" w:eastAsia="zh-CN"/>
        </w:rPr>
        <w:t>坚决贯彻落实党中央、国务院决策部署，坚定不移推进长江十年禁渔工作，持续巩固提升退捕渔民安置保障水平，不断强化完善禁渔执法监管机制，加快突破重点濒危物种和生物多样性保护瓶颈，加快提升水生生物重要栖息地生境质量，推动在长江流域形成高水平保护与高质量发展相得益彰、人与自然和谐共生的发展新格局。</w:t>
      </w:r>
    </w:p>
    <w:p>
      <w:pPr>
        <w:adjustRightInd w:val="0"/>
        <w:snapToGrid w:val="0"/>
        <w:spacing w:after="0" w:line="360" w:lineRule="auto"/>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6</w:t>
      </w:r>
      <w:r>
        <w:rPr>
          <w:rFonts w:hint="default" w:ascii="宋体" w:hAnsi="宋体" w:eastAsia="宋体" w:cs="宋体"/>
          <w:b/>
          <w:bCs/>
          <w:sz w:val="28"/>
          <w:szCs w:val="28"/>
          <w:lang w:val="en-US" w:eastAsia="zh-CN"/>
        </w:rPr>
        <w:t>.《贯彻实施〈国家标准化发展纲要〉行动计划（2024—2025年）》发布</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市场监管总局等18部门近日联合印发《</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贯彻实施〈国家标准化发展纲要〉行动计划（2024—2025年）》</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，提出在人工智能、智能网联汽车、北斗规模应用等关键领域集中攻关，加快研制一批重要技术标准，加大智能产品、功能性产品等新兴消费品标准供给。</w:t>
      </w:r>
    </w:p>
    <w:p>
      <w:pPr>
        <w:adjustRightInd w:val="0"/>
        <w:snapToGrid w:val="0"/>
        <w:spacing w:after="0" w:line="360" w:lineRule="auto"/>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7</w:t>
      </w:r>
      <w:r>
        <w:rPr>
          <w:rFonts w:hint="default" w:ascii="宋体" w:hAnsi="宋体" w:eastAsia="宋体" w:cs="宋体"/>
          <w:b/>
          <w:bCs/>
          <w:sz w:val="28"/>
          <w:szCs w:val="28"/>
          <w:lang w:val="en-US" w:eastAsia="zh-CN"/>
        </w:rPr>
        <w:t>.《中国标准化发展年度报告（2023年）》发布</w:t>
      </w:r>
    </w:p>
    <w:p>
      <w:pPr>
        <w:spacing w:line="360" w:lineRule="auto"/>
        <w:ind w:firstLine="420" w:firstLineChars="200"/>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市场监管总局今天（3月27日）发布的《</w:t>
      </w:r>
      <w:r>
        <w:rPr>
          <w:rFonts w:hint="default" w:ascii="Times New Roman Regular" w:hAnsi="Times New Roman Regular" w:eastAsia="宋体" w:cs="Times New Roman Regular"/>
          <w:b/>
          <w:bCs/>
          <w:color w:val="000000" w:themeColor="text1"/>
          <w:sz w:val="21"/>
          <w:szCs w:val="21"/>
          <w:lang w:val="en-US" w:eastAsia="zh-CN"/>
          <w14:textFill>
            <w14:solidFill>
              <w14:schemeClr w14:val="tx1"/>
            </w14:solidFill>
          </w14:textFill>
        </w:rPr>
        <w:t>中国标准化发展年度报告（2023年）》</w:t>
      </w: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显示，截至2023年底，共制定国家标准44499项。家用电器、纺织服装等主要消费品与国际标准的一致性程度为96%，工程机械等装备制造、新一代信息技术等领域国际标准转化率已超过90%。</w:t>
      </w:r>
    </w:p>
    <w:p>
      <w:pPr>
        <w:adjustRightInd w:val="0"/>
        <w:snapToGrid w:val="0"/>
        <w:spacing w:after="0" w:line="360" w:lineRule="auto"/>
        <w:jc w:val="center"/>
        <w:outlineLvl w:val="1"/>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8.</w:t>
      </w:r>
      <w:r>
        <w:rPr>
          <w:rFonts w:hint="default" w:ascii="宋体" w:hAnsi="宋体" w:eastAsia="宋体" w:cs="宋体"/>
          <w:b/>
          <w:bCs/>
          <w:sz w:val="28"/>
          <w:szCs w:val="28"/>
          <w:lang w:val="en-US" w:eastAsia="zh-CN"/>
        </w:rPr>
        <w:t>《习近平关于金融工作论述摘编》出版发行</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3月24日</w:t>
      </w:r>
      <w:r>
        <w:rPr>
          <w:rFonts w:hint="default" w:ascii="Times New Roman Regular" w:hAnsi="Times New Roman Regular" w:eastAsia="宋体" w:cs="Times New Roman Regular"/>
          <w:sz w:val="21"/>
          <w:szCs w:val="21"/>
          <w:lang w:val="en-US" w:eastAsia="zh-CN"/>
        </w:rPr>
        <w:t>，</w:t>
      </w:r>
      <w:r>
        <w:rPr>
          <w:rFonts w:hint="default" w:ascii="Times New Roman Regular" w:hAnsi="Times New Roman Regular" w:eastAsia="宋体" w:cs="Times New Roman Regular"/>
          <w:sz w:val="21"/>
          <w:szCs w:val="21"/>
          <w:lang w:val="en-US" w:eastAsia="zh-CN"/>
        </w:rPr>
        <w:t>中共中央党史和文献研究院编辑的</w:t>
      </w:r>
      <w:r>
        <w:rPr>
          <w:rFonts w:hint="default" w:ascii="Times New Roman Regular" w:hAnsi="Times New Roman Regular" w:eastAsia="宋体" w:cs="Times New Roman Regular"/>
          <w:b/>
          <w:bCs/>
          <w:sz w:val="21"/>
          <w:szCs w:val="21"/>
          <w:lang w:val="en-US" w:eastAsia="zh-CN"/>
        </w:rPr>
        <w:t>《习近平关于金融工作论述摘编》</w:t>
      </w:r>
      <w:r>
        <w:rPr>
          <w:rFonts w:hint="default" w:ascii="Times New Roman Regular" w:hAnsi="Times New Roman Regular" w:eastAsia="宋体" w:cs="Times New Roman Regular"/>
          <w:sz w:val="21"/>
          <w:szCs w:val="21"/>
          <w:lang w:val="en-US" w:eastAsia="zh-CN"/>
        </w:rPr>
        <w:t>一书，近日由中央文献出版社出版，在全国发行。</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b/>
          <w:bCs/>
          <w:sz w:val="21"/>
          <w:szCs w:val="21"/>
          <w:lang w:val="en-US" w:eastAsia="zh-CN"/>
        </w:rPr>
        <w:t>金融是国民经济的血脉，关系中国式现代化建设全局。</w:t>
      </w:r>
      <w:r>
        <w:rPr>
          <w:rFonts w:hint="default" w:ascii="Times New Roman Regular" w:hAnsi="Times New Roman Regular" w:eastAsia="宋体" w:cs="Times New Roman Regular"/>
          <w:sz w:val="21"/>
          <w:szCs w:val="21"/>
          <w:lang w:val="en-US" w:eastAsia="zh-CN"/>
        </w:rPr>
        <w:t>党的十八大以来，以习近平同志为核心的党中央从战略全局出发，加强对金融工作的全面领导和统筹谋划，推动金融事业发展取得新的重大成就，积极探索新时代金融发展规律，不断加深对中国特色社会主义金融本质的认识，不断推进金融实践创新、理论创新、制度创新，逐步走出一条中国特色金融发展之路。习近平同志对金融事业发展的重大理论和实践问题作出一系列重要论述，立意高远，内涵丰富，思想深刻，把我们党对金融工作本质规律和发展道路的认识提升到了新高度，</w:t>
      </w:r>
      <w:r>
        <w:rPr>
          <w:rFonts w:hint="default" w:ascii="Times New Roman Regular" w:hAnsi="Times New Roman Regular" w:eastAsia="宋体" w:cs="Times New Roman Regular"/>
          <w:b/>
          <w:bCs/>
          <w:sz w:val="21"/>
          <w:szCs w:val="21"/>
          <w:lang w:val="en-US" w:eastAsia="zh-CN"/>
        </w:rPr>
        <w:t>是马克思主义政治经济学关于金融问题的重要创新成果</w:t>
      </w:r>
      <w:r>
        <w:rPr>
          <w:rFonts w:hint="default" w:ascii="Times New Roman Regular" w:hAnsi="Times New Roman Regular" w:eastAsia="宋体" w:cs="Times New Roman Regular"/>
          <w:sz w:val="21"/>
          <w:szCs w:val="21"/>
          <w:lang w:val="en-US" w:eastAsia="zh-CN"/>
        </w:rPr>
        <w:t>，构成习近平经济思想的金融篇，对于新时代新征程坚定不移走中国特色金融发展之路，推进金融高质量发展、加快建设金融强国，为以中国式现代化全面推进强国建设、民族复兴伟业提供强有力的金融支撑，具有十分重要的意义。</w:t>
      </w:r>
    </w:p>
    <w:p>
      <w:pPr>
        <w:pageBreakBefore w:val="0"/>
        <w:widowControl w:val="0"/>
        <w:numPr>
          <w:ilvl w:val="0"/>
          <w:numId w:val="0"/>
        </w:numPr>
        <w:kinsoku/>
        <w:wordWrap/>
        <w:overflowPunct/>
        <w:topLinePunct w:val="0"/>
        <w:autoSpaceDE/>
        <w:autoSpaceDN/>
        <w:bidi w:val="0"/>
        <w:spacing w:line="360" w:lineRule="auto"/>
        <w:ind w:firstLine="420" w:firstLineChars="200"/>
        <w:textAlignment w:val="auto"/>
        <w:rPr>
          <w:rFonts w:hint="default" w:ascii="Times New Roman Regular" w:hAnsi="Times New Roman Regular" w:eastAsia="宋体" w:cs="Times New Roman Regular"/>
          <w:b/>
          <w:iCs/>
          <w:color w:val="000000" w:themeColor="text1"/>
          <w:sz w:val="21"/>
          <w:szCs w:val="21"/>
          <w14:textFill>
            <w14:solidFill>
              <w14:schemeClr w14:val="tx1"/>
            </w14:solidFill>
          </w14:textFill>
        </w:rPr>
      </w:pPr>
      <w:r>
        <w:rPr>
          <w:rFonts w:hint="default" w:ascii="Times New Roman Regular" w:hAnsi="Times New Roman Regular" w:eastAsia="宋体" w:cs="Times New Roman Regular"/>
          <w:sz w:val="21"/>
          <w:szCs w:val="21"/>
          <w:lang w:val="en-US" w:eastAsia="zh-CN"/>
        </w:rPr>
        <w:t>《论述摘编》分10个专题，共计324段论述，摘自习近平同志2012年11月至2024年2月期间的报告、讲话、说明、演讲等120多篇重要文献。其中部分论述是第一次公开发表。</w:t>
      </w:r>
    </w:p>
    <w:p>
      <w:pPr>
        <w:tabs>
          <w:tab w:val="left" w:pos="0"/>
        </w:tabs>
        <w:adjustRightInd w:val="0"/>
        <w:snapToGrid w:val="0"/>
        <w:spacing w:after="0" w:line="360" w:lineRule="auto"/>
        <w:ind w:firstLine="420" w:firstLineChars="200"/>
        <w:jc w:val="left"/>
        <w:outlineLvl w:val="2"/>
        <w:rPr>
          <w:rFonts w:hint="default" w:ascii="Times New Roman Regular" w:hAnsi="Times New Roman Regular" w:eastAsia="宋体" w:cs="Times New Roman Regular"/>
          <w:b/>
          <w:bCs/>
          <w:iCs/>
          <w:color w:val="000000" w:themeColor="text1"/>
          <w:sz w:val="21"/>
          <w:szCs w:val="21"/>
          <w:lang w:val="en-US" w:eastAsia="zh-CN"/>
          <w14:textFill>
            <w14:solidFill>
              <w14:schemeClr w14:val="tx1"/>
            </w14:solidFill>
          </w14:textFill>
        </w:rPr>
      </w:pPr>
    </w:p>
    <w:p>
      <w:pPr>
        <w:tabs>
          <w:tab w:val="left" w:pos="0"/>
        </w:tabs>
        <w:adjustRightInd w:val="0"/>
        <w:snapToGrid w:val="0"/>
        <w:spacing w:after="0" w:line="360" w:lineRule="auto"/>
        <w:ind w:firstLine="420" w:firstLineChars="200"/>
        <w:jc w:val="left"/>
        <w:outlineLvl w:val="2"/>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p>
    <w:p>
      <w:pPr>
        <w:tabs>
          <w:tab w:val="left" w:pos="0"/>
        </w:tabs>
        <w:adjustRightInd w:val="0"/>
        <w:snapToGrid w:val="0"/>
        <w:spacing w:after="0" w:line="360" w:lineRule="auto"/>
        <w:ind w:firstLine="420" w:firstLineChars="200"/>
        <w:jc w:val="left"/>
        <w:outlineLvl w:val="2"/>
        <w:rPr>
          <w:rFonts w:hint="default" w:ascii="Times New Roman Regular" w:hAnsi="Times New Roman Regular" w:eastAsia="宋体" w:cs="Times New Roman Regular"/>
          <w:b/>
          <w:bCs/>
          <w:iCs/>
          <w:color w:val="000000" w:themeColor="text1"/>
          <w:sz w:val="21"/>
          <w:szCs w:val="21"/>
          <w14:textFill>
            <w14:solidFill>
              <w14:schemeClr w14:val="tx1"/>
            </w14:solidFill>
          </w14:textFill>
        </w:rPr>
      </w:pPr>
    </w:p>
    <w:p>
      <w:pPr>
        <w:spacing w:line="360" w:lineRule="auto"/>
        <w:rPr>
          <w:rFonts w:hint="default" w:ascii="Times New Roman Regular" w:hAnsi="Times New Roman Regular" w:eastAsia="宋体" w:cs="Times New Roman Regular"/>
          <w:b/>
          <w:bCs/>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Calibri Light">
    <w:altName w:val="Helvetica Neue"/>
    <w:panose1 w:val="00000000000000000000"/>
    <w:charset w:val="00"/>
    <w:family w:val="auto"/>
    <w:pitch w:val="default"/>
    <w:sig w:usb0="00000000" w:usb1="00000000" w:usb2="00000000" w:usb3="00000000" w:csb0="0000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w:panose1 w:val="00000000000000000000"/>
    <w:charset w:val="00"/>
    <w:family w:val="auto"/>
    <w:pitch w:val="default"/>
    <w:sig w:usb0="E00002FF" w:usb1="5000785B" w:usb2="00000000" w:usb3="00000000" w:csb0="2000019F" w:csb1="4F010000"/>
  </w:font>
  <w:font w:name="Times New Roman Regular">
    <w:panose1 w:val="02020503050405090304"/>
    <w:charset w:val="00"/>
    <w:family w:val="auto"/>
    <w:pitch w:val="default"/>
    <w:sig w:usb0="E0000AFF" w:usb1="00007843" w:usb2="00000001" w:usb3="00000000" w:csb0="4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FEDD5"/>
    <w:rsid w:val="39A4FF35"/>
    <w:rsid w:val="4BFE7B04"/>
    <w:rsid w:val="5A6F18B6"/>
    <w:rsid w:val="6B4FEDD5"/>
    <w:rsid w:val="75FD9F31"/>
    <w:rsid w:val="7D764484"/>
    <w:rsid w:val="DFFF66F9"/>
    <w:rsid w:val="E7EBC3AD"/>
    <w:rsid w:val="F77F050A"/>
    <w:rsid w:val="FBDF246A"/>
    <w:rsid w:val="FF678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3">
    <w:name w:val="heading 5"/>
    <w:basedOn w:val="1"/>
    <w:next w:val="1"/>
    <w:semiHidden/>
    <w:unhideWhenUsed/>
    <w:qFormat/>
    <w:uiPriority w:val="0"/>
    <w:pPr>
      <w:keepNext/>
      <w:keepLines/>
      <w:spacing w:before="280" w:after="290" w:line="376" w:lineRule="auto"/>
      <w:outlineLvl w:val="4"/>
    </w:pPr>
    <w:rPr>
      <w:rFonts w:ascii="Courier New" w:hAnsi="Courier New" w:eastAsia="宋体" w:cs="Courier New"/>
      <w:b/>
      <w:bCs/>
      <w:color w:val="000000"/>
      <w:szCs w:val="28"/>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2024-04-01T21:53:00Z</dcterms:created>
  <dc:creator>辛德瑞拉</dc:creator>
  <cp:lastModifiedBy>辛德瑞拉</cp:lastModifiedBy>
  <dcterms:modified xsi:type="dcterms:W3CDTF">2024-04-01T15:45:24Z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64D9F977F84E3CA4C24B0A6638D71789_41</vt:lpwstr>
  </property>
</Properties>
</file>