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75" w:type="dxa"/>
        <w:tblInd w:w="-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8"/>
        <w:gridCol w:w="1250"/>
        <w:gridCol w:w="725"/>
        <w:gridCol w:w="1137"/>
        <w:gridCol w:w="1763"/>
        <w:gridCol w:w="975"/>
        <w:gridCol w:w="937"/>
        <w:gridCol w:w="1063"/>
        <w:gridCol w:w="1825"/>
        <w:gridCol w:w="2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snapToGrid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snapToGrid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2024年宁夏理工学院自主公开招聘工作人员岗位计划一览表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snapToGrid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Style w:val="4"/>
                <w:rFonts w:hint="eastAsia" w:ascii="仿宋" w:hAnsi="仿宋" w:eastAsia="仿宋" w:cs="仿宋"/>
                <w:snapToGrid w:val="0"/>
                <w:color w:val="auto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auto"/>
                <w:sz w:val="22"/>
                <w:szCs w:val="22"/>
                <w:lang w:val="en-US" w:eastAsia="zh-CN" w:bidi="ar"/>
              </w:rPr>
              <w:t>形式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snapToGrid w:val="0"/>
                <w:color w:val="auto"/>
                <w:sz w:val="22"/>
                <w:szCs w:val="22"/>
                <w:lang w:val="en-US" w:eastAsia="zh-CN" w:bidi="ar"/>
              </w:rPr>
              <w:t>应聘人员所需资格和条件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  <w:t>与岗位相关的其他要求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宁夏理工学院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机械工程教学科研岗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从事机械工程专业课教学工作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napToGrid w:val="0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auto"/>
                <w:sz w:val="22"/>
                <w:szCs w:val="22"/>
                <w:lang w:val="en-US" w:eastAsia="zh-CN" w:bidi="ar"/>
              </w:rPr>
              <w:t>周岁以下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博士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机械工程类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宁夏理工学院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生物教学科研岗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从事生物专业课教学工作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auto"/>
                <w:sz w:val="22"/>
                <w:szCs w:val="22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硕士及以上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生物学、生物化学与分子生物学、生物物理学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高等学校教师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资格证书，副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教授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及以上职称年龄放宽至45周岁以下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宁夏理工学院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工商管理教学科研岗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从事工商管理专业课教学工作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具有高等学校教师资格证书，副教授及以上职称年龄放宽至45周岁以下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A05DB76-E166-4A71-A9E7-02939CBA3FC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4181FDC-A985-41BD-AA2A-B4AC4D701B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DRhZmFmNmM5NWNjNmYzNTJkZmE5YThmYTQzYjMifQ=="/>
  </w:docVars>
  <w:rsids>
    <w:rsidRoot w:val="7B633607"/>
    <w:rsid w:val="7B6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2024-04-15T08:05:00Z</dcterms:created>
  <dc:creator>勾月</dc:creator>
  <cp:lastModifiedBy>勾月</cp:lastModifiedBy>
  <dcterms:modified xsi:type="dcterms:W3CDTF">2024-04-15T08:07:09Z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E72BC2051F2C4389BF98A38627FED210_11</vt:lpwstr>
  </property>
</Properties>
</file>