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sz w:val="36"/>
        </w:rPr>
      </w:pPr>
      <w:bookmarkStart w:id="0" w:name="_GoBack"/>
      <w:bookmarkEnd w:id="0"/>
      <w:r>
        <w:rPr>
          <w:rFonts w:ascii="Times New Roman" w:hAnsi="Times New Roman" w:eastAsia="黑体" w:cs="Times New Roman"/>
          <w:sz w:val="36"/>
        </w:rPr>
        <w:t>附件</w:t>
      </w:r>
    </w:p>
    <w:p>
      <w:pPr>
        <w:keepNext w:val="0"/>
        <w:keepLines w:val="0"/>
        <w:pageBreakBefore w:val="0"/>
        <w:widowControl w:val="0"/>
        <w:kinsoku/>
        <w:wordWrap/>
        <w:overflowPunct/>
        <w:topLinePunct w:val="0"/>
        <w:autoSpaceDE/>
        <w:autoSpaceDN/>
        <w:bidi w:val="0"/>
        <w:adjustRightInd/>
        <w:snapToGrid w:val="0"/>
        <w:spacing w:line="312" w:lineRule="auto"/>
        <w:jc w:val="center"/>
        <w:textAlignment w:val="auto"/>
        <w:rPr>
          <w:rFonts w:ascii="Times New Roman" w:hAnsi="Times New Roman" w:eastAsia="方正大标宋简体" w:cs="Times New Roman"/>
          <w:b/>
          <w:bCs/>
          <w:sz w:val="36"/>
          <w:szCs w:val="44"/>
        </w:rPr>
      </w:pPr>
      <w:r>
        <w:rPr>
          <w:rFonts w:ascii="Times New Roman" w:hAnsi="Times New Roman" w:eastAsia="方正大标宋简体" w:cs="Times New Roman"/>
          <w:b/>
          <w:bCs/>
          <w:sz w:val="36"/>
          <w:szCs w:val="44"/>
        </w:rPr>
        <w:t>气象部门人员招录专业目录</w:t>
      </w:r>
    </w:p>
    <w:p>
      <w:pPr>
        <w:keepNext w:val="0"/>
        <w:keepLines w:val="0"/>
        <w:pageBreakBefore w:val="0"/>
        <w:widowControl w:val="0"/>
        <w:kinsoku/>
        <w:wordWrap/>
        <w:overflowPunct/>
        <w:topLinePunct w:val="0"/>
        <w:autoSpaceDE/>
        <w:autoSpaceDN/>
        <w:bidi w:val="0"/>
        <w:adjustRightInd/>
        <w:snapToGrid/>
        <w:spacing w:after="156" w:afterLines="50" w:line="312" w:lineRule="auto"/>
        <w:jc w:val="center"/>
        <w:textAlignment w:val="auto"/>
        <w:rPr>
          <w:rFonts w:ascii="Times New Roman" w:hAnsi="Times New Roman" w:eastAsia="楷体" w:cs="Times New Roman"/>
          <w:b/>
          <w:bCs/>
          <w:color w:val="000000" w:themeColor="text1"/>
          <w:sz w:val="32"/>
          <w:szCs w:val="44"/>
          <w14:textFill>
            <w14:solidFill>
              <w14:schemeClr w14:val="tx1"/>
            </w14:solidFill>
          </w14:textFill>
        </w:rPr>
      </w:pPr>
      <w:r>
        <w:rPr>
          <w:rFonts w:ascii="Times New Roman" w:hAnsi="Times New Roman" w:eastAsia="楷体" w:cs="Times New Roman"/>
          <w:b/>
          <w:bCs/>
          <w:color w:val="000000" w:themeColor="text1"/>
          <w:sz w:val="32"/>
          <w:szCs w:val="44"/>
          <w14:textFill>
            <w14:solidFill>
              <w14:schemeClr w14:val="tx1"/>
            </w14:solidFill>
          </w14:textFill>
        </w:rPr>
        <w:t>（2024年版）</w:t>
      </w:r>
    </w:p>
    <w:tbl>
      <w:tblPr>
        <w:tblStyle w:val="8"/>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1"/>
        <w:gridCol w:w="6540"/>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111" w:type="dxa"/>
            <w:tcBorders>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eastAsia="黑体" w:cs="Times New Roman"/>
                <w:b/>
                <w:highlight w:val="none"/>
              </w:rPr>
            </w:pPr>
            <w:r>
              <w:rPr>
                <w:rFonts w:ascii="Times New Roman" w:hAnsi="Times New Roman" w:eastAsia="黑体" w:cs="Times New Roman"/>
                <w:b/>
                <w:highlight w:val="none"/>
              </w:rPr>
              <w:t>专业类别</w:t>
            </w:r>
          </w:p>
        </w:tc>
        <w:tc>
          <w:tcPr>
            <w:tcW w:w="6540" w:type="dxa"/>
            <w:tcBorders>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eastAsia="黑体" w:cs="Times New Roman"/>
                <w:b/>
                <w:highlight w:val="none"/>
              </w:rPr>
            </w:pPr>
            <w:r>
              <w:rPr>
                <w:rFonts w:ascii="Times New Roman" w:hAnsi="Times New Roman" w:eastAsia="黑体" w:cs="Times New Roman"/>
                <w:b/>
                <w:highlight w:val="none"/>
              </w:rPr>
              <w:t>包含专业</w:t>
            </w:r>
          </w:p>
        </w:tc>
        <w:tc>
          <w:tcPr>
            <w:tcW w:w="1108"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eastAsia="黑体" w:cs="Times New Roman"/>
                <w:b/>
                <w:highlight w:val="none"/>
              </w:rPr>
            </w:pPr>
            <w:r>
              <w:rPr>
                <w:rFonts w:ascii="Times New Roman" w:hAnsi="Times New Roman" w:eastAsia="黑体" w:cs="Times New Roman"/>
                <w:b/>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highlight w:val="none"/>
              </w:rPr>
            </w:pPr>
            <w:r>
              <w:rPr>
                <w:rFonts w:ascii="Times New Roman" w:hAnsi="Times New Roman" w:cs="Times New Roman"/>
                <w:b/>
                <w:highlight w:val="none"/>
              </w:rPr>
              <w:t>气象类</w:t>
            </w:r>
          </w:p>
        </w:tc>
        <w:tc>
          <w:tcPr>
            <w:tcW w:w="6540" w:type="dxa"/>
            <w:tcBorders>
              <w:top w:val="single" w:color="auto" w:sz="12" w:space="0"/>
            </w:tcBorders>
            <w:shd w:val="clear" w:color="auto" w:fill="auto"/>
            <w:vAlign w:val="center"/>
          </w:tcPr>
          <w:p>
            <w:pPr>
              <w:spacing w:line="240" w:lineRule="auto"/>
              <w:rPr>
                <w:rFonts w:ascii="Times New Roman" w:hAnsi="Times New Roman" w:cs="Times New Roman"/>
                <w:bCs/>
                <w:color w:val="auto"/>
                <w:szCs w:val="21"/>
                <w:highlight w:val="none"/>
              </w:rPr>
            </w:pPr>
            <w:r>
              <w:rPr>
                <w:rFonts w:hint="eastAsia" w:ascii="Times New Roman" w:hAnsi="Times New Roman" w:cs="Times New Roman"/>
                <w:bCs/>
                <w:color w:val="auto"/>
                <w:szCs w:val="21"/>
                <w:highlight w:val="none"/>
              </w:rPr>
              <w:t>大气科学，大气科学（大气物理），大气科学（大气探测），大气科学（大气环境），大气科学（水文气象），大气科学（海洋气象），大气科学（气候），大气科学（物理海洋学），大气科学（中外合作办学），应用气象学，应用气象学 （公共气象服务）</w:t>
            </w:r>
            <w:r>
              <w:rPr>
                <w:rFonts w:hint="eastAsia" w:ascii="Times New Roman" w:hAnsi="Times New Roman" w:cs="Times New Roman"/>
                <w:bCs/>
                <w:color w:val="auto"/>
                <w:szCs w:val="21"/>
                <w:highlight w:val="none"/>
                <w:lang w:eastAsia="zh-CN"/>
              </w:rPr>
              <w:t>，</w:t>
            </w:r>
            <w:r>
              <w:rPr>
                <w:rFonts w:hint="eastAsia" w:ascii="Times New Roman" w:hAnsi="Times New Roman" w:cs="Times New Roman"/>
                <w:color w:val="auto"/>
                <w:highlight w:val="none"/>
                <w:lang w:eastAsia="zh-CN"/>
              </w:rPr>
              <w:t>气象技术与工程，地球系统科学，智慧气象技术，电子信息工程（大气探测）</w:t>
            </w:r>
          </w:p>
        </w:tc>
        <w:tc>
          <w:tcPr>
            <w:tcW w:w="1108" w:type="dxa"/>
            <w:tcBorders>
              <w:top w:val="single" w:color="auto" w:sz="12" w:space="0"/>
            </w:tcBorders>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本科</w:t>
            </w:r>
          </w:p>
          <w:p>
            <w:pPr>
              <w:spacing w:line="240" w:lineRule="auto"/>
              <w:jc w:val="center"/>
              <w:rPr>
                <w:rFonts w:ascii="Times New Roman" w:hAnsi="Times New Roman" w:cs="Times New Roman"/>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6" w:hRule="atLeast"/>
          <w:jc w:val="center"/>
        </w:trPr>
        <w:tc>
          <w:tcPr>
            <w:tcW w:w="1111" w:type="dxa"/>
            <w:vMerge w:val="continue"/>
            <w:shd w:val="clear" w:color="auto" w:fill="auto"/>
            <w:vAlign w:val="center"/>
          </w:tcPr>
          <w:p>
            <w:pPr>
              <w:spacing w:line="240" w:lineRule="auto"/>
              <w:jc w:val="center"/>
              <w:rPr>
                <w:rFonts w:ascii="Times New Roman" w:hAnsi="Times New Roman" w:cs="Times New Roman"/>
                <w:b/>
                <w:highlight w:val="none"/>
              </w:rPr>
            </w:pPr>
          </w:p>
        </w:tc>
        <w:tc>
          <w:tcPr>
            <w:tcW w:w="6540" w:type="dxa"/>
            <w:shd w:val="clear" w:color="auto" w:fill="auto"/>
            <w:vAlign w:val="center"/>
          </w:tcPr>
          <w:p>
            <w:pPr>
              <w:spacing w:line="240" w:lineRule="auto"/>
              <w:rPr>
                <w:rFonts w:ascii="Times New Roman" w:hAnsi="Times New Roman" w:cs="Times New Roman"/>
                <w:bCs/>
                <w:color w:val="auto"/>
                <w:szCs w:val="21"/>
                <w:highlight w:val="none"/>
              </w:rPr>
            </w:pPr>
            <w:r>
              <w:rPr>
                <w:rFonts w:hint="eastAsia" w:ascii="Times New Roman" w:hAnsi="Times New Roman" w:cs="Times New Roman"/>
                <w:bCs/>
                <w:strike w:val="0"/>
                <w:dstrike w:val="0"/>
                <w:color w:val="auto"/>
                <w:szCs w:val="21"/>
                <w:highlight w:val="none"/>
                <w:lang w:eastAsia="zh-CN"/>
              </w:rPr>
              <w:t>大气科学，</w:t>
            </w:r>
            <w:r>
              <w:rPr>
                <w:rFonts w:hint="eastAsia" w:ascii="Times New Roman" w:hAnsi="Times New Roman" w:cs="Times New Roman"/>
                <w:bCs/>
                <w:color w:val="auto"/>
                <w:szCs w:val="21"/>
                <w:highlight w:val="none"/>
              </w:rPr>
              <w:t>气象学，大气物理学与大气环境，应用气象学，雷电科学与技术，气候系统与气候变化，气候学，大气遥感与大气探测，3S集成与气象应用，空间天气学，海洋气象学，气象信息技术，环境气象，农业气象学，气候变化风险管理，气候变化与环境生态学，气象灾害监测与预警，气象探测技术，气候与大气环境，地球流体力学（大气科学），地表圈层与过程（大气科学）</w:t>
            </w:r>
            <w:r>
              <w:rPr>
                <w:rFonts w:hint="eastAsia" w:ascii="Times New Roman" w:hAnsi="Times New Roman" w:cs="Times New Roman"/>
                <w:bCs/>
                <w:color w:val="auto"/>
                <w:szCs w:val="21"/>
                <w:highlight w:val="none"/>
                <w:lang w:eastAsia="zh-CN"/>
              </w:rPr>
              <w:t>，</w:t>
            </w:r>
            <w:r>
              <w:rPr>
                <w:rFonts w:hint="eastAsia" w:ascii="Times New Roman" w:hAnsi="Times New Roman" w:cs="Times New Roman"/>
                <w:color w:val="auto"/>
                <w:highlight w:val="none"/>
                <w:lang w:eastAsia="zh-CN"/>
              </w:rPr>
              <w:t>水文气象学，大气科学（物理海洋学），地球气候与环境（气象专业方向），气象</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，资源利用与植物保护</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（气象防灾减灾、气候与气候变化、公共气象服务、气象资源与社会发展等气象专业方向），农业工程与信息技术</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（大气探测技术与应用、人工影响天气技术与应用、雷电科学与技术、气象灾害防御与风险评估、农业气象服务、气象综合业务保障与发展、气象信息服务与管理等气象专业方向），资源与环境</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（气象工程等气象专业方向），农业管理</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（公共气象服务管理等气象专业方向）</w:t>
            </w:r>
          </w:p>
        </w:tc>
        <w:tc>
          <w:tcPr>
            <w:tcW w:w="1108" w:type="dxa"/>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研究生</w:t>
            </w:r>
          </w:p>
          <w:p>
            <w:pPr>
              <w:spacing w:line="240" w:lineRule="auto"/>
              <w:jc w:val="center"/>
              <w:rPr>
                <w:rFonts w:ascii="Times New Roman" w:hAnsi="Times New Roman" w:cs="Times New Roman"/>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111" w:type="dxa"/>
            <w:vMerge w:val="continue"/>
            <w:tcBorders>
              <w:bottom w:val="single" w:color="auto" w:sz="12" w:space="0"/>
            </w:tcBorders>
            <w:shd w:val="clear" w:color="auto" w:fill="auto"/>
            <w:vAlign w:val="center"/>
          </w:tcPr>
          <w:p>
            <w:pPr>
              <w:spacing w:line="240" w:lineRule="auto"/>
              <w:jc w:val="center"/>
              <w:rPr>
                <w:rFonts w:ascii="Times New Roman" w:hAnsi="Times New Roman" w:cs="Times New Roman"/>
                <w:b/>
                <w:highlight w:val="none"/>
              </w:rPr>
            </w:pPr>
          </w:p>
        </w:tc>
        <w:tc>
          <w:tcPr>
            <w:tcW w:w="6540" w:type="dxa"/>
            <w:tcBorders>
              <w:bottom w:val="single" w:color="auto" w:sz="12" w:space="0"/>
            </w:tcBorders>
            <w:shd w:val="clear" w:color="auto" w:fill="auto"/>
            <w:vAlign w:val="center"/>
          </w:tcPr>
          <w:p>
            <w:pPr>
              <w:spacing w:line="240" w:lineRule="auto"/>
              <w:rPr>
                <w:rFonts w:ascii="Times New Roman" w:hAnsi="Times New Roman" w:cs="Times New Roman"/>
                <w:bCs/>
                <w:color w:val="auto"/>
                <w:szCs w:val="21"/>
                <w:highlight w:val="none"/>
              </w:rPr>
            </w:pPr>
            <w:r>
              <w:rPr>
                <w:rFonts w:ascii="Times New Roman" w:hAnsi="Times New Roman" w:cs="Times New Roman"/>
                <w:bCs/>
                <w:color w:val="auto"/>
                <w:szCs w:val="21"/>
                <w:highlight w:val="none"/>
              </w:rPr>
              <w:t>大气科学技术，大气探测技术，应用气象技术，</w:t>
            </w:r>
            <w:r>
              <w:rPr>
                <w:rFonts w:hint="eastAsia" w:ascii="Times New Roman" w:hAnsi="Times New Roman" w:cs="Times New Roman"/>
                <w:bCs/>
                <w:color w:val="auto"/>
                <w:szCs w:val="21"/>
                <w:highlight w:val="none"/>
              </w:rPr>
              <w:t>雷电防护</w:t>
            </w:r>
            <w:r>
              <w:rPr>
                <w:rFonts w:ascii="Times New Roman" w:hAnsi="Times New Roman" w:cs="Times New Roman"/>
                <w:bCs/>
                <w:color w:val="auto"/>
                <w:szCs w:val="21"/>
                <w:highlight w:val="none"/>
              </w:rPr>
              <w:t>技术</w:t>
            </w:r>
          </w:p>
        </w:tc>
        <w:tc>
          <w:tcPr>
            <w:tcW w:w="1108" w:type="dxa"/>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专科</w:t>
            </w:r>
          </w:p>
        </w:tc>
      </w:tr>
    </w:tbl>
    <w:p>
      <w:pPr>
        <w:spacing w:before="156" w:beforeLines="50" w:line="240" w:lineRule="auto"/>
        <w:ind w:firstLine="421" w:firstLineChars="200"/>
        <w:rPr>
          <w:rFonts w:hint="eastAsia" w:ascii="Times New Roman" w:hAnsi="Times New Roman" w:cs="Times New Roman"/>
          <w:b/>
          <w:color w:val="auto"/>
          <w:szCs w:val="21"/>
        </w:rPr>
      </w:pPr>
    </w:p>
    <w:p>
      <w:pPr>
        <w:spacing w:before="156" w:beforeLines="50" w:line="240" w:lineRule="auto"/>
        <w:ind w:firstLine="421" w:firstLineChars="200"/>
        <w:rPr>
          <w:rFonts w:ascii="Times New Roman" w:hAnsi="Times New Roman" w:cs="Times New Roman"/>
          <w:b/>
          <w:szCs w:val="21"/>
        </w:rPr>
      </w:pPr>
      <w:r>
        <w:rPr>
          <w:rFonts w:hint="eastAsia" w:ascii="Times New Roman" w:hAnsi="Times New Roman" w:cs="Times New Roman"/>
          <w:b/>
          <w:szCs w:val="21"/>
        </w:rPr>
        <w:t>说明：</w:t>
      </w:r>
    </w:p>
    <w:p>
      <w:pPr>
        <w:spacing w:line="240" w:lineRule="auto"/>
        <w:ind w:firstLine="420" w:firstLineChars="200"/>
        <w:rPr>
          <w:rFonts w:ascii="Times New Roman" w:hAnsi="Times New Roman" w:cs="Times New Roman"/>
        </w:rPr>
      </w:pPr>
      <w:r>
        <w:rPr>
          <w:rFonts w:ascii="Times New Roman" w:hAnsi="Times New Roman" w:cs="Times New Roman"/>
          <w:szCs w:val="21"/>
        </w:rPr>
        <w:t>1.</w:t>
      </w:r>
      <w:r>
        <w:rPr>
          <w:rFonts w:ascii="Times New Roman" w:hAnsi="Times New Roman" w:cs="Times New Roman"/>
        </w:rPr>
        <w:t xml:space="preserve"> </w:t>
      </w:r>
      <w:r>
        <w:rPr>
          <w:rFonts w:hint="eastAsia" w:ascii="Times New Roman" w:hAnsi="Times New Roman" w:cs="Times New Roman"/>
        </w:rPr>
        <w:t>本目录根据气象部门主要岗位对专业的需求，参照公务员考录</w:t>
      </w:r>
      <w:r>
        <w:rPr>
          <w:rFonts w:hint="eastAsia" w:ascii="Times New Roman" w:hAnsi="Times New Roman" w:cs="Times New Roman"/>
          <w:lang w:eastAsia="zh-CN"/>
        </w:rPr>
        <w:t>，</w:t>
      </w:r>
      <w:r>
        <w:rPr>
          <w:rFonts w:hint="eastAsia" w:ascii="Times New Roman" w:hAnsi="Times New Roman" w:cs="Times New Roman"/>
        </w:rPr>
        <w:t>事业单位公开招聘对专业的有关要求和教育主管部门学科专业设置进行编制。</w:t>
      </w:r>
    </w:p>
    <w:p>
      <w:pPr>
        <w:spacing w:before="50" w:line="240" w:lineRule="auto"/>
        <w:ind w:firstLine="420" w:firstLineChars="200"/>
        <w:rPr>
          <w:rFonts w:ascii="Times New Roman" w:hAnsi="Times New Roman" w:cs="Times New Roman"/>
          <w:b w:val="0"/>
          <w:bCs w:val="0"/>
          <w:szCs w:val="21"/>
        </w:rPr>
      </w:pPr>
      <w:r>
        <w:rPr>
          <w:rFonts w:ascii="Times New Roman" w:hAnsi="Times New Roman" w:cs="Times New Roman"/>
        </w:rPr>
        <w:t xml:space="preserve">2. </w:t>
      </w:r>
      <w:r>
        <w:rPr>
          <w:rFonts w:hint="eastAsia" w:ascii="Times New Roman" w:hAnsi="Times New Roman" w:cs="Times New Roman"/>
        </w:rPr>
        <w:t>表中的“</w:t>
      </w:r>
      <w:r>
        <w:rPr>
          <w:rFonts w:hint="eastAsia" w:ascii="Times New Roman" w:hAnsi="Times New Roman" w:cs="Times New Roman"/>
          <w:szCs w:val="21"/>
        </w:rPr>
        <w:t>专业类别”，是指根据气象部门主要岗位特点对各学历层次所需专业的归类，不是教育主管部门规定的学科门类和专业类。</w:t>
      </w:r>
      <w:r>
        <w:rPr>
          <w:rFonts w:hint="eastAsia" w:ascii="Times New Roman" w:hAnsi="Times New Roman" w:cs="Times New Roman"/>
          <w:b w:val="0"/>
          <w:bCs w:val="0"/>
          <w:szCs w:val="21"/>
        </w:rPr>
        <w:t>气象部门各单位发布的招录计划中，所列专业类别需求，仅包含表中该类别所列的专业。</w:t>
      </w:r>
    </w:p>
    <w:p>
      <w:pPr>
        <w:spacing w:before="50" w:line="240" w:lineRule="auto"/>
        <w:ind w:firstLine="420" w:firstLineChars="200"/>
        <w:rPr>
          <w:rFonts w:ascii="Times New Roman" w:hAnsi="Times New Roman" w:cs="Times New Roman"/>
          <w:b/>
          <w:bCs/>
          <w:szCs w:val="21"/>
        </w:rPr>
      </w:pPr>
      <w:r>
        <w:rPr>
          <w:rFonts w:ascii="Times New Roman" w:hAnsi="Times New Roman" w:cs="Times New Roman"/>
          <w:szCs w:val="21"/>
        </w:rPr>
        <w:t xml:space="preserve">3. </w:t>
      </w:r>
      <w:r>
        <w:rPr>
          <w:rFonts w:hint="eastAsia" w:ascii="Times New Roman" w:hAnsi="Times New Roman" w:cs="Times New Roman"/>
          <w:szCs w:val="21"/>
        </w:rPr>
        <w:t>表中的“包含</w:t>
      </w:r>
      <w:r>
        <w:rPr>
          <w:rFonts w:ascii="Times New Roman" w:hAnsi="Times New Roman" w:cs="Times New Roman"/>
          <w:szCs w:val="21"/>
        </w:rPr>
        <w:t>专业</w:t>
      </w:r>
      <w:r>
        <w:rPr>
          <w:rFonts w:hint="eastAsia" w:ascii="Times New Roman" w:hAnsi="Times New Roman" w:cs="Times New Roman"/>
          <w:szCs w:val="21"/>
        </w:rPr>
        <w:t>”，是《研究生教育学科专业目录（2022年）》《普通高等学校本科专业目录（2023年）》以及学位授予单位（不含军队单位）自主设置二级学科和交叉学科名单中与本部门主要岗位相匹配的专业，以及高等职业教育专业目录中包含的气象类专业。</w:t>
      </w:r>
      <w:r>
        <w:rPr>
          <w:rFonts w:hint="eastAsia" w:ascii="Times New Roman" w:hAnsi="Times New Roman" w:cs="Times New Roman"/>
          <w:color w:val="auto"/>
          <w:szCs w:val="21"/>
        </w:rPr>
        <w:t>名称后加“</w:t>
      </w:r>
      <w:r>
        <w:rPr>
          <w:rFonts w:hint="eastAsia" w:ascii="Times New Roman" w:hAnsi="Times New Roman" w:cs="Times New Roman"/>
          <w:color w:val="auto"/>
          <w:szCs w:val="21"/>
          <w:lang w:eastAsia="zh-CN"/>
        </w:rPr>
        <w:t>*</w:t>
      </w:r>
      <w:r>
        <w:rPr>
          <w:rFonts w:hint="eastAsia" w:ascii="Times New Roman" w:hAnsi="Times New Roman" w:cs="Times New Roman"/>
          <w:color w:val="auto"/>
          <w:szCs w:val="21"/>
        </w:rPr>
        <w:t>”的为研究生教育中专业</w:t>
      </w:r>
      <w:r>
        <w:rPr>
          <w:rFonts w:hint="eastAsia" w:ascii="Times New Roman" w:hAnsi="Times New Roman" w:cs="Times New Roman"/>
          <w:color w:val="auto"/>
          <w:szCs w:val="21"/>
          <w:lang w:eastAsia="zh-CN"/>
        </w:rPr>
        <w:t>学位的专业</w:t>
      </w:r>
      <w:r>
        <w:rPr>
          <w:rFonts w:hint="eastAsia" w:ascii="Times New Roman" w:hAnsi="Times New Roman" w:cs="Times New Roman"/>
          <w:color w:val="auto"/>
          <w:szCs w:val="21"/>
        </w:rPr>
        <w:t>。</w:t>
      </w:r>
      <w:r>
        <w:rPr>
          <w:rFonts w:hint="eastAsia" w:ascii="Times New Roman" w:hAnsi="Times New Roman" w:cs="Times New Roman"/>
          <w:b w:val="0"/>
          <w:bCs w:val="0"/>
          <w:color w:val="auto"/>
          <w:szCs w:val="21"/>
        </w:rPr>
        <w:t>因工作需要招录未列入目录的专业的，应以批复的招录计划为准。</w:t>
      </w:r>
    </w:p>
    <w:p>
      <w:pPr>
        <w:spacing w:before="50" w:line="240" w:lineRule="auto"/>
        <w:ind w:firstLine="420" w:firstLineChars="200"/>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 xml:space="preserve">. </w:t>
      </w:r>
      <w:r>
        <w:rPr>
          <w:rFonts w:hint="eastAsia" w:ascii="Times New Roman" w:hAnsi="Times New Roman" w:cs="Times New Roman"/>
          <w:szCs w:val="21"/>
        </w:rPr>
        <w:t>专业名称后面括号中的文字为该专业的</w:t>
      </w:r>
      <w:r>
        <w:rPr>
          <w:rFonts w:hint="eastAsia" w:ascii="Times New Roman" w:hAnsi="Times New Roman" w:cs="Times New Roman"/>
          <w:szCs w:val="21"/>
          <w:lang w:eastAsia="zh-CN"/>
        </w:rPr>
        <w:t>研究</w:t>
      </w:r>
      <w:r>
        <w:rPr>
          <w:rFonts w:hint="eastAsia" w:ascii="Times New Roman" w:hAnsi="Times New Roman" w:cs="Times New Roman"/>
          <w:szCs w:val="21"/>
        </w:rPr>
        <w:t>方向或该专业所属的教育主管部门规定的专业类（或一级学科）等，符合该条件的专业或</w:t>
      </w:r>
      <w:r>
        <w:rPr>
          <w:rFonts w:hint="eastAsia" w:ascii="Times New Roman" w:hAnsi="Times New Roman" w:cs="Times New Roman"/>
          <w:szCs w:val="21"/>
          <w:lang w:eastAsia="zh-CN"/>
        </w:rPr>
        <w:t>研究</w:t>
      </w:r>
      <w:r>
        <w:rPr>
          <w:rFonts w:hint="eastAsia" w:ascii="Times New Roman" w:hAnsi="Times New Roman" w:cs="Times New Roman"/>
          <w:szCs w:val="21"/>
        </w:rPr>
        <w:t>方向方可按所列专业类别招录。</w:t>
      </w:r>
    </w:p>
    <w:p>
      <w:pPr>
        <w:spacing w:before="50" w:line="240" w:lineRule="auto"/>
        <w:ind w:firstLine="420" w:firstLineChars="200"/>
        <w:rPr>
          <w:rFonts w:ascii="Times New Roman" w:hAnsi="Times New Roman" w:cs="Times New Roman"/>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大标宋简体">
    <w:altName w:val="宋体"/>
    <w:panose1 w:val="02000000000000000000"/>
    <w:charset w:val="86"/>
    <w:family w:val="auto"/>
    <w:pitch w:val="default"/>
    <w:sig w:usb0="00000000" w:usb1="00000000"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028808"/>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true"/>
  <w:bordersDoNotSurroundFooter w:val="true"/>
  <w:trackRevisions w:val="true"/>
  <w:documentProtection w:formatting="1"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JiZDBlM2M1ODY2YzhkYjYzYjUzMWQwMjE0MmNiZGEifQ=="/>
  </w:docVars>
  <w:rsids>
    <w:rsidRoot w:val="001C1CE8"/>
    <w:rsid w:val="00037AEF"/>
    <w:rsid w:val="00044A87"/>
    <w:rsid w:val="000C3319"/>
    <w:rsid w:val="001B6E61"/>
    <w:rsid w:val="001C1CE8"/>
    <w:rsid w:val="001C3CDA"/>
    <w:rsid w:val="002028A7"/>
    <w:rsid w:val="00274326"/>
    <w:rsid w:val="002D6CD8"/>
    <w:rsid w:val="003356EF"/>
    <w:rsid w:val="003E06E4"/>
    <w:rsid w:val="004F0E51"/>
    <w:rsid w:val="00573C12"/>
    <w:rsid w:val="00591A13"/>
    <w:rsid w:val="006E6990"/>
    <w:rsid w:val="006F5C4B"/>
    <w:rsid w:val="00754ADD"/>
    <w:rsid w:val="0085222B"/>
    <w:rsid w:val="008542CC"/>
    <w:rsid w:val="00953261"/>
    <w:rsid w:val="00966EF9"/>
    <w:rsid w:val="009905F5"/>
    <w:rsid w:val="009D7192"/>
    <w:rsid w:val="009F41A6"/>
    <w:rsid w:val="00AA0C78"/>
    <w:rsid w:val="00B730F5"/>
    <w:rsid w:val="00BF2034"/>
    <w:rsid w:val="00CA2D13"/>
    <w:rsid w:val="00E1519E"/>
    <w:rsid w:val="013E742D"/>
    <w:rsid w:val="01510DA4"/>
    <w:rsid w:val="04153AA4"/>
    <w:rsid w:val="059F872B"/>
    <w:rsid w:val="06634024"/>
    <w:rsid w:val="06770305"/>
    <w:rsid w:val="096609CC"/>
    <w:rsid w:val="09811362"/>
    <w:rsid w:val="099A2BEF"/>
    <w:rsid w:val="0C6D3E1F"/>
    <w:rsid w:val="0C857C6D"/>
    <w:rsid w:val="0D113B19"/>
    <w:rsid w:val="0D6613B2"/>
    <w:rsid w:val="0F5E4AAD"/>
    <w:rsid w:val="0FA40799"/>
    <w:rsid w:val="0FFC1B9E"/>
    <w:rsid w:val="10196798"/>
    <w:rsid w:val="107E65FB"/>
    <w:rsid w:val="117874EE"/>
    <w:rsid w:val="11B35AC0"/>
    <w:rsid w:val="11E2588B"/>
    <w:rsid w:val="11F427F9"/>
    <w:rsid w:val="12BC607D"/>
    <w:rsid w:val="14641516"/>
    <w:rsid w:val="14BC6517"/>
    <w:rsid w:val="164478A7"/>
    <w:rsid w:val="1678A0C3"/>
    <w:rsid w:val="17321A57"/>
    <w:rsid w:val="17807C5D"/>
    <w:rsid w:val="19F49A45"/>
    <w:rsid w:val="1C377494"/>
    <w:rsid w:val="1C83355D"/>
    <w:rsid w:val="1CDA7618"/>
    <w:rsid w:val="1E4032C5"/>
    <w:rsid w:val="1F134049"/>
    <w:rsid w:val="1F7298AE"/>
    <w:rsid w:val="1F8B272B"/>
    <w:rsid w:val="1FB760FA"/>
    <w:rsid w:val="201F799D"/>
    <w:rsid w:val="210A5B3F"/>
    <w:rsid w:val="21BC49BA"/>
    <w:rsid w:val="22833F17"/>
    <w:rsid w:val="22C92F2C"/>
    <w:rsid w:val="236F5F8B"/>
    <w:rsid w:val="23F2E28E"/>
    <w:rsid w:val="24BA3FA5"/>
    <w:rsid w:val="257B5571"/>
    <w:rsid w:val="25F5BCA3"/>
    <w:rsid w:val="25FFF89A"/>
    <w:rsid w:val="26EE2BB6"/>
    <w:rsid w:val="278A3680"/>
    <w:rsid w:val="28AD394E"/>
    <w:rsid w:val="2A58671B"/>
    <w:rsid w:val="2B553121"/>
    <w:rsid w:val="2B7B641B"/>
    <w:rsid w:val="2BBA0FDA"/>
    <w:rsid w:val="2BEFF64E"/>
    <w:rsid w:val="2BFA99A3"/>
    <w:rsid w:val="2DF7ADFB"/>
    <w:rsid w:val="2E945802"/>
    <w:rsid w:val="2EC102CF"/>
    <w:rsid w:val="2EF325FB"/>
    <w:rsid w:val="2F806D7F"/>
    <w:rsid w:val="2FECF9E6"/>
    <w:rsid w:val="309542D5"/>
    <w:rsid w:val="32FA0443"/>
    <w:rsid w:val="330C763F"/>
    <w:rsid w:val="333B7172"/>
    <w:rsid w:val="33E99C60"/>
    <w:rsid w:val="35BD1E02"/>
    <w:rsid w:val="35FD31E3"/>
    <w:rsid w:val="3720339F"/>
    <w:rsid w:val="375B8B70"/>
    <w:rsid w:val="37EC8258"/>
    <w:rsid w:val="387D3D65"/>
    <w:rsid w:val="38D6254B"/>
    <w:rsid w:val="39057B5E"/>
    <w:rsid w:val="39B06F76"/>
    <w:rsid w:val="3A371445"/>
    <w:rsid w:val="3B2235DC"/>
    <w:rsid w:val="3B260E07"/>
    <w:rsid w:val="3B2EEAA7"/>
    <w:rsid w:val="3B7F216D"/>
    <w:rsid w:val="3B8063B8"/>
    <w:rsid w:val="3BB72EB6"/>
    <w:rsid w:val="3BBB11DD"/>
    <w:rsid w:val="3BCABEF1"/>
    <w:rsid w:val="3BE222F2"/>
    <w:rsid w:val="3BFF9502"/>
    <w:rsid w:val="3CD613E9"/>
    <w:rsid w:val="3CDF0EE4"/>
    <w:rsid w:val="3D5072A8"/>
    <w:rsid w:val="3D692209"/>
    <w:rsid w:val="3D881D30"/>
    <w:rsid w:val="3DF57AE5"/>
    <w:rsid w:val="3DFF6746"/>
    <w:rsid w:val="3DFFB5BA"/>
    <w:rsid w:val="3E254113"/>
    <w:rsid w:val="3E26351E"/>
    <w:rsid w:val="3E3FFFE1"/>
    <w:rsid w:val="3E676243"/>
    <w:rsid w:val="3E6E249D"/>
    <w:rsid w:val="3F5F9815"/>
    <w:rsid w:val="3F720A90"/>
    <w:rsid w:val="3FB10250"/>
    <w:rsid w:val="3FBF5B69"/>
    <w:rsid w:val="3FBF9EB7"/>
    <w:rsid w:val="3FF639E9"/>
    <w:rsid w:val="40D15CD3"/>
    <w:rsid w:val="412F1132"/>
    <w:rsid w:val="4179397E"/>
    <w:rsid w:val="43C97EC6"/>
    <w:rsid w:val="43CA14C8"/>
    <w:rsid w:val="44F4F85C"/>
    <w:rsid w:val="450B41A3"/>
    <w:rsid w:val="45BCE840"/>
    <w:rsid w:val="46D95586"/>
    <w:rsid w:val="46FE8A11"/>
    <w:rsid w:val="47677A2B"/>
    <w:rsid w:val="47EE7652"/>
    <w:rsid w:val="48207277"/>
    <w:rsid w:val="49EBD910"/>
    <w:rsid w:val="4A05D3B5"/>
    <w:rsid w:val="4B2D3068"/>
    <w:rsid w:val="4BC14F10"/>
    <w:rsid w:val="4D892F52"/>
    <w:rsid w:val="4EDA6814"/>
    <w:rsid w:val="4F4F70AE"/>
    <w:rsid w:val="515B23FF"/>
    <w:rsid w:val="52C97DE2"/>
    <w:rsid w:val="52CA278D"/>
    <w:rsid w:val="52DBB7A9"/>
    <w:rsid w:val="539A4AC7"/>
    <w:rsid w:val="53FD4720"/>
    <w:rsid w:val="54527990"/>
    <w:rsid w:val="54D83F8B"/>
    <w:rsid w:val="55330DA6"/>
    <w:rsid w:val="55B1B5C2"/>
    <w:rsid w:val="55B99CE7"/>
    <w:rsid w:val="562422E6"/>
    <w:rsid w:val="58AE6B96"/>
    <w:rsid w:val="594D719D"/>
    <w:rsid w:val="599C7A30"/>
    <w:rsid w:val="59C12681"/>
    <w:rsid w:val="59EEEE42"/>
    <w:rsid w:val="5A7E1FC9"/>
    <w:rsid w:val="5A9B3F45"/>
    <w:rsid w:val="5AA35C89"/>
    <w:rsid w:val="5ABF750F"/>
    <w:rsid w:val="5BBF4B7B"/>
    <w:rsid w:val="5C7124D7"/>
    <w:rsid w:val="5C900F59"/>
    <w:rsid w:val="5CCFD3F5"/>
    <w:rsid w:val="5CDF0349"/>
    <w:rsid w:val="5D210677"/>
    <w:rsid w:val="5D7A7960"/>
    <w:rsid w:val="5DBF1BE4"/>
    <w:rsid w:val="5DD97B2E"/>
    <w:rsid w:val="5ED53BF5"/>
    <w:rsid w:val="5EFF73C4"/>
    <w:rsid w:val="5F7FC73E"/>
    <w:rsid w:val="5FA66213"/>
    <w:rsid w:val="5FA98503"/>
    <w:rsid w:val="5FD411C9"/>
    <w:rsid w:val="5FE78860"/>
    <w:rsid w:val="5FEF48DD"/>
    <w:rsid w:val="5FF28FCB"/>
    <w:rsid w:val="5FF792F2"/>
    <w:rsid w:val="5FFE9B9F"/>
    <w:rsid w:val="5FFF88EE"/>
    <w:rsid w:val="61391063"/>
    <w:rsid w:val="61966CA6"/>
    <w:rsid w:val="627B5AE9"/>
    <w:rsid w:val="632A966B"/>
    <w:rsid w:val="6392781B"/>
    <w:rsid w:val="646032FF"/>
    <w:rsid w:val="6492186F"/>
    <w:rsid w:val="659F3C16"/>
    <w:rsid w:val="65FB479B"/>
    <w:rsid w:val="67875AB5"/>
    <w:rsid w:val="67EA58A6"/>
    <w:rsid w:val="68780C62"/>
    <w:rsid w:val="688131F6"/>
    <w:rsid w:val="6ABE1508"/>
    <w:rsid w:val="6B7356AF"/>
    <w:rsid w:val="6C7FAA4C"/>
    <w:rsid w:val="6D7B7A25"/>
    <w:rsid w:val="6D857B59"/>
    <w:rsid w:val="6EA71483"/>
    <w:rsid w:val="6EFF1922"/>
    <w:rsid w:val="6F9B823A"/>
    <w:rsid w:val="6F9F44A7"/>
    <w:rsid w:val="6FAE0822"/>
    <w:rsid w:val="6FB7F750"/>
    <w:rsid w:val="6FE7D725"/>
    <w:rsid w:val="6FEB3FD0"/>
    <w:rsid w:val="6FFF1FAF"/>
    <w:rsid w:val="6FFFC55D"/>
    <w:rsid w:val="70070101"/>
    <w:rsid w:val="7020182A"/>
    <w:rsid w:val="709D13E4"/>
    <w:rsid w:val="70A11694"/>
    <w:rsid w:val="72D47472"/>
    <w:rsid w:val="73FB84F2"/>
    <w:rsid w:val="73FE6D17"/>
    <w:rsid w:val="742B47CC"/>
    <w:rsid w:val="75D849BE"/>
    <w:rsid w:val="75DDC517"/>
    <w:rsid w:val="75FB2AD5"/>
    <w:rsid w:val="76D66366"/>
    <w:rsid w:val="76F78906"/>
    <w:rsid w:val="77B44309"/>
    <w:rsid w:val="77D332F7"/>
    <w:rsid w:val="77DFC846"/>
    <w:rsid w:val="77E39F42"/>
    <w:rsid w:val="77F31B44"/>
    <w:rsid w:val="77FC2924"/>
    <w:rsid w:val="77FE1FF5"/>
    <w:rsid w:val="78A04436"/>
    <w:rsid w:val="78BD858F"/>
    <w:rsid w:val="78F71E0A"/>
    <w:rsid w:val="790D647B"/>
    <w:rsid w:val="79161265"/>
    <w:rsid w:val="791D747D"/>
    <w:rsid w:val="79490272"/>
    <w:rsid w:val="796F4998"/>
    <w:rsid w:val="798C6424"/>
    <w:rsid w:val="7A6E2D8F"/>
    <w:rsid w:val="7A9F1809"/>
    <w:rsid w:val="7AA3427B"/>
    <w:rsid w:val="7AAC2EE7"/>
    <w:rsid w:val="7AAF1CA4"/>
    <w:rsid w:val="7ABCCD34"/>
    <w:rsid w:val="7B303CC7"/>
    <w:rsid w:val="7B3FE987"/>
    <w:rsid w:val="7B5A24CB"/>
    <w:rsid w:val="7B7BEEF4"/>
    <w:rsid w:val="7BCC395D"/>
    <w:rsid w:val="7BD779A5"/>
    <w:rsid w:val="7BDED792"/>
    <w:rsid w:val="7BE4D008"/>
    <w:rsid w:val="7BFBF140"/>
    <w:rsid w:val="7BFD92CA"/>
    <w:rsid w:val="7BFF1E05"/>
    <w:rsid w:val="7CDE79B8"/>
    <w:rsid w:val="7CF923DB"/>
    <w:rsid w:val="7D7AE182"/>
    <w:rsid w:val="7D7F291E"/>
    <w:rsid w:val="7D934365"/>
    <w:rsid w:val="7DD74A36"/>
    <w:rsid w:val="7DEFB598"/>
    <w:rsid w:val="7DFB1D6F"/>
    <w:rsid w:val="7DFB8AA6"/>
    <w:rsid w:val="7DFE00F5"/>
    <w:rsid w:val="7E7303B7"/>
    <w:rsid w:val="7E794FE8"/>
    <w:rsid w:val="7EB75447"/>
    <w:rsid w:val="7EEF24EF"/>
    <w:rsid w:val="7EFE8C62"/>
    <w:rsid w:val="7EFF4954"/>
    <w:rsid w:val="7F27C289"/>
    <w:rsid w:val="7F3B915D"/>
    <w:rsid w:val="7F536011"/>
    <w:rsid w:val="7F5B2F32"/>
    <w:rsid w:val="7F6F023E"/>
    <w:rsid w:val="7F7B9690"/>
    <w:rsid w:val="7F9C655F"/>
    <w:rsid w:val="7FAE75B1"/>
    <w:rsid w:val="7FAFEA55"/>
    <w:rsid w:val="7FB3CEE8"/>
    <w:rsid w:val="7FCE000B"/>
    <w:rsid w:val="7FDDC85F"/>
    <w:rsid w:val="7FEB4767"/>
    <w:rsid w:val="7FEF9252"/>
    <w:rsid w:val="7FFF96F5"/>
    <w:rsid w:val="8B576C34"/>
    <w:rsid w:val="8EB7E2AF"/>
    <w:rsid w:val="8EE651E0"/>
    <w:rsid w:val="9BFCA2AC"/>
    <w:rsid w:val="9EDBFE0C"/>
    <w:rsid w:val="9FF798A3"/>
    <w:rsid w:val="9FF9FF50"/>
    <w:rsid w:val="AB3BF72C"/>
    <w:rsid w:val="AEF75A80"/>
    <w:rsid w:val="AFBE28BA"/>
    <w:rsid w:val="B1DF4B30"/>
    <w:rsid w:val="B3BF351A"/>
    <w:rsid w:val="B77BF1DC"/>
    <w:rsid w:val="B867CCE4"/>
    <w:rsid w:val="B9EF5930"/>
    <w:rsid w:val="BA3DB432"/>
    <w:rsid w:val="BAFF9327"/>
    <w:rsid w:val="BB77AF06"/>
    <w:rsid w:val="BBE9B3D7"/>
    <w:rsid w:val="BDBF0714"/>
    <w:rsid w:val="BDBFFF6F"/>
    <w:rsid w:val="BDFC4B53"/>
    <w:rsid w:val="BE7C2280"/>
    <w:rsid w:val="BEA581D3"/>
    <w:rsid w:val="BEFF0730"/>
    <w:rsid w:val="BF42BED3"/>
    <w:rsid w:val="BF9F4B09"/>
    <w:rsid w:val="BFB52CE6"/>
    <w:rsid w:val="BFFFA67D"/>
    <w:rsid w:val="C3BF7FFC"/>
    <w:rsid w:val="C9EFCE88"/>
    <w:rsid w:val="CAFF546A"/>
    <w:rsid w:val="CCDA3CB4"/>
    <w:rsid w:val="CEDFAD44"/>
    <w:rsid w:val="CFFBECB9"/>
    <w:rsid w:val="D27AA7EE"/>
    <w:rsid w:val="D6C66346"/>
    <w:rsid w:val="D7C6DDFA"/>
    <w:rsid w:val="D93F2C11"/>
    <w:rsid w:val="DCEEBCF0"/>
    <w:rsid w:val="DDDFBFF9"/>
    <w:rsid w:val="DF6783A2"/>
    <w:rsid w:val="DFBD834E"/>
    <w:rsid w:val="DFDF90AB"/>
    <w:rsid w:val="DFE7B935"/>
    <w:rsid w:val="DFF286CA"/>
    <w:rsid w:val="DFF9E001"/>
    <w:rsid w:val="E2DE5DE2"/>
    <w:rsid w:val="E33ACB5E"/>
    <w:rsid w:val="E4DF2FC7"/>
    <w:rsid w:val="E5FCEF18"/>
    <w:rsid w:val="E67DED87"/>
    <w:rsid w:val="E6DA8E19"/>
    <w:rsid w:val="EB2C1EF5"/>
    <w:rsid w:val="EBBF00A8"/>
    <w:rsid w:val="EBFF8DC7"/>
    <w:rsid w:val="ECAB7FF8"/>
    <w:rsid w:val="EDB538F8"/>
    <w:rsid w:val="EED9673C"/>
    <w:rsid w:val="EEF3F427"/>
    <w:rsid w:val="EEFB4547"/>
    <w:rsid w:val="EEFFB0BE"/>
    <w:rsid w:val="EFDFB6E1"/>
    <w:rsid w:val="EFEF0A92"/>
    <w:rsid w:val="EFEFD0EB"/>
    <w:rsid w:val="EFF7FD49"/>
    <w:rsid w:val="F3BF100A"/>
    <w:rsid w:val="F3F73F40"/>
    <w:rsid w:val="F57F8AE3"/>
    <w:rsid w:val="F5E92BDB"/>
    <w:rsid w:val="F6D13434"/>
    <w:rsid w:val="F6FB7983"/>
    <w:rsid w:val="F6FF417C"/>
    <w:rsid w:val="F7CBD99D"/>
    <w:rsid w:val="F7D63CAC"/>
    <w:rsid w:val="F7DB90F7"/>
    <w:rsid w:val="F7E7F8DB"/>
    <w:rsid w:val="F7EB303B"/>
    <w:rsid w:val="F7F4D1FB"/>
    <w:rsid w:val="F7FA70F0"/>
    <w:rsid w:val="F7FD0AE6"/>
    <w:rsid w:val="F7FF36BD"/>
    <w:rsid w:val="F8BE7153"/>
    <w:rsid w:val="FA97A5C6"/>
    <w:rsid w:val="FADBACBF"/>
    <w:rsid w:val="FB7F2FE6"/>
    <w:rsid w:val="FBAF0E86"/>
    <w:rsid w:val="FBBEBA7A"/>
    <w:rsid w:val="FBEDAFCA"/>
    <w:rsid w:val="FBF3C922"/>
    <w:rsid w:val="FBFF3959"/>
    <w:rsid w:val="FC7B2932"/>
    <w:rsid w:val="FC7F8297"/>
    <w:rsid w:val="FC9F545D"/>
    <w:rsid w:val="FCDB221A"/>
    <w:rsid w:val="FD436C5D"/>
    <w:rsid w:val="FDBE5D34"/>
    <w:rsid w:val="FDFF614C"/>
    <w:rsid w:val="FE1FB6FE"/>
    <w:rsid w:val="FE7F9BDD"/>
    <w:rsid w:val="FEBD5411"/>
    <w:rsid w:val="FEDBD579"/>
    <w:rsid w:val="FEDF0145"/>
    <w:rsid w:val="FEEB1AFA"/>
    <w:rsid w:val="FEF17F37"/>
    <w:rsid w:val="FEF75C4F"/>
    <w:rsid w:val="FF272402"/>
    <w:rsid w:val="FF3CEAC7"/>
    <w:rsid w:val="FF56D5C5"/>
    <w:rsid w:val="FF67AD71"/>
    <w:rsid w:val="FF82977F"/>
    <w:rsid w:val="FFADFB8D"/>
    <w:rsid w:val="FFAFB30E"/>
    <w:rsid w:val="FFB37861"/>
    <w:rsid w:val="FFB88632"/>
    <w:rsid w:val="FFBD9253"/>
    <w:rsid w:val="FFBEFD97"/>
    <w:rsid w:val="FFBF51EF"/>
    <w:rsid w:val="FFDB076B"/>
    <w:rsid w:val="FFDB9644"/>
    <w:rsid w:val="FFDC0B65"/>
    <w:rsid w:val="FFEBF99A"/>
    <w:rsid w:val="FFEF1894"/>
    <w:rsid w:val="FFF555E1"/>
    <w:rsid w:val="FFF5C796"/>
    <w:rsid w:val="FFFCA5A1"/>
    <w:rsid w:val="FFFCD673"/>
    <w:rsid w:val="FFFF2AAB"/>
    <w:rsid w:val="FFFF9F93"/>
    <w:rsid w:val="FFFFA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 w:type="paragraph" w:styleId="7">
    <w:name w:val="annotation subject"/>
    <w:basedOn w:val="2"/>
    <w:next w:val="2"/>
    <w:link w:val="19"/>
    <w:qFormat/>
    <w:uiPriority w:val="0"/>
    <w:rPr>
      <w:b/>
      <w:bCs/>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qFormat/>
    <w:uiPriority w:val="0"/>
    <w:rPr>
      <w:sz w:val="21"/>
      <w:szCs w:val="21"/>
    </w:rPr>
  </w:style>
  <w:style w:type="paragraph" w:customStyle="1" w:styleId="12">
    <w:name w:val="教育部3"/>
    <w:basedOn w:val="1"/>
    <w:qFormat/>
    <w:uiPriority w:val="0"/>
    <w:pPr>
      <w:widowControl/>
      <w:spacing w:line="440" w:lineRule="exact"/>
      <w:jc w:val="center"/>
    </w:pPr>
    <w:rPr>
      <w:rFonts w:ascii="方正小标宋_GBK" w:eastAsia="方正小标宋_GBK"/>
      <w:bCs/>
      <w:kern w:val="0"/>
      <w:sz w:val="32"/>
      <w:szCs w:val="21"/>
    </w:rPr>
  </w:style>
  <w:style w:type="character" w:customStyle="1" w:styleId="13">
    <w:name w:val="页眉 Char"/>
    <w:basedOn w:val="10"/>
    <w:link w:val="5"/>
    <w:qFormat/>
    <w:uiPriority w:val="0"/>
    <w:rPr>
      <w:rFonts w:asciiTheme="minorHAnsi" w:hAnsiTheme="minorHAnsi" w:eastAsiaTheme="minorEastAsia" w:cstheme="minorBidi"/>
      <w:kern w:val="2"/>
      <w:sz w:val="18"/>
      <w:szCs w:val="18"/>
    </w:rPr>
  </w:style>
  <w:style w:type="character" w:customStyle="1" w:styleId="14">
    <w:name w:val="页脚 Char"/>
    <w:basedOn w:val="10"/>
    <w:link w:val="4"/>
    <w:qFormat/>
    <w:uiPriority w:val="99"/>
    <w:rPr>
      <w:rFonts w:asciiTheme="minorHAnsi" w:hAnsiTheme="minorHAnsi" w:eastAsiaTheme="minorEastAsia" w:cstheme="minorBidi"/>
      <w:kern w:val="2"/>
      <w:sz w:val="18"/>
      <w:szCs w:val="18"/>
    </w:rPr>
  </w:style>
  <w:style w:type="character" w:customStyle="1" w:styleId="15">
    <w:name w:val="批注框文本 Char"/>
    <w:basedOn w:val="10"/>
    <w:link w:val="3"/>
    <w:qFormat/>
    <w:uiPriority w:val="0"/>
    <w:rPr>
      <w:rFonts w:asciiTheme="minorHAnsi" w:hAnsiTheme="minorHAnsi" w:eastAsiaTheme="minorEastAsia" w:cstheme="minorBidi"/>
      <w:kern w:val="2"/>
      <w:sz w:val="18"/>
      <w:szCs w:val="18"/>
    </w:rPr>
  </w:style>
  <w:style w:type="paragraph" w:styleId="16">
    <w:name w:val="List Paragraph"/>
    <w:basedOn w:val="1"/>
    <w:unhideWhenUsed/>
    <w:qFormat/>
    <w:uiPriority w:val="99"/>
    <w:pPr>
      <w:ind w:firstLine="420" w:firstLineChars="200"/>
    </w:pPr>
  </w:style>
  <w:style w:type="paragraph" w:customStyle="1" w:styleId="17">
    <w:name w:val="修订1"/>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8">
    <w:name w:val="批注文字 Char"/>
    <w:basedOn w:val="10"/>
    <w:link w:val="2"/>
    <w:qFormat/>
    <w:uiPriority w:val="0"/>
    <w:rPr>
      <w:rFonts w:asciiTheme="minorHAnsi" w:hAnsiTheme="minorHAnsi" w:eastAsiaTheme="minorEastAsia" w:cstheme="minorBidi"/>
      <w:kern w:val="2"/>
      <w:sz w:val="21"/>
      <w:szCs w:val="24"/>
    </w:rPr>
  </w:style>
  <w:style w:type="character" w:customStyle="1" w:styleId="19">
    <w:name w:val="批注主题 Char"/>
    <w:basedOn w:val="18"/>
    <w:link w:val="7"/>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4693</Words>
  <Characters>119</Characters>
  <Lines>1</Lines>
  <Paragraphs>9</Paragraphs>
  <TotalTime>4</TotalTime>
  <ScaleCrop>false</ScaleCrop>
  <LinksUpToDate>false</LinksUpToDate>
  <CharactersWithSpaces>4803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2020-11-21T15:01:00Z</dcterms:created>
  <dc:creator>qxrc</dc:creator>
  <cp:lastModifiedBy>人事处文秘:处室排版</cp:lastModifiedBy>
  <cp:lastPrinted>2023-10-01T02:51:00Z</cp:lastPrinted>
  <dcterms:modified xsi:type="dcterms:W3CDTF">2023-10-30T11:08:39Z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7B117244A31B1E0706421565784ACED4</vt:lpwstr>
  </property>
  <property fmtid="{D5CDD505-2E9C-101B-9397-08002B2CF9AE}" pid="3" name="KSOProductBuildVer">
    <vt:lpwstr>2052-11.8.2.10458</vt:lpwstr>
  </property>
</Properties>
</file>