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spacing w:line="570" w:lineRule="exact"/>
        <w:rPr>
          <w:rFonts w:ascii="Times New Roman" w:hAnsi="Times New Roman" w:eastAsia="黑体" w:cs="黑体"/>
          <w:sz w:val="32"/>
          <w:szCs w:val="32"/>
        </w:rPr>
      </w:pPr>
    </w:p>
    <w:p>
      <w:pPr>
        <w:spacing w:line="570" w:lineRule="exact"/>
        <w:jc w:val="center"/>
        <w:rPr>
          <w:rFonts w:ascii="方正小标宋简体" w:hAnsi="Times New Roman" w:eastAsia="方正小标宋简体"/>
          <w:sz w:val="40"/>
          <w:szCs w:val="40"/>
        </w:rPr>
      </w:pPr>
      <w:r>
        <w:rPr>
          <w:rFonts w:hint="eastAsia" w:ascii="方正小标宋简体" w:hAnsi="Times New Roman" w:eastAsia="方正小标宋简体"/>
          <w:sz w:val="40"/>
          <w:szCs w:val="40"/>
        </w:rPr>
        <w:t>唐山市202</w:t>
      </w:r>
      <w:r>
        <w:rPr>
          <w:rFonts w:ascii="方正小标宋简体" w:hAnsi="Times New Roman" w:eastAsia="方正小标宋简体"/>
          <w:sz w:val="40"/>
          <w:szCs w:val="40"/>
        </w:rPr>
        <w:t>4</w:t>
      </w:r>
      <w:r>
        <w:rPr>
          <w:rFonts w:hint="eastAsia" w:ascii="方正小标宋简体" w:hAnsi="Times New Roman" w:eastAsia="方正小标宋简体"/>
          <w:sz w:val="40"/>
          <w:szCs w:val="40"/>
        </w:rPr>
        <w:t>年市直事业单位公开招聘工作人员</w:t>
      </w:r>
    </w:p>
    <w:p>
      <w:pPr>
        <w:spacing w:line="570" w:lineRule="exact"/>
        <w:jc w:val="center"/>
        <w:rPr>
          <w:rFonts w:ascii="方正小标宋简体" w:hAnsi="Times New Roman" w:eastAsia="方正小标宋简体"/>
          <w:sz w:val="40"/>
          <w:szCs w:val="40"/>
        </w:rPr>
      </w:pPr>
      <w:r>
        <w:rPr>
          <w:rFonts w:hint="eastAsia" w:ascii="方正小标宋简体" w:hAnsi="Times New Roman" w:eastAsia="方正小标宋简体"/>
          <w:sz w:val="40"/>
          <w:szCs w:val="40"/>
        </w:rPr>
        <w:t>考试大纲</w:t>
      </w:r>
    </w:p>
    <w:p>
      <w:pPr>
        <w:spacing w:line="570" w:lineRule="exact"/>
        <w:jc w:val="center"/>
        <w:rPr>
          <w:rFonts w:ascii="Times New Roman" w:hAnsi="Times New Roman" w:eastAsia="方正小标宋简体"/>
          <w:sz w:val="40"/>
          <w:szCs w:val="40"/>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综合类</w:t>
      </w:r>
    </w:p>
    <w:p>
      <w:pPr>
        <w:spacing w:line="570" w:lineRule="exact"/>
        <w:ind w:firstLine="640" w:firstLineChars="200"/>
        <w:rPr>
          <w:rFonts w:ascii="Times New Roman" w:hAnsi="Times New Roman"/>
          <w:sz w:val="32"/>
          <w:szCs w:val="32"/>
        </w:rPr>
      </w:pPr>
      <w:r>
        <w:rPr>
          <w:rFonts w:hint="eastAsia" w:ascii="仿宋" w:hAnsi="仿宋" w:eastAsia="仿宋" w:cs="仿宋"/>
          <w:sz w:val="32"/>
          <w:szCs w:val="32"/>
        </w:rPr>
        <w:t>综合类科目笔试分为职业能力测验和公共基础知识两科，采取闭卷考试方式。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一、职业能力测验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职业能力测验主要考察适应事业单位岗位要求的基本素质和能力要素，包括数量关系、言语理解与表达、判断推理和资料分析等方面。</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ind w:firstLine="420" w:firstLineChars="200"/>
        <w:rPr>
          <w:rFonts w:ascii="Times New Roman" w:hAnsi="Times New Roman"/>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教育类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教育类专业科目笔试分为教育专业能力测验和公共基础知识两科，采取闭卷考试方式。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一、教育专业能力测验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教育专业能力测验主要测试应聘者是否具备从事教师职业所必需的教师职业基础知识，包括教育学基础知识与基本原理、教育心理学等；以及教师职业综合素质，包括教师职业理念、教育法律法规、教师职业道德规范等。</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pPr>
        <w:spacing w:line="570" w:lineRule="exact"/>
        <w:jc w:val="center"/>
        <w:rPr>
          <w:rFonts w:ascii="Times New Roman" w:hAnsi="Times New Roman"/>
          <w:b/>
          <w:sz w:val="36"/>
          <w:szCs w:val="36"/>
        </w:rPr>
      </w:pPr>
    </w:p>
    <w:p>
      <w:pPr>
        <w:spacing w:line="570" w:lineRule="exact"/>
        <w:jc w:val="center"/>
        <w:rPr>
          <w:rFonts w:ascii="黑体" w:hAnsi="黑体" w:eastAsia="黑体" w:cs="黑体"/>
          <w:bCs/>
          <w:sz w:val="36"/>
          <w:szCs w:val="36"/>
        </w:rPr>
      </w:pPr>
      <w:r>
        <w:rPr>
          <w:rFonts w:hint="eastAsia" w:ascii="黑体" w:hAnsi="黑体" w:eastAsia="黑体" w:cs="黑体"/>
          <w:bCs/>
          <w:sz w:val="36"/>
          <w:szCs w:val="36"/>
        </w:rPr>
        <w:t>医学类</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医学类专业科目笔试分为医学专业能力测验和公共基础知识两科，采取闭卷考试方式。</w:t>
      </w:r>
    </w:p>
    <w:p>
      <w:pPr>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一、医学专业能力测验</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pPr>
        <w:spacing w:line="570" w:lineRule="exact"/>
        <w:ind w:firstLine="640" w:firstLineChars="200"/>
        <w:rPr>
          <w:rFonts w:ascii="Times New Roman" w:hAnsi="Times New Roman"/>
          <w:b/>
          <w:sz w:val="32"/>
          <w:szCs w:val="32"/>
        </w:rPr>
      </w:pPr>
      <w:r>
        <w:rPr>
          <w:rFonts w:hint="eastAsia" w:ascii="黑体" w:hAnsi="黑体" w:eastAsia="黑体" w:cs="黑体"/>
          <w:bCs/>
          <w:sz w:val="32"/>
          <w:szCs w:val="32"/>
        </w:rPr>
        <w:t>二、公共基础知识</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公共基础知识主要测试应聘者对公共基础知识的了解掌握程度及运用能力，包括政治（含时政）、法律、经济、公共管理、公文写作、职业道德、人文、国情等方面。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YmMxYTE5ZDY0MmI0ZjVhYmIzZjY4OWQ3MjAzNzYifQ=="/>
  </w:docVars>
  <w:rsids>
    <w:rsidRoot w:val="4D0A6480"/>
    <w:rsid w:val="4D0A6480"/>
    <w:rsid w:val="5BA66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2024-04-13T08:15:00Z</dcterms:created>
  <dc:creator>努力学习和赚钱的高老板</dc:creator>
  <cp:lastModifiedBy>亚瑟·波义耳</cp:lastModifiedBy>
  <dcterms:modified xsi:type="dcterms:W3CDTF">2024-04-13T15:00:34Z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65C6389952AA440B98C3826FBC49A132_13</vt:lpwstr>
  </property>
</Properties>
</file>