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jc w:val="left"/>
      </w:pPr>
      <w:r>
        <w:rPr>
          <w:rFonts w:ascii="宋体" w:hAnsi="宋体" w:eastAsia="宋体" w:cs="宋体"/>
          <w:b/>
          <w:bCs/>
          <w:color w:val="000000"/>
          <w:kern w:val="0"/>
          <w:sz w:val="36"/>
          <w:szCs w:val="36"/>
          <w:bdr w:val="none" w:color="auto" w:sz="0" w:space="0"/>
          <w:shd w:val="clear" w:fill="FEFEF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pPr>
      <w:r>
        <w:rPr>
          <w:rFonts w:ascii="宋体" w:hAnsi="宋体" w:eastAsia="宋体" w:cs="宋体"/>
          <w:b/>
          <w:bCs/>
          <w:color w:val="000000"/>
          <w:kern w:val="0"/>
          <w:sz w:val="36"/>
          <w:szCs w:val="36"/>
          <w:bdr w:val="none" w:color="auto" w:sz="0" w:space="0"/>
          <w:shd w:val="clear" w:fill="FEFEFE"/>
          <w:lang w:val="en-US" w:eastAsia="zh-CN" w:bidi="ar"/>
        </w:rPr>
        <w:t>2024年度公开遴选公务员省直单位集中面试考场安排表</w:t>
      </w:r>
    </w:p>
    <w:tbl>
      <w:tblPr>
        <w:tblW w:w="1090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0"/>
        <w:gridCol w:w="870"/>
        <w:gridCol w:w="798"/>
        <w:gridCol w:w="2747"/>
        <w:gridCol w:w="560"/>
        <w:gridCol w:w="3723"/>
        <w:gridCol w:w="515"/>
        <w:gridCol w:w="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面试时间</w:t>
            </w:r>
          </w:p>
        </w:tc>
        <w:tc>
          <w:tcPr>
            <w:tcW w:w="108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候考室</w:t>
            </w:r>
          </w:p>
        </w:tc>
        <w:tc>
          <w:tcPr>
            <w:tcW w:w="88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单位</w:t>
            </w:r>
            <w:r>
              <w:rPr>
                <w:rFonts w:ascii="宋体" w:hAnsi="宋体" w:eastAsia="宋体" w:cs="宋体"/>
                <w:b/>
                <w:bCs/>
                <w:color w:val="000000"/>
                <w:kern w:val="0"/>
                <w:sz w:val="20"/>
                <w:szCs w:val="20"/>
                <w:bdr w:val="none" w:color="auto" w:sz="0" w:space="0"/>
                <w:lang w:val="en-US" w:eastAsia="zh-CN" w:bidi="ar"/>
              </w:rPr>
              <w:br w:type="textWrapping"/>
            </w:r>
            <w:r>
              <w:rPr>
                <w:rFonts w:ascii="宋体" w:hAnsi="宋体" w:eastAsia="宋体" w:cs="宋体"/>
                <w:b/>
                <w:bCs/>
                <w:color w:val="000000"/>
                <w:kern w:val="0"/>
                <w:sz w:val="20"/>
                <w:szCs w:val="20"/>
                <w:bdr w:val="none" w:color="auto" w:sz="0" w:space="0"/>
                <w:lang w:val="en-US" w:eastAsia="zh-CN" w:bidi="ar"/>
              </w:rPr>
              <w:t>代码</w:t>
            </w:r>
          </w:p>
        </w:tc>
        <w:tc>
          <w:tcPr>
            <w:tcW w:w="352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单位名称</w:t>
            </w:r>
          </w:p>
        </w:tc>
        <w:tc>
          <w:tcPr>
            <w:tcW w:w="67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职位</w:t>
            </w:r>
            <w:r>
              <w:rPr>
                <w:rFonts w:ascii="宋体" w:hAnsi="宋体" w:eastAsia="宋体" w:cs="宋体"/>
                <w:b/>
                <w:bCs/>
                <w:color w:val="000000"/>
                <w:kern w:val="0"/>
                <w:sz w:val="18"/>
                <w:szCs w:val="18"/>
                <w:bdr w:val="none" w:color="auto" w:sz="0" w:space="0"/>
                <w:lang w:val="en-US" w:eastAsia="zh-CN" w:bidi="ar"/>
              </w:rPr>
              <w:br w:type="textWrapping"/>
            </w:r>
            <w:r>
              <w:rPr>
                <w:rFonts w:ascii="宋体" w:hAnsi="宋体" w:eastAsia="宋体" w:cs="宋体"/>
                <w:b/>
                <w:bCs/>
                <w:color w:val="000000"/>
                <w:kern w:val="0"/>
                <w:sz w:val="18"/>
                <w:szCs w:val="18"/>
                <w:bdr w:val="none" w:color="auto" w:sz="0" w:space="0"/>
                <w:lang w:val="en-US" w:eastAsia="zh-CN" w:bidi="ar"/>
              </w:rPr>
              <w:t>代码</w:t>
            </w:r>
          </w:p>
        </w:tc>
        <w:tc>
          <w:tcPr>
            <w:tcW w:w="481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职位名称</w:t>
            </w:r>
          </w:p>
        </w:tc>
        <w:tc>
          <w:tcPr>
            <w:tcW w:w="61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招考</w:t>
            </w:r>
            <w:r>
              <w:rPr>
                <w:rFonts w:ascii="宋体" w:hAnsi="宋体" w:eastAsia="宋体" w:cs="宋体"/>
                <w:b/>
                <w:bCs/>
                <w:color w:val="000000"/>
                <w:kern w:val="0"/>
                <w:sz w:val="18"/>
                <w:szCs w:val="18"/>
                <w:bdr w:val="none" w:color="auto" w:sz="0" w:space="0"/>
                <w:lang w:val="en-US" w:eastAsia="zh-CN" w:bidi="ar"/>
              </w:rPr>
              <w:br w:type="textWrapping"/>
            </w:r>
            <w:r>
              <w:rPr>
                <w:rFonts w:ascii="宋体" w:hAnsi="宋体" w:eastAsia="宋体" w:cs="宋体"/>
                <w:b/>
                <w:bCs/>
                <w:color w:val="000000"/>
                <w:kern w:val="0"/>
                <w:sz w:val="18"/>
                <w:szCs w:val="18"/>
                <w:bdr w:val="none" w:color="auto" w:sz="0" w:space="0"/>
                <w:lang w:val="en-US" w:eastAsia="zh-CN" w:bidi="ar"/>
              </w:rPr>
              <w:t>人数</w:t>
            </w:r>
          </w:p>
        </w:tc>
        <w:tc>
          <w:tcPr>
            <w:tcW w:w="96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组别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4月13日（周六）</w:t>
            </w:r>
            <w:r>
              <w:rPr>
                <w:rFonts w:ascii="宋体" w:hAnsi="宋体" w:eastAsia="宋体" w:cs="宋体"/>
                <w:b/>
                <w:bCs/>
                <w:color w:val="000000"/>
                <w:kern w:val="0"/>
                <w:sz w:val="20"/>
                <w:szCs w:val="20"/>
                <w:bdr w:val="none" w:color="auto" w:sz="0" w:space="0"/>
                <w:lang w:val="en-US" w:eastAsia="zh-CN" w:bidi="ar"/>
              </w:rPr>
              <w:br w:type="textWrapping"/>
            </w:r>
            <w:r>
              <w:rPr>
                <w:rFonts w:ascii="宋体" w:hAnsi="宋体" w:eastAsia="宋体" w:cs="宋体"/>
                <w:b/>
                <w:bCs/>
                <w:color w:val="000000"/>
                <w:kern w:val="0"/>
                <w:sz w:val="20"/>
                <w:szCs w:val="20"/>
                <w:bdr w:val="none" w:color="auto" w:sz="0" w:space="0"/>
                <w:lang w:val="en-US" w:eastAsia="zh-CN" w:bidi="ar"/>
              </w:rPr>
              <w:t>上午</w:t>
            </w: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第一候考室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福建省委省直机关工作委员会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文秘岗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审判执行部门法官助理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审判执行部门法官助理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审判执行部门法官助理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第2组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审判执行部门法官助理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办公室机要岗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06</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行装处财务岗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第3组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07</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市县干部处干部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福建省高级人民法院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08</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干部教育处综合文字岗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福建省总工会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省机械化工矿冶工会工委</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福建省检察院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司法行政部门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第4组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福建省检察院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检察官助理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福建省检察院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司法行政部门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第5组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00026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福建省检察院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检察官助理</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00033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中国民主同盟福建省委员会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政策研究室四级主任科员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00049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福建省台湾同胞联谊会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省台联办公室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00041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福建省委党校（福建行政学院）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机关党委</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第6组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00041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福建省委党校（福建行政学院）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科研与决策咨询处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00041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福建省委党校（福建行政学院）</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学员工作处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00053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福建省中华职教社</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办公室干部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00055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福建省发展和改革委员会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委机关处室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第7组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00055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福建省发展和改革委员会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委机关处室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第二候考室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00055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福建省发展和改革委员会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办公室、综合处或规划处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第8组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00057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福建省科学技术厅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福建省科技厅机关内设处室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办公室（监狱戒毒工作处）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组织教育与警务管理处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人事处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第9组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立法三处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普法与依法治理处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06</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法治调研处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福建省财政厅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省财政厅机关</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第10组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福建省财政厅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省财政厅机关</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福建省粮食和物资储备局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办公室干部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福建省粮食和物资储备局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财务审计处干部</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福建省人力资源和社会保障厅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政策法规处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第11组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福建省人力资源和社会保障厅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人事处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福建省人力资源和社会保障厅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机关党委</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福建省应急管理厅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省应急厅机关</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福建省应急管理厅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省应急厅机关</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第12组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福建省应急管理厅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省应急厅机关</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内设处室1</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第13组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内设处室3</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内设处室4</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第三候考室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内设处室2</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第14组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内设处室5</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福建省农业农村厅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06</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内设处室6</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福建省医疗保障基金中心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房地产市场监管处一级主任科员及以下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第15组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工程建设管理处一级主任科员及以下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福建省卫生健康委员会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业务综合职位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福建省卫生健康委员会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综合职位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建筑业处一级主任科员及以下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第16组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综合财务处一级主任科员及以下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00177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福建省住房和城乡建设厅城乡规划建设督查中心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福建省住房和城乡建设厅城乡规划建设督查中心一级主任科员及以下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00177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福建省住房和城乡建设厅城乡规划建设督查中心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福建省住房和城乡建设厅城乡规划建设督查中心一级主任科员及以下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福建省水利厅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业务处室公务员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第17组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福建省水利厅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业务处室公务员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福建省水利水电工程移民发展中心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办公室（人事处）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福建省水利水电工程移民发展中心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后期扶持处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福建省药品监督管理局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第18组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福建省药品监督管理局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福州药品稽查办公室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00148</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福建省政府投资项目评审中心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内设综合处室职位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4月13日（周六）</w:t>
            </w:r>
            <w:r>
              <w:rPr>
                <w:rFonts w:ascii="宋体" w:hAnsi="宋体" w:eastAsia="宋体" w:cs="宋体"/>
                <w:b/>
                <w:bCs/>
                <w:color w:val="000000"/>
                <w:kern w:val="0"/>
                <w:sz w:val="20"/>
                <w:szCs w:val="20"/>
                <w:bdr w:val="none" w:color="auto" w:sz="0" w:space="0"/>
                <w:lang w:val="en-US" w:eastAsia="zh-CN" w:bidi="ar"/>
              </w:rPr>
              <w:br w:type="textWrapping"/>
            </w:r>
            <w:r>
              <w:rPr>
                <w:rFonts w:ascii="宋体" w:hAnsi="宋体" w:eastAsia="宋体" w:cs="宋体"/>
                <w:b/>
                <w:bCs/>
                <w:color w:val="000000"/>
                <w:kern w:val="0"/>
                <w:sz w:val="20"/>
                <w:szCs w:val="20"/>
                <w:bdr w:val="none" w:color="auto" w:sz="0" w:space="0"/>
                <w:lang w:val="en-US" w:eastAsia="zh-CN" w:bidi="ar"/>
              </w:rPr>
              <w:t>下午</w:t>
            </w: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第一候考室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福建省自然资源厅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福建省自然资源厅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福建省海洋与渔业执法总队</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办公室文字综合岗位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福建省海洋与渔业执法总队</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闽南执法支队执法人员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福建省海洋与渔业执法总队</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指挥保障处信息化管理岗位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00199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福建省林业基金管理总站</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00202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福建省泉州监狱</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基层一线执法岗位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00203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福建省厦门监狱</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基层一线执法岗位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福建省自然资源厅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第2组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00065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福建省自然资源厅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福建省海洋与渔业执法总队</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海洋环境执法支队执法人员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00145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福建省海洋与渔业执法总队</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闽中执法支队执法人员</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00188</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福建省能源发展中心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能源发展中心</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福建省商务厅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商务工作岗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3</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第3组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00180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福建省退休干部工作指导中心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福建省商务厅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商务工作岗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3</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第4组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00189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福建省价格监测中心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价格监测中心</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福建省商务厅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商务工作岗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第5组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福建省商务厅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商务工作岗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第6组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3</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第7组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00076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福建省审计厅</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机关处室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第二候考室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福建省市场监督管理局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第8组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福建省市场监督管理局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3</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福建省市场监督管理局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第9组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福建省市场监督管理局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福建省动物疫病预防控制中心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专业技术岗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00081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福建省市场监督管理局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内设处室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3</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第10组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00190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福建省农业经济技术中心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福建省监狱管理局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综合文字岗位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第11组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福建省监狱管理局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综合文字岗位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福建省监狱管理局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综合文字岗位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2</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00163</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福建省动物卫生技术中心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福建省监狱管理局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综合文字岗位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4</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第12组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福建省农村合作经济经营管理总站</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福建省司法厅戒毒管理局办公室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第13组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福建省司法厅戒毒管理局政治处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福建省司法厅戒毒管理局监察室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00095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福建省司法厅戒毒管理局所政管理科</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00185</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福建省社会科学界联合会</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社会科学规划办公室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第三候考室</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00127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中共福建省委党史研究和地方志编纂办公室</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秘书处三级主任科员及以下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第14组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00127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中共福建省委党史研究和地方志编纂办公室</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党史研究处一级主任科员及以下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00127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中共福建省委党史研究和地方志编纂办公室</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地方志指导处一级主任科员及以下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00191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福建省水土保持与乡村发展亚行贷款项目中心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00131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福建省劳动就业服务局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就业统计及分析业务岗位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第15组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00131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福建省劳动就业服务局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财务会计岗位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00131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福建省劳动就业服务局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失业保险岗位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00131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福建省劳动就业服务局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04</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就业援助岗位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00131</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福建省劳动就业服务局</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05</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就业资金风险防控岗位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福建省审计举报中心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中心处室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第16组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福建省审计举报中心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中心处室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00166</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福建省审计举报中心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03</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中心处室</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福建省知识产权发展保护中心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产业促进处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00167</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福建省知识产权发展保护中心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维权援助处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00172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福建省水资源与河务管理中心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省水资源与河务管理中心三级主任科员及以下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第17组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00179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福建省档案馆</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征收鉴定处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00179</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福建省档案馆</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保管利用处</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00192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福建省农业机械技术中心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00162</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福建省农业对外经济合作中心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综合管理岗</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第18组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00198</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福建省林木种苗总站</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一级主任科员及以下</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00200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福建省城乡居民社会养老保险中心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办公室综合岗位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00200</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福建省城乡居民社会养老保险中心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02</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社保信息岗位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80"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08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20"/>
                <w:szCs w:val="20"/>
                <w:bdr w:val="none" w:color="auto" w:sz="0" w:space="0"/>
                <w:lang w:val="en-US" w:eastAsia="zh-CN" w:bidi="ar"/>
              </w:rPr>
              <w:t>00204</w:t>
            </w:r>
          </w:p>
        </w:tc>
        <w:tc>
          <w:tcPr>
            <w:tcW w:w="352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福建省大中专毕业生就业工作中心</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01</w:t>
            </w:r>
          </w:p>
        </w:tc>
        <w:tc>
          <w:tcPr>
            <w:tcW w:w="4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财务和信息技术岗位</w:t>
            </w:r>
          </w:p>
        </w:tc>
        <w:tc>
          <w:tcPr>
            <w:tcW w:w="6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b/>
                <w:bCs/>
                <w:color w:val="000000"/>
                <w:kern w:val="0"/>
                <w:sz w:val="18"/>
                <w:szCs w:val="18"/>
                <w:bdr w:val="none" w:color="auto" w:sz="0" w:space="0"/>
                <w:lang w:val="en-US" w:eastAsia="zh-CN" w:bidi="ar"/>
              </w:rPr>
              <w:t>1</w:t>
            </w:r>
          </w:p>
        </w:tc>
        <w:tc>
          <w:tcPr>
            <w:tcW w:w="96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72" w:beforeAutospacing="0" w:after="0" w:afterAutospacing="0"/>
        <w:ind w:left="0" w:right="0" w:firstLine="0"/>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RjOTczYmE1MGQ0YTYyN2NmNzM2NGMwNTdlZDYifQ=="/>
  </w:docVars>
  <w:rsids>
    <w:rsidRoot w:val="72E40ABA"/>
    <w:rsid w:val="72E4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2024-04-12T01:36:00Z</dcterms:created>
  <dc:creator>lingling</dc:creator>
  <cp:lastModifiedBy>lingling</cp:lastModifiedBy>
  <dcterms:modified xsi:type="dcterms:W3CDTF">2024-04-12T01:37:05Z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40E97574341B4410928953F96574FDCB_11</vt:lpwstr>
  </property>
</Properties>
</file>