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bCs/>
          <w:color w:val="333333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/>
          <w:b w:val="0"/>
          <w:bCs w:val="0"/>
          <w:color w:val="333333"/>
          <w:kern w:val="0"/>
          <w:sz w:val="24"/>
          <w:szCs w:val="24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资阳发展苌睿人力资源服务有限公司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关于资阳市住房公积金管理中心2024年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招聘劳务派遣人员的拟聘用人员公示名单</w:t>
      </w:r>
    </w:p>
    <w:tbl>
      <w:tblPr>
        <w:tblStyle w:val="6"/>
        <w:tblpPr w:leftFromText="180" w:rightFromText="180" w:vertAnchor="text" w:horzAnchor="page" w:tblpX="1823" w:tblpY="302"/>
        <w:tblOverlap w:val="never"/>
        <w:tblW w:w="8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575"/>
        <w:gridCol w:w="1425"/>
        <w:gridCol w:w="166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岗位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eastAsia="zh-CN"/>
              </w:rPr>
              <w:t>性别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出生年月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窗口综合受理岗1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冯娅岚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98.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窗口综合受理岗1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1993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.10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窗口综合受理岗1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杨建豪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1994.</w:t>
            </w:r>
            <w:r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窗口综合受理岗2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龙代潜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90.</w:t>
            </w:r>
            <w:r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综合文书岗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唐艳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1997.11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本科</w:t>
            </w:r>
          </w:p>
        </w:tc>
      </w:tr>
    </w:tbl>
    <w:p>
      <w:pPr>
        <w:pStyle w:val="2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YmZkZDdkNDMyYmJmNGViN2E5M2ZiYjM5MTUzNjMifQ=="/>
  </w:docVars>
  <w:rsids>
    <w:rsidRoot w:val="7B13305A"/>
    <w:rsid w:val="7B13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2024-04-07T01:47:00Z</dcterms:created>
  <dc:creator>TiAmo..</dc:creator>
  <cp:lastModifiedBy>TiAmo..</cp:lastModifiedBy>
  <dcterms:modified xsi:type="dcterms:W3CDTF">2024-04-07T01:47:33Z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DCB52EAE6E2A4903A9D0D25ED0B1ACF6_11</vt:lpwstr>
  </property>
</Properties>
</file>