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tbl>
      <w:tblPr>
        <w:tblStyle w:val="3"/>
        <w:tblW w:w="1544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1694"/>
        <w:gridCol w:w="749"/>
        <w:gridCol w:w="616"/>
        <w:gridCol w:w="798"/>
        <w:gridCol w:w="888"/>
        <w:gridCol w:w="1004"/>
        <w:gridCol w:w="4451"/>
        <w:gridCol w:w="750"/>
        <w:gridCol w:w="1100"/>
        <w:gridCol w:w="25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154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宋体" w:eastAsia="方正小标宋简体" w:cs="黑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黑体"/>
                <w:color w:val="000000"/>
                <w:kern w:val="0"/>
                <w:sz w:val="44"/>
                <w:szCs w:val="44"/>
                <w:lang w:bidi="ar"/>
              </w:rPr>
              <w:t xml:space="preserve">漳州城市职业学院2024年公开考试招聘工作人员职位条件一览表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职位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代码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招聘职位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</w:t>
            </w: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85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职  位  条  件</w:t>
            </w:r>
          </w:p>
        </w:tc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考试方式</w:t>
            </w:r>
          </w:p>
        </w:tc>
        <w:tc>
          <w:tcPr>
            <w:tcW w:w="25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年 龄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4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面向范围</w:t>
            </w:r>
          </w:p>
        </w:tc>
        <w:tc>
          <w:tcPr>
            <w:tcW w:w="11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202401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教师教育系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专任教师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30周岁及以下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研究生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硕士或以上</w:t>
            </w:r>
          </w:p>
        </w:tc>
        <w:tc>
          <w:tcPr>
            <w:tcW w:w="4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Style w:val="6"/>
                <w:rFonts w:hint="default"/>
                <w:lang w:bidi="ar"/>
              </w:rPr>
              <w:t>体育教育训练学、民族传统体育学、体育教学、运动训练、体育教育、民族传统体育、武术、武术与民族传统体育、体育硕士，以上专业方向需为足球、田径、武术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全国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lang w:bidi="ar"/>
              </w:rPr>
              <w:t>笔试+专业面试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numId w:val="0"/>
              </w:numPr>
              <w:jc w:val="left"/>
              <w:textAlignment w:val="center"/>
              <w:rPr>
                <w:rStyle w:val="6"/>
                <w:rFonts w:hint="default"/>
                <w:b w:val="0"/>
                <w:bCs w:val="0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lang w:val="en-US" w:eastAsia="zh-CN" w:bidi="ar"/>
              </w:rPr>
              <w:t>1.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lang w:bidi="ar"/>
              </w:rPr>
              <w:t>本科阶段专业为：</w:t>
            </w:r>
            <w:r>
              <w:rPr>
                <w:rStyle w:val="6"/>
                <w:rFonts w:hint="default"/>
                <w:b w:val="0"/>
                <w:bCs w:val="0"/>
                <w:lang w:bidi="ar"/>
              </w:rPr>
              <w:t>体育学类、教育学类</w:t>
            </w:r>
          </w:p>
          <w:p>
            <w:pPr>
              <w:widowControl/>
              <w:numPr>
                <w:numId w:val="0"/>
              </w:numPr>
              <w:jc w:val="left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 w:val="20"/>
              </w:rPr>
            </w:pPr>
            <w:r>
              <w:rPr>
                <w:rStyle w:val="6"/>
                <w:rFonts w:hint="eastAsia"/>
                <w:b w:val="0"/>
                <w:bCs w:val="0"/>
                <w:lang w:val="en-US" w:eastAsia="zh-CN" w:bidi="ar"/>
              </w:rPr>
              <w:t>2.</w:t>
            </w:r>
            <w:r>
              <w:rPr>
                <w:rStyle w:val="8"/>
                <w:rFonts w:hint="default"/>
                <w:b w:val="0"/>
                <w:bCs w:val="0"/>
                <w:lang w:bidi="ar"/>
              </w:rPr>
              <w:t>具有三年及以上工作经历者年龄可放宽至35周岁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202402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经济管理系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专任教师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30周岁及以下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研究生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硕士或以上</w:t>
            </w:r>
          </w:p>
        </w:tc>
        <w:tc>
          <w:tcPr>
            <w:tcW w:w="4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电子商务、传播学、网络与新媒体、新媒体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全国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笔试+专业面试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Style w:val="8"/>
                <w:rFonts w:hint="default"/>
                <w:lang w:bidi="ar"/>
              </w:rPr>
              <w:t>具有三年及以上企业工作经历者年龄可放宽至35周岁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202403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经济管理系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专任教师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30周岁及以下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研究生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硕士或以上</w:t>
            </w:r>
          </w:p>
        </w:tc>
        <w:tc>
          <w:tcPr>
            <w:tcW w:w="4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国际商务、国际贸易学、国民经济学、物流管理、供应链管理、商务信息学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全国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笔试+专业面试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Style w:val="8"/>
                <w:rFonts w:hint="default"/>
                <w:lang w:bidi="ar"/>
              </w:rPr>
              <w:t>具有三年及以上企业工作经历者年龄可放宽至35周岁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202404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食品工程系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专任教师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5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30周岁及以下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研究生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硕士或以上</w:t>
            </w:r>
          </w:p>
        </w:tc>
        <w:tc>
          <w:tcPr>
            <w:tcW w:w="4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应用化学、无机化学、分析化学、有机化学、微生物学、食品科学、食品工程、营养与食品卫生学、食品科学与工程、生物科学（食品方向）、食品与营养卫生学、化学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全国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笔试+专业面试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Style w:val="8"/>
                <w:rFonts w:hint="default"/>
                <w:lang w:bidi="ar"/>
              </w:rPr>
              <w:t>具有三年及以上企业工作经历者年龄可放宽至35周岁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202405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文化艺术创意系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专任教师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30周岁及以下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研究生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硕士或以上</w:t>
            </w:r>
          </w:p>
        </w:tc>
        <w:tc>
          <w:tcPr>
            <w:tcW w:w="4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Style w:val="6"/>
                <w:rFonts w:hint="default"/>
                <w:lang w:bidi="ar"/>
              </w:rPr>
              <w:br w:type="textWrapping"/>
            </w:r>
            <w:r>
              <w:rPr>
                <w:rStyle w:val="6"/>
                <w:rFonts w:hint="default"/>
                <w:lang w:bidi="ar"/>
              </w:rPr>
              <w:t>学科教学（美术）、艺术学理论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全国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笔试+专业面试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numId w:val="0"/>
              </w:numPr>
              <w:jc w:val="left"/>
              <w:textAlignment w:val="center"/>
              <w:rPr>
                <w:rStyle w:val="6"/>
                <w:rFonts w:hint="default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lang w:val="en-US" w:eastAsia="zh-CN" w:bidi="ar"/>
              </w:rPr>
              <w:t>1.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lang w:bidi="ar"/>
              </w:rPr>
              <w:t>本科阶段专业为：</w:t>
            </w:r>
            <w:r>
              <w:rPr>
                <w:rStyle w:val="6"/>
                <w:rFonts w:hint="default"/>
                <w:lang w:bidi="ar"/>
              </w:rPr>
              <w:t>艺术设计类</w:t>
            </w:r>
          </w:p>
          <w:p>
            <w:pPr>
              <w:widowControl/>
              <w:numPr>
                <w:numId w:val="0"/>
              </w:numPr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Style w:val="8"/>
                <w:rFonts w:hint="eastAsia"/>
                <w:lang w:val="en-US" w:eastAsia="zh-CN" w:bidi="ar"/>
              </w:rPr>
              <w:t>2.</w:t>
            </w:r>
            <w:r>
              <w:rPr>
                <w:rStyle w:val="8"/>
                <w:rFonts w:hint="default"/>
                <w:lang w:bidi="ar"/>
              </w:rPr>
              <w:t>具有三年及以上企业工作经历者年龄可放宽至35周岁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202406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文化艺术创意系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专任教师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30周岁及以下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研究生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硕士或以上</w:t>
            </w:r>
          </w:p>
        </w:tc>
        <w:tc>
          <w:tcPr>
            <w:tcW w:w="4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美术（学）、艺术设计、传播学、艺术硕士（美术、艺术设计）、广告学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全国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笔试+专业面试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Style w:val="8"/>
                <w:rFonts w:hint="default"/>
                <w:lang w:bidi="ar"/>
              </w:rPr>
              <w:t>具有三年及以上企业工作经历者年龄可放宽至35周岁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202407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学前教育系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专任教师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30周岁及以下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研究生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硕士或以上</w:t>
            </w:r>
          </w:p>
        </w:tc>
        <w:tc>
          <w:tcPr>
            <w:tcW w:w="4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护理学、儿科学、儿少卫生与妇幼保健学、中医儿科学、护理、社区护理、中西医结合护理学、护理硕士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全国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笔试+专业面试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Style w:val="8"/>
                <w:rFonts w:hint="default"/>
                <w:lang w:bidi="ar"/>
              </w:rPr>
              <w:t>具有三年及以上工作经历者年龄可放宽至35周岁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202408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学前教育系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专任教师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30周岁及以下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研究生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硕士或以上</w:t>
            </w:r>
          </w:p>
        </w:tc>
        <w:tc>
          <w:tcPr>
            <w:tcW w:w="4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Style w:val="6"/>
                <w:rFonts w:hint="default"/>
                <w:lang w:bidi="ar"/>
              </w:rPr>
              <w:t>学前教育、学前教育学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全国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笔试+专业面试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numId w:val="0"/>
              </w:numPr>
              <w:jc w:val="left"/>
              <w:textAlignment w:val="center"/>
              <w:rPr>
                <w:rStyle w:val="6"/>
                <w:rFonts w:hint="default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lang w:val="en-US" w:eastAsia="zh-CN" w:bidi="ar"/>
              </w:rPr>
              <w:t>1.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lang w:bidi="ar"/>
              </w:rPr>
              <w:t>本科阶段专业为：</w:t>
            </w:r>
            <w:r>
              <w:rPr>
                <w:rStyle w:val="6"/>
                <w:rFonts w:hint="default"/>
                <w:lang w:bidi="ar"/>
              </w:rPr>
              <w:t>学前教育（学）</w:t>
            </w:r>
          </w:p>
          <w:p>
            <w:pPr>
              <w:widowControl/>
              <w:numPr>
                <w:numId w:val="0"/>
              </w:numPr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Style w:val="8"/>
                <w:rFonts w:hint="eastAsia"/>
                <w:lang w:val="en-US" w:eastAsia="zh-CN" w:bidi="ar"/>
              </w:rPr>
              <w:t>2.</w:t>
            </w:r>
            <w:r>
              <w:rPr>
                <w:rStyle w:val="8"/>
                <w:rFonts w:hint="default"/>
                <w:lang w:bidi="ar"/>
              </w:rPr>
              <w:t>具有三年及以上工作经历者年龄可放宽至35周岁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202409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丹霞通识教育学院专任教师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30周岁及以下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研究生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硕士或以上</w:t>
            </w:r>
          </w:p>
        </w:tc>
        <w:tc>
          <w:tcPr>
            <w:tcW w:w="4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Style w:val="6"/>
                <w:rFonts w:hint="default"/>
                <w:lang w:bidi="ar"/>
              </w:rPr>
              <w:br w:type="textWrapping"/>
            </w:r>
            <w:r>
              <w:rPr>
                <w:rStyle w:val="6"/>
                <w:rFonts w:hint="default"/>
                <w:lang w:bidi="ar"/>
              </w:rPr>
              <w:t>体育教育训练学、民族传统体育学、体育教学、运动训练、体育教育、民族传统体育、体育硕士，以上专业方向需为足球、田径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全国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笔试+专业面试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Style w:val="8"/>
                <w:rFonts w:hint="default" w:eastAsia="宋体"/>
                <w:b w:val="0"/>
                <w:bCs w:val="0"/>
                <w:lang w:val="en-US" w:eastAsia="zh-CN" w:bidi="ar"/>
              </w:rPr>
            </w:pPr>
            <w:r>
              <w:rPr>
                <w:rStyle w:val="8"/>
                <w:rFonts w:hint="eastAsia"/>
                <w:b w:val="0"/>
                <w:bCs w:val="0"/>
                <w:lang w:val="en-US" w:eastAsia="zh-CN" w:bidi="ar"/>
              </w:rPr>
              <w:t>1.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lang w:bidi="ar"/>
              </w:rPr>
              <w:t>本科阶段专业为：</w:t>
            </w:r>
            <w:r>
              <w:rPr>
                <w:rStyle w:val="6"/>
                <w:rFonts w:hint="default"/>
                <w:b w:val="0"/>
                <w:bCs w:val="0"/>
                <w:lang w:bidi="ar"/>
              </w:rPr>
              <w:t>体育学类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Style w:val="8"/>
                <w:rFonts w:hint="eastAsia"/>
                <w:lang w:val="en-US" w:eastAsia="zh-CN" w:bidi="ar"/>
              </w:rPr>
              <w:t>2.</w:t>
            </w:r>
            <w:r>
              <w:rPr>
                <w:rStyle w:val="8"/>
                <w:rFonts w:hint="default"/>
                <w:lang w:bidi="ar"/>
              </w:rPr>
              <w:t>具有三年及以上工作经历者年龄可放宽至35周岁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202410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园林园艺系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专任教师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30周岁及以下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研究生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硕士或以上</w:t>
            </w:r>
          </w:p>
        </w:tc>
        <w:tc>
          <w:tcPr>
            <w:tcW w:w="4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植物营养学、园林植物与观赏园艺、观赏园艺、果树学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全国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笔试+专业面试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Style w:val="8"/>
                <w:rFonts w:hint="default"/>
                <w:lang w:bidi="ar"/>
              </w:rPr>
              <w:t>具有三年及以上企业工作经历者年龄可放宽至35周岁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202411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电子信息工程系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专任教师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30周岁及以下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研究生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硕士或以上</w:t>
            </w:r>
          </w:p>
        </w:tc>
        <w:tc>
          <w:tcPr>
            <w:tcW w:w="4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Style w:val="6"/>
                <w:rFonts w:hint="default"/>
                <w:lang w:bidi="ar"/>
              </w:rPr>
              <w:br w:type="textWrapping"/>
            </w:r>
            <w:r>
              <w:rPr>
                <w:rStyle w:val="6"/>
                <w:rFonts w:hint="default"/>
                <w:lang w:bidi="ar"/>
              </w:rPr>
              <w:t>电路与系统、微电子学与固体电子学、信息与通信工程、通信与信息系统、信号与信息处理、电子信息类、电机与电器、电力系统及其自动化、高电压与绝缘技术、电力电子与电力传动、电工理论与新技术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全国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笔试+专业面试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Style w:val="8"/>
                <w:rFonts w:hint="default" w:eastAsia="宋体"/>
                <w:lang w:val="en-US" w:eastAsia="zh-CN" w:bidi="ar"/>
              </w:rPr>
            </w:pPr>
            <w:r>
              <w:rPr>
                <w:rStyle w:val="8"/>
                <w:rFonts w:hint="eastAsia"/>
                <w:b w:val="0"/>
                <w:bCs w:val="0"/>
                <w:lang w:val="en-US" w:eastAsia="zh-CN" w:bidi="ar"/>
              </w:rPr>
              <w:t>1.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lang w:bidi="ar"/>
              </w:rPr>
              <w:t>本科阶段专业为：</w:t>
            </w:r>
            <w:r>
              <w:rPr>
                <w:rStyle w:val="6"/>
                <w:rFonts w:hint="default"/>
                <w:lang w:bidi="ar"/>
              </w:rPr>
              <w:t>仪器仪表类、电子信息类、通信信息类、电气自动化类、计算机科学与技术类、 计算机软件技术类、 计算机网络技术类、计算机信息管理类、计算机多媒体技术类、计算机硬件技术类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Style w:val="8"/>
                <w:rFonts w:hint="eastAsia"/>
                <w:lang w:val="en-US" w:eastAsia="zh-CN" w:bidi="ar"/>
              </w:rPr>
              <w:t>2.</w:t>
            </w:r>
            <w:r>
              <w:rPr>
                <w:rStyle w:val="8"/>
                <w:rFonts w:hint="default"/>
                <w:lang w:bidi="ar"/>
              </w:rPr>
              <w:t>具有三年及以上企业工作经历者年龄可放宽至35周岁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202412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电子信息工程系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专任教师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30周岁及以下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研究生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硕士或以上</w:t>
            </w:r>
          </w:p>
        </w:tc>
        <w:tc>
          <w:tcPr>
            <w:tcW w:w="4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Style w:val="6"/>
                <w:rFonts w:hint="default"/>
                <w:lang w:bidi="ar"/>
              </w:rPr>
              <w:br w:type="textWrapping"/>
            </w:r>
            <w:r>
              <w:rPr>
                <w:rStyle w:val="6"/>
                <w:rFonts w:hint="default"/>
                <w:lang w:bidi="ar"/>
              </w:rPr>
              <w:t>计算机科学与技术、计算机系统结构、计算机软件与理论、计算机应用技术、系统工程、模式识别与智能系统、网络空间安全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全国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笔试+专业面试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Style w:val="8"/>
                <w:rFonts w:hint="default"/>
                <w:lang w:val="en-US" w:eastAsia="zh-CN" w:bidi="ar"/>
              </w:rPr>
            </w:pPr>
            <w:r>
              <w:rPr>
                <w:rStyle w:val="8"/>
                <w:rFonts w:hint="eastAsia"/>
                <w:lang w:val="en-US" w:eastAsia="zh-CN" w:bidi="ar"/>
              </w:rPr>
              <w:t>1</w:t>
            </w:r>
            <w:r>
              <w:rPr>
                <w:rStyle w:val="8"/>
                <w:rFonts w:hint="eastAsia"/>
                <w:b w:val="0"/>
                <w:bCs w:val="0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lang w:bidi="ar"/>
              </w:rPr>
              <w:t>本科阶段专业为</w:t>
            </w:r>
            <w:r>
              <w:rPr>
                <w:rStyle w:val="6"/>
                <w:rFonts w:hint="default"/>
                <w:b w:val="0"/>
                <w:bCs w:val="0"/>
                <w:lang w:bidi="ar"/>
              </w:rPr>
              <w:t>：</w:t>
            </w:r>
            <w:r>
              <w:rPr>
                <w:rStyle w:val="6"/>
                <w:rFonts w:hint="default"/>
                <w:lang w:bidi="ar"/>
              </w:rPr>
              <w:t>仪器仪表类、电子信息类、通信信息类、电气自动化类、计算机科学与技术类、 计算机软件技术类、 计算机网络技术类、计算机信息管理类、计算机多媒体技术类、计算机硬件技术类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Style w:val="8"/>
                <w:rFonts w:hint="eastAsia"/>
                <w:lang w:val="en-US" w:eastAsia="zh-CN" w:bidi="ar"/>
              </w:rPr>
              <w:t>2.</w:t>
            </w:r>
            <w:r>
              <w:rPr>
                <w:rStyle w:val="8"/>
                <w:rFonts w:hint="default"/>
                <w:lang w:bidi="ar"/>
              </w:rPr>
              <w:t>具有三年及以上企业工作经历者年龄可放宽至35周岁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202413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电子信息工程系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专任教师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30周岁及以下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研究生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硕士或以上</w:t>
            </w:r>
          </w:p>
        </w:tc>
        <w:tc>
          <w:tcPr>
            <w:tcW w:w="4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Style w:val="6"/>
                <w:rFonts w:hint="default"/>
                <w:lang w:bidi="ar"/>
              </w:rPr>
              <w:br w:type="textWrapping"/>
            </w:r>
            <w:r>
              <w:rPr>
                <w:rStyle w:val="6"/>
                <w:rFonts w:hint="default"/>
                <w:lang w:bidi="ar"/>
              </w:rPr>
              <w:t>电路与系统、微电子学与固体电子学、信息与通信工程、通信与信息系统、信号与信息处理、电子信息类、电机与电器、电力系统及其自动化、高电压与绝缘技术、电力电子与电力传动、电工理论与新技术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台湾同胞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笔试+专业面试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lang w:val="en-US" w:eastAsia="zh-CN" w:bidi="ar"/>
              </w:rPr>
              <w:t>1.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lang w:bidi="ar"/>
              </w:rPr>
              <w:t>本科阶段专业为：</w:t>
            </w:r>
            <w:r>
              <w:rPr>
                <w:rStyle w:val="6"/>
                <w:rFonts w:hint="default"/>
                <w:lang w:bidi="ar"/>
              </w:rPr>
              <w:t>仪器仪表类、电子信息类、通信信息类、电气自动化类、计算机科学与技术类、 计算机软件技术类、 计算机网络技术类、计算机信息管理类、计算机多媒体技术类、计算机硬件技术类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.具有三年及以上企业工作经历者年龄可放宽至35周岁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.坚持一个中国原则和“九二共识”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202414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园林园艺系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实训员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35周岁以下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研究生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硕士或以上</w:t>
            </w:r>
          </w:p>
        </w:tc>
        <w:tc>
          <w:tcPr>
            <w:tcW w:w="4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植物病理学、植物营养学、园林植物与观赏园艺、观赏园艺、果树学、林学、林业硕士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全国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笔试+面试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202415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丹霞通识教育学院教学秘书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35周岁及以下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研究生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硕士或以上</w:t>
            </w:r>
          </w:p>
        </w:tc>
        <w:tc>
          <w:tcPr>
            <w:tcW w:w="4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中国语言文学类、法学类、教育学类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全国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笔试+面试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202416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辅导员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30周岁及以下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研究生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硕士或以上</w:t>
            </w:r>
          </w:p>
        </w:tc>
        <w:tc>
          <w:tcPr>
            <w:tcW w:w="4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全国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笔试+面试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1.中国共产党党员（含预备党员）；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2.本科或研究生阶段曾担任学生干部；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3.需入住男生公寓。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202417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辅导员</w:t>
            </w:r>
            <w:bookmarkStart w:id="0" w:name="_GoBack"/>
            <w:bookmarkEnd w:id="0"/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30周岁及以下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研究生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硕士或以上</w:t>
            </w:r>
          </w:p>
        </w:tc>
        <w:tc>
          <w:tcPr>
            <w:tcW w:w="4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全国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笔试+面试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1.中国共产党党员（含预备党员）；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2.本科或研究生阶段曾担任学生干部；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3.需入住女生公寓。</w:t>
            </w:r>
          </w:p>
        </w:tc>
      </w:tr>
    </w:tbl>
    <w:p/>
    <w:sectPr>
      <w:pgSz w:w="16838" w:h="11906" w:orient="landscape"/>
      <w:pgMar w:top="1236" w:right="1440" w:bottom="123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hOWJmZjFhZmZiZjNiY2UwZDAzNWZkODIwNDMxODgifQ=="/>
  </w:docVars>
  <w:rsids>
    <w:rsidRoot w:val="00000000"/>
    <w:rsid w:val="1FE153B5"/>
    <w:rsid w:val="45886FF9"/>
    <w:rsid w:val="62BE3C02"/>
    <w:rsid w:val="73D335F9"/>
    <w:rsid w:val="77BA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样式1"/>
    <w:basedOn w:val="1"/>
    <w:autoRedefine/>
    <w:qFormat/>
    <w:uiPriority w:val="0"/>
  </w:style>
  <w:style w:type="character" w:customStyle="1" w:styleId="6">
    <w:name w:val="font51"/>
    <w:basedOn w:val="4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61"/>
    <w:basedOn w:val="4"/>
    <w:autoRedefine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8">
    <w:name w:val="font91"/>
    <w:basedOn w:val="4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9">
    <w:name w:val="样式3"/>
    <w:basedOn w:val="10"/>
    <w:autoRedefine/>
    <w:qFormat/>
    <w:uiPriority w:val="0"/>
    <w:pPr>
      <w:tabs>
        <w:tab w:val="center" w:pos="4153"/>
        <w:tab w:val="right" w:pos="8306"/>
      </w:tabs>
    </w:pPr>
  </w:style>
  <w:style w:type="paragraph" w:customStyle="1" w:styleId="10">
    <w:name w:val="样式2"/>
    <w:basedOn w:val="2"/>
    <w:autoRedefine/>
    <w:qFormat/>
    <w:uiPriority w:val="0"/>
    <w:pPr>
      <w:jc w:val="righ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2024-03-27T10:04:00Z</dcterms:created>
  <dc:creator>Administrator</dc:creator>
  <cp:lastModifiedBy>$_$多多</cp:lastModifiedBy>
  <dcterms:modified xsi:type="dcterms:W3CDTF">2024-03-27T11:04:58Z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22FDBDBFE9A74326B6B55C8334D1586D_12</vt:lpwstr>
  </property>
</Properties>
</file>