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dotted" w:color="CCCCCC" w:sz="4" w:space="0"/>
            </w:tcBorders>
            <w:shd w:val="clear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9" w:lineRule="atLeast"/>
              <w:ind w:left="0" w:right="0"/>
              <w:jc w:val="both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999999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432" w:lineRule="atLeast"/>
              <w:ind w:right="0"/>
              <w:jc w:val="left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一、取消引进计划数的岗位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(报名人数未达开考比例岗位）</w:t>
            </w:r>
          </w:p>
          <w:tbl>
            <w:tblPr>
              <w:tblW w:w="8652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5"/>
              <w:gridCol w:w="2475"/>
              <w:gridCol w:w="2031"/>
              <w:gridCol w:w="709"/>
              <w:gridCol w:w="1466"/>
              <w:gridCol w:w="14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引进单位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岗位序号-名称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引进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计划数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报名审核通过人数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22"/>
                      <w:szCs w:val="22"/>
                      <w:bdr w:val="none" w:color="auto" w:sz="0" w:space="0"/>
                    </w:rPr>
                    <w:t>取消理由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302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邵阳工业职业技术学院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1-自动化教师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未达到最低开考比例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邵阳市高级技工学校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17-数控机床操作实训指导教师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湖南省祁剧保护传承中心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25-戏剧编剧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未达到最低开考比例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26-宣传策划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邵阳市中医医院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29-骨外科博士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30-泌尿外科医师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31-肛肠科中医医师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32-神经外科医师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33-神经内科医师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未达到最低开考比例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34-重症医学科医师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35-急诊科医师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36-内分泌科医师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37-麻醉科医师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38-心病科医师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39-介入科医师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40-消化内科医师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41-呼吸内科医师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邵阳市中西医结合医院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45-心血管内科医师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未达到最低开考比例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46-中医骨伤科医师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47-脊柱科医师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未达到最低开考比例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48-重症医学科医师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邵阳市第二人民医院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49-神经外科医师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50-外周介入医师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邵阳经济技术开发区政务服务中心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62-产业管理1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2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邵阳市城市建设投资经营集团有限公司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67-金融岗1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邵阳市规划建筑设计（集团）有限公司</w:t>
                  </w: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69-国土空间规划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5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70-地理信息工程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20" w:afterAutospacing="0" w:line="240" w:lineRule="atLeast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sz w:val="19"/>
                      <w:szCs w:val="19"/>
                      <w:bdr w:val="none" w:color="auto" w:sz="0" w:space="0"/>
                    </w:rPr>
                    <w:t>无人通过报名审核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GI0NTM2YTM5YTc0MTgyNmNhZjAxZGE0N2ZlODAifQ=="/>
  </w:docVars>
  <w:rsids>
    <w:rsidRoot w:val="3C272585"/>
    <w:rsid w:val="3C2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2024-03-31T03:03:00Z</dcterms:created>
  <dc:creator>Sq</dc:creator>
  <cp:lastModifiedBy>Sq</cp:lastModifiedBy>
  <dcterms:modified xsi:type="dcterms:W3CDTF">2024-03-31T03:04:28Z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CA5C12BB0B7F40F281C2462E0211C9E2_11</vt:lpwstr>
  </property>
</Properties>
</file>