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仿宋_GB2312"/>
          <w:b/>
          <w:bCs/>
          <w:sz w:val="28"/>
          <w:szCs w:val="28"/>
        </w:rPr>
      </w:pPr>
      <w:r>
        <w:rPr>
          <w:rFonts w:hint="eastAsia" w:ascii="Times New Roman" w:hAnsi="Times New Roman" w:eastAsia="仿宋_GB2312"/>
          <w:b/>
          <w:bCs/>
          <w:sz w:val="28"/>
          <w:szCs w:val="28"/>
        </w:rPr>
        <w:t>附件1</w:t>
      </w:r>
    </w:p>
    <w:p>
      <w:pPr>
        <w:pStyle w:val="6"/>
        <w:spacing w:line="560" w:lineRule="exact"/>
        <w:jc w:val="center"/>
        <w:rPr>
          <w:rFonts w:ascii="方正小标宋_GBK" w:hAnsi="方正小标宋_GBK" w:eastAsia="方正小标宋_GBK" w:cs="方正小标宋_GBK"/>
          <w:sz w:val="30"/>
          <w:szCs w:val="30"/>
          <w:shd w:val="clear" w:color="auto" w:fill="FFFFFF"/>
        </w:rPr>
      </w:pPr>
      <w:bookmarkStart w:id="0" w:name="_GoBack"/>
      <w:r>
        <w:rPr>
          <w:rFonts w:ascii="方正小标宋_GBK" w:hAnsi="方正小标宋_GBK" w:eastAsia="方正小标宋_GBK" w:cs="方正小标宋_GBK"/>
          <w:sz w:val="30"/>
          <w:szCs w:val="30"/>
          <w:shd w:val="clear" w:color="auto" w:fill="FFFFFF"/>
        </w:rPr>
        <w:t>202</w:t>
      </w:r>
      <w:r>
        <w:rPr>
          <w:rFonts w:hint="eastAsia" w:ascii="方正小标宋_GBK" w:hAnsi="方正小标宋_GBK" w:eastAsia="方正小标宋_GBK" w:cs="方正小标宋_GBK"/>
          <w:sz w:val="30"/>
          <w:szCs w:val="30"/>
          <w:shd w:val="clear" w:color="auto" w:fill="FFFFFF"/>
        </w:rPr>
        <w:t>4年</w:t>
      </w:r>
      <w:r>
        <w:rPr>
          <w:rFonts w:ascii="方正小标宋_GBK" w:hAnsi="方正小标宋_GBK" w:eastAsia="方正小标宋_GBK" w:cs="方正小标宋_GBK"/>
          <w:sz w:val="30"/>
          <w:szCs w:val="30"/>
          <w:shd w:val="clear" w:color="auto" w:fill="FFFFFF"/>
        </w:rPr>
        <w:t>安康市消防救援支队政府专职消防员招聘计划表</w:t>
      </w:r>
      <w:bookmarkEnd w:id="0"/>
    </w:p>
    <w:tbl>
      <w:tblPr>
        <w:tblStyle w:val="4"/>
        <w:tblpPr w:leftFromText="180" w:rightFromText="180" w:vertAnchor="text" w:horzAnchor="page" w:tblpXSpec="center" w:tblpY="602"/>
        <w:tblOverlap w:val="never"/>
        <w:tblW w:w="49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354"/>
        <w:gridCol w:w="762"/>
        <w:gridCol w:w="884"/>
        <w:gridCol w:w="871"/>
        <w:gridCol w:w="4521"/>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77" w:type="pct"/>
            <w:vMerge w:val="restart"/>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序号</w:t>
            </w:r>
          </w:p>
        </w:tc>
        <w:tc>
          <w:tcPr>
            <w:tcW w:w="687" w:type="pct"/>
            <w:vMerge w:val="restart"/>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单位名称</w:t>
            </w:r>
          </w:p>
        </w:tc>
        <w:tc>
          <w:tcPr>
            <w:tcW w:w="1279" w:type="pct"/>
            <w:gridSpan w:val="3"/>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招聘人数</w:t>
            </w:r>
          </w:p>
        </w:tc>
        <w:tc>
          <w:tcPr>
            <w:tcW w:w="2297" w:type="pct"/>
            <w:vMerge w:val="restart"/>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除公告要求，岗位具体要求</w:t>
            </w:r>
          </w:p>
        </w:tc>
        <w:tc>
          <w:tcPr>
            <w:tcW w:w="357" w:type="pct"/>
            <w:vMerge w:val="restart"/>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377" w:type="pct"/>
            <w:vMerge w:val="continue"/>
            <w:shd w:val="clear" w:color="auto" w:fill="auto"/>
            <w:noWrap/>
            <w:vAlign w:val="center"/>
          </w:tcPr>
          <w:p>
            <w:pPr>
              <w:jc w:val="center"/>
              <w:rPr>
                <w:rFonts w:ascii="宋体" w:hAnsi="宋体" w:cs="宋体"/>
                <w:color w:val="000000"/>
                <w:szCs w:val="21"/>
              </w:rPr>
            </w:pPr>
          </w:p>
        </w:tc>
        <w:tc>
          <w:tcPr>
            <w:tcW w:w="687" w:type="pct"/>
            <w:vMerge w:val="continue"/>
            <w:shd w:val="clear" w:color="auto" w:fill="auto"/>
            <w:noWrap/>
            <w:vAlign w:val="center"/>
          </w:tcPr>
          <w:p>
            <w:pPr>
              <w:jc w:val="center"/>
              <w:rPr>
                <w:rFonts w:ascii="宋体" w:hAnsi="宋体" w:cs="宋体"/>
                <w:color w:val="000000"/>
                <w:szCs w:val="21"/>
              </w:rPr>
            </w:pPr>
          </w:p>
        </w:tc>
        <w:tc>
          <w:tcPr>
            <w:tcW w:w="387" w:type="pct"/>
            <w:shd w:val="clear" w:color="auto" w:fill="auto"/>
            <w:vAlign w:val="center"/>
          </w:tcPr>
          <w:p>
            <w:pPr>
              <w:widowControl/>
              <w:jc w:val="center"/>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消防文员</w:t>
            </w:r>
          </w:p>
        </w:tc>
        <w:tc>
          <w:tcPr>
            <w:tcW w:w="449"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专职</w:t>
            </w:r>
            <w:r>
              <w:rPr>
                <w:rFonts w:hint="eastAsia" w:ascii="宋体" w:hAnsi="宋体" w:cs="宋体"/>
                <w:color w:val="000000"/>
                <w:kern w:val="0"/>
                <w:szCs w:val="21"/>
              </w:rPr>
              <w:br w:type="textWrapping"/>
            </w:r>
            <w:r>
              <w:rPr>
                <w:rFonts w:hint="eastAsia" w:ascii="宋体" w:hAnsi="宋体" w:cs="宋体"/>
                <w:color w:val="000000"/>
                <w:kern w:val="0"/>
                <w:szCs w:val="21"/>
              </w:rPr>
              <w:t>消防员</w:t>
            </w:r>
          </w:p>
        </w:tc>
        <w:tc>
          <w:tcPr>
            <w:tcW w:w="442" w:type="pc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驾驶员</w:t>
            </w:r>
          </w:p>
        </w:tc>
        <w:tc>
          <w:tcPr>
            <w:tcW w:w="2297" w:type="pct"/>
            <w:vMerge w:val="continue"/>
            <w:shd w:val="clear" w:color="auto" w:fill="auto"/>
            <w:noWrap/>
            <w:vAlign w:val="center"/>
          </w:tcPr>
          <w:p>
            <w:pPr>
              <w:jc w:val="center"/>
              <w:rPr>
                <w:rFonts w:ascii="宋体" w:hAnsi="宋体" w:cs="宋体"/>
                <w:color w:val="000000"/>
                <w:szCs w:val="21"/>
              </w:rPr>
            </w:pPr>
          </w:p>
        </w:tc>
        <w:tc>
          <w:tcPr>
            <w:tcW w:w="357" w:type="pct"/>
            <w:vMerge w:val="continue"/>
            <w:shd w:val="clear" w:color="auto" w:fill="auto"/>
            <w:noWrap/>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377"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687"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汉滨区消防救援大队</w:t>
            </w:r>
          </w:p>
        </w:tc>
        <w:tc>
          <w:tcPr>
            <w:tcW w:w="387" w:type="pct"/>
            <w:shd w:val="clear" w:color="auto" w:fill="auto"/>
            <w:noWrap/>
            <w:vAlign w:val="center"/>
          </w:tcPr>
          <w:p>
            <w:pPr>
              <w:widowControl/>
              <w:jc w:val="center"/>
              <w:textAlignment w:val="center"/>
              <w:rPr>
                <w:rFonts w:hint="eastAsia" w:ascii="宋体" w:hAnsi="宋体" w:cs="宋体"/>
                <w:color w:val="000000"/>
                <w:kern w:val="0"/>
                <w:szCs w:val="21"/>
              </w:rPr>
            </w:pPr>
          </w:p>
        </w:tc>
        <w:tc>
          <w:tcPr>
            <w:tcW w:w="44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442" w:type="pct"/>
            <w:shd w:val="clear" w:color="auto" w:fill="auto"/>
            <w:noWrap/>
            <w:vAlign w:val="center"/>
          </w:tcPr>
          <w:p>
            <w:pPr>
              <w:jc w:val="center"/>
              <w:rPr>
                <w:rFonts w:ascii="宋体" w:hAnsi="宋体" w:cs="宋体"/>
                <w:color w:val="000000"/>
                <w:szCs w:val="21"/>
              </w:rPr>
            </w:pPr>
          </w:p>
        </w:tc>
        <w:tc>
          <w:tcPr>
            <w:tcW w:w="2297" w:type="pct"/>
            <w:vMerge w:val="restart"/>
            <w:shd w:val="clear" w:color="auto" w:fill="auto"/>
          </w:tcPr>
          <w:p>
            <w:pPr>
              <w:widowControl/>
              <w:jc w:val="left"/>
              <w:textAlignment w:val="top"/>
              <w:rPr>
                <w:rFonts w:hint="eastAsia" w:ascii="宋体" w:hAnsi="宋体" w:cs="宋体"/>
                <w:b/>
                <w:bCs/>
                <w:color w:val="000000"/>
                <w:szCs w:val="21"/>
                <w:lang w:val="en-US" w:eastAsia="zh-CN"/>
              </w:rPr>
            </w:pPr>
            <w:r>
              <w:rPr>
                <w:rFonts w:hint="eastAsia" w:ascii="宋体" w:hAnsi="宋体" w:cs="宋体"/>
                <w:b/>
                <w:bCs/>
                <w:color w:val="000000"/>
                <w:kern w:val="0"/>
                <w:szCs w:val="21"/>
              </w:rPr>
              <w:t>专职消防员：</w:t>
            </w:r>
            <w:r>
              <w:rPr>
                <w:rFonts w:hint="eastAsia" w:ascii="宋体" w:hAnsi="宋体" w:cs="宋体"/>
                <w:color w:val="000000"/>
                <w:kern w:val="0"/>
                <w:szCs w:val="21"/>
              </w:rPr>
              <w:br w:type="textWrapping"/>
            </w:r>
            <w:r>
              <w:rPr>
                <w:rFonts w:hint="eastAsia" w:ascii="宋体" w:hAnsi="宋体" w:cs="宋体"/>
                <w:color w:val="000000"/>
                <w:kern w:val="0"/>
                <w:szCs w:val="21"/>
              </w:rPr>
              <w:t>1.限男性，具有高中及以上文化程度，含同等学历的技校、中专、高职学历；</w:t>
            </w:r>
            <w:r>
              <w:rPr>
                <w:rFonts w:hint="eastAsia" w:ascii="宋体" w:hAnsi="宋体" w:cs="宋体"/>
                <w:color w:val="000000"/>
                <w:kern w:val="0"/>
                <w:szCs w:val="21"/>
              </w:rPr>
              <w:br w:type="textWrapping"/>
            </w:r>
            <w:r>
              <w:rPr>
                <w:rFonts w:hint="eastAsia" w:ascii="宋体" w:hAnsi="宋体" w:cs="宋体"/>
                <w:color w:val="000000"/>
                <w:kern w:val="0"/>
                <w:szCs w:val="21"/>
              </w:rPr>
              <w:t>2.年龄18-28周岁（1996年1月1日至2006年12月31日之间出生）；其中，大学专科及以上学历人员、解放军和武警部队退役士兵、具有2年以上灭火救援实战经验的政府专职消防员和政府专职林业扑火队员，年龄可以放宽至30周岁（1994年1月1日以后出生）；</w:t>
            </w:r>
            <w:r>
              <w:rPr>
                <w:rFonts w:hint="eastAsia" w:ascii="宋体" w:hAnsi="宋体" w:cs="宋体"/>
                <w:color w:val="000000"/>
                <w:kern w:val="0"/>
                <w:szCs w:val="21"/>
              </w:rPr>
              <w:br w:type="textWrapping"/>
            </w:r>
            <w:r>
              <w:rPr>
                <w:rFonts w:hint="eastAsia" w:ascii="宋体" w:hAnsi="宋体" w:cs="宋体"/>
                <w:color w:val="000000"/>
                <w:kern w:val="0"/>
                <w:szCs w:val="21"/>
              </w:rPr>
              <w:t>3.身体健康，五官端正，无残疾、无重听、无色盲；无传染性疾病，无精神遗传性疾病等，体格检查具体要求参照《应征公民体格检查标准》；</w:t>
            </w:r>
            <w:r>
              <w:rPr>
                <w:rFonts w:hint="eastAsia" w:ascii="宋体" w:hAnsi="宋体" w:cs="宋体"/>
                <w:color w:val="000000"/>
                <w:kern w:val="0"/>
                <w:szCs w:val="21"/>
              </w:rPr>
              <w:br w:type="textWrapping"/>
            </w:r>
            <w:r>
              <w:rPr>
                <w:rFonts w:hint="eastAsia" w:ascii="宋体" w:hAnsi="宋体" w:cs="宋体"/>
                <w:color w:val="000000"/>
                <w:kern w:val="0"/>
                <w:szCs w:val="21"/>
              </w:rPr>
              <w:t>4.同等条件下，退役士兵、具有田径类等体育特长或有灭火救援相关工作经历的优先录用；</w:t>
            </w:r>
            <w:r>
              <w:rPr>
                <w:rFonts w:hint="eastAsia" w:ascii="宋体" w:hAnsi="宋体" w:cs="宋体"/>
                <w:color w:val="000000"/>
                <w:kern w:val="0"/>
                <w:szCs w:val="21"/>
              </w:rPr>
              <w:br w:type="textWrapping"/>
            </w:r>
            <w:r>
              <w:rPr>
                <w:rFonts w:hint="eastAsia" w:ascii="宋体" w:hAnsi="宋体" w:cs="宋体"/>
                <w:color w:val="000000"/>
                <w:kern w:val="0"/>
                <w:szCs w:val="21"/>
              </w:rPr>
              <w:t>5.执B照以上驾驶证优先；</w:t>
            </w:r>
            <w:r>
              <w:rPr>
                <w:rFonts w:hint="eastAsia" w:ascii="宋体" w:hAnsi="宋体" w:cs="宋体"/>
                <w:color w:val="000000"/>
                <w:kern w:val="0"/>
                <w:szCs w:val="21"/>
              </w:rPr>
              <w:br w:type="textWrapping"/>
            </w:r>
            <w:r>
              <w:rPr>
                <w:rFonts w:hint="eastAsia" w:ascii="宋体" w:hAnsi="宋体" w:cs="宋体"/>
                <w:color w:val="000000"/>
                <w:kern w:val="0"/>
                <w:szCs w:val="21"/>
              </w:rPr>
              <w:t>6.汽修专业毕业（工作经验丰富），懂焊接加工、机械设计与制作技术优先，仓储专业毕业或有工作经验优先。</w:t>
            </w:r>
            <w:r>
              <w:rPr>
                <w:rFonts w:hint="eastAsia" w:ascii="宋体" w:hAnsi="宋体" w:cs="宋体"/>
                <w:color w:val="000000"/>
                <w:kern w:val="0"/>
                <w:szCs w:val="21"/>
              </w:rPr>
              <w:br w:type="textWrapping"/>
            </w:r>
            <w:r>
              <w:rPr>
                <w:rFonts w:hint="eastAsia" w:ascii="宋体" w:hAnsi="宋体" w:cs="宋体"/>
                <w:b/>
                <w:bCs/>
                <w:color w:val="000000"/>
                <w:kern w:val="0"/>
                <w:szCs w:val="21"/>
              </w:rPr>
              <w:t>驾驶员：</w:t>
            </w:r>
            <w:r>
              <w:rPr>
                <w:rFonts w:hint="eastAsia" w:ascii="宋体" w:hAnsi="宋体" w:cs="宋体"/>
                <w:color w:val="000000"/>
                <w:kern w:val="0"/>
                <w:szCs w:val="21"/>
              </w:rPr>
              <w:br w:type="textWrapping"/>
            </w:r>
            <w:r>
              <w:rPr>
                <w:rFonts w:hint="eastAsia" w:ascii="宋体" w:hAnsi="宋体" w:cs="宋体"/>
                <w:color w:val="000000"/>
                <w:kern w:val="0"/>
                <w:szCs w:val="21"/>
              </w:rPr>
              <w:t>1.满足专职消防员岗位条件外，须持准驾B2以上驾驶证，具有2年以上驾龄的，年龄可以放宽至40周岁（1984年1月以后出生）</w:t>
            </w:r>
            <w:r>
              <w:rPr>
                <w:rFonts w:hint="eastAsia" w:ascii="宋体" w:hAnsi="宋体" w:cs="宋体"/>
                <w:color w:val="000000"/>
                <w:kern w:val="0"/>
                <w:szCs w:val="21"/>
              </w:rPr>
              <w:br w:type="textWrapping"/>
            </w:r>
            <w:r>
              <w:rPr>
                <w:rFonts w:hint="eastAsia" w:ascii="宋体" w:hAnsi="宋体" w:cs="宋体"/>
                <w:color w:val="000000"/>
                <w:kern w:val="0"/>
                <w:szCs w:val="21"/>
              </w:rPr>
              <w:t>2.汽修专业毕业（工作经验丰富），懂焊接加工、机械设计与制作技术优先，仓储专业毕业或有工作经验优先。</w:t>
            </w:r>
          </w:p>
          <w:p>
            <w:pPr>
              <w:jc w:val="left"/>
              <w:rPr>
                <w:rFonts w:hint="eastAsia" w:ascii="宋体" w:hAnsi="宋体" w:cs="宋体"/>
                <w:b/>
                <w:bCs/>
                <w:color w:val="000000"/>
                <w:szCs w:val="21"/>
                <w:lang w:val="en-US" w:eastAsia="zh-CN"/>
              </w:rPr>
            </w:pPr>
            <w:r>
              <w:rPr>
                <w:rFonts w:hint="eastAsia" w:ascii="宋体" w:hAnsi="宋体" w:cs="宋体"/>
                <w:b/>
                <w:bCs/>
                <w:color w:val="000000"/>
                <w:szCs w:val="21"/>
                <w:lang w:val="en-US" w:eastAsia="zh-CN"/>
              </w:rPr>
              <w:t>消防文员：</w:t>
            </w:r>
          </w:p>
          <w:p>
            <w:pPr>
              <w:widowControl/>
              <w:jc w:val="left"/>
              <w:textAlignment w:val="top"/>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1.性别不限，男性优先，本科及以上学历（需提供学信网学历认证报告）。</w:t>
            </w:r>
          </w:p>
          <w:p>
            <w:pPr>
              <w:widowControl/>
              <w:jc w:val="left"/>
              <w:textAlignment w:val="top"/>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2.年龄18-28周岁（1996年1月1日至2006年12月31日之间出生），具有相关工作经验者优先录用；</w:t>
            </w:r>
          </w:p>
          <w:p>
            <w:pPr>
              <w:widowControl/>
              <w:jc w:val="left"/>
              <w:textAlignment w:val="top"/>
              <w:rPr>
                <w:rFonts w:hint="eastAsia" w:ascii="宋体" w:hAnsi="宋体" w:eastAsia="宋体" w:cs="宋体"/>
                <w:b/>
                <w:bCs/>
                <w:color w:val="000000"/>
                <w:szCs w:val="21"/>
                <w:lang w:val="en-US" w:eastAsia="zh-CN"/>
              </w:rPr>
            </w:pPr>
            <w:r>
              <w:rPr>
                <w:rFonts w:hint="eastAsia" w:ascii="宋体" w:hAnsi="宋体" w:cs="宋体"/>
                <w:color w:val="000000"/>
                <w:kern w:val="0"/>
                <w:szCs w:val="21"/>
                <w:lang w:val="en-US" w:eastAsia="zh-CN"/>
              </w:rPr>
              <w:t>3.具有较强的文字功底和写作能力，熟悉应用各类办公软件。</w:t>
            </w:r>
          </w:p>
        </w:tc>
        <w:tc>
          <w:tcPr>
            <w:tcW w:w="357" w:type="pct"/>
            <w:shd w:val="clear" w:color="auto" w:fill="auto"/>
          </w:tcPr>
          <w:p>
            <w:pPr>
              <w:jc w:val="left"/>
              <w:rPr>
                <w:rFonts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377"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687"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汉阴县消防救援大队</w:t>
            </w:r>
          </w:p>
        </w:tc>
        <w:tc>
          <w:tcPr>
            <w:tcW w:w="387" w:type="pct"/>
            <w:shd w:val="clear" w:color="auto" w:fill="auto"/>
            <w:noWrap/>
            <w:vAlign w:val="center"/>
          </w:tcPr>
          <w:p>
            <w:pPr>
              <w:widowControl/>
              <w:jc w:val="center"/>
              <w:textAlignment w:val="center"/>
              <w:rPr>
                <w:rFonts w:hint="eastAsia" w:ascii="宋体" w:hAnsi="宋体" w:cs="宋体"/>
                <w:color w:val="000000"/>
                <w:kern w:val="0"/>
                <w:szCs w:val="21"/>
              </w:rPr>
            </w:pPr>
          </w:p>
        </w:tc>
        <w:tc>
          <w:tcPr>
            <w:tcW w:w="44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442" w:type="pct"/>
            <w:shd w:val="clear" w:color="auto" w:fill="auto"/>
            <w:noWrap/>
            <w:vAlign w:val="center"/>
          </w:tcPr>
          <w:p>
            <w:pPr>
              <w:jc w:val="center"/>
              <w:rPr>
                <w:rFonts w:ascii="宋体" w:hAnsi="宋体" w:cs="宋体"/>
                <w:color w:val="000000"/>
                <w:szCs w:val="21"/>
              </w:rPr>
            </w:pPr>
            <w:r>
              <w:rPr>
                <w:rFonts w:hint="eastAsia" w:ascii="宋体" w:hAnsi="宋体" w:cs="宋体"/>
                <w:color w:val="000000"/>
                <w:szCs w:val="21"/>
              </w:rPr>
              <w:t>2</w:t>
            </w:r>
          </w:p>
        </w:tc>
        <w:tc>
          <w:tcPr>
            <w:tcW w:w="2297" w:type="pct"/>
            <w:vMerge w:val="continue"/>
            <w:shd w:val="clear" w:color="auto" w:fill="auto"/>
          </w:tcPr>
          <w:p>
            <w:pPr>
              <w:jc w:val="left"/>
              <w:rPr>
                <w:rFonts w:ascii="宋体" w:hAnsi="宋体" w:cs="宋体"/>
                <w:b/>
                <w:bCs/>
                <w:color w:val="000000"/>
                <w:szCs w:val="21"/>
              </w:rPr>
            </w:pPr>
          </w:p>
        </w:tc>
        <w:tc>
          <w:tcPr>
            <w:tcW w:w="357" w:type="pct"/>
            <w:shd w:val="clear" w:color="auto" w:fill="auto"/>
          </w:tcPr>
          <w:p>
            <w:pPr>
              <w:jc w:val="left"/>
              <w:rPr>
                <w:rFonts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377"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687"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镇坪县消防救援大队</w:t>
            </w:r>
          </w:p>
        </w:tc>
        <w:tc>
          <w:tcPr>
            <w:tcW w:w="387" w:type="pct"/>
            <w:shd w:val="clear" w:color="auto" w:fill="auto"/>
            <w:noWrap/>
            <w:vAlign w:val="center"/>
          </w:tcPr>
          <w:p>
            <w:pPr>
              <w:widowControl/>
              <w:jc w:val="center"/>
              <w:textAlignment w:val="center"/>
              <w:rPr>
                <w:rFonts w:hint="eastAsia" w:ascii="宋体" w:hAnsi="宋体" w:cs="宋体"/>
                <w:color w:val="000000"/>
                <w:kern w:val="0"/>
                <w:szCs w:val="21"/>
              </w:rPr>
            </w:pPr>
          </w:p>
        </w:tc>
        <w:tc>
          <w:tcPr>
            <w:tcW w:w="44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442" w:type="pct"/>
            <w:shd w:val="clear" w:color="auto" w:fill="auto"/>
            <w:noWrap/>
            <w:vAlign w:val="center"/>
          </w:tcPr>
          <w:p>
            <w:pPr>
              <w:jc w:val="center"/>
              <w:rPr>
                <w:rFonts w:ascii="宋体" w:hAnsi="宋体" w:cs="宋体"/>
                <w:color w:val="000000"/>
                <w:szCs w:val="21"/>
              </w:rPr>
            </w:pPr>
            <w:r>
              <w:rPr>
                <w:rFonts w:hint="eastAsia" w:ascii="宋体" w:hAnsi="宋体" w:cs="宋体"/>
                <w:color w:val="000000"/>
                <w:szCs w:val="21"/>
              </w:rPr>
              <w:t>3</w:t>
            </w:r>
          </w:p>
        </w:tc>
        <w:tc>
          <w:tcPr>
            <w:tcW w:w="2297" w:type="pct"/>
            <w:vMerge w:val="continue"/>
            <w:shd w:val="clear" w:color="auto" w:fill="auto"/>
          </w:tcPr>
          <w:p>
            <w:pPr>
              <w:jc w:val="left"/>
              <w:rPr>
                <w:rFonts w:ascii="宋体" w:hAnsi="宋体" w:cs="宋体"/>
                <w:b/>
                <w:bCs/>
                <w:color w:val="000000"/>
                <w:szCs w:val="21"/>
              </w:rPr>
            </w:pPr>
          </w:p>
        </w:tc>
        <w:tc>
          <w:tcPr>
            <w:tcW w:w="357" w:type="pct"/>
            <w:shd w:val="clear" w:color="auto" w:fill="auto"/>
          </w:tcPr>
          <w:p>
            <w:pPr>
              <w:jc w:val="left"/>
              <w:rPr>
                <w:rFonts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377"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687"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岚皋县消防救援大队</w:t>
            </w:r>
          </w:p>
        </w:tc>
        <w:tc>
          <w:tcPr>
            <w:tcW w:w="387" w:type="pct"/>
            <w:shd w:val="clear" w:color="auto" w:fill="auto"/>
            <w:noWrap/>
            <w:vAlign w:val="center"/>
          </w:tcPr>
          <w:p>
            <w:pPr>
              <w:widowControl/>
              <w:jc w:val="center"/>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w:t>
            </w:r>
          </w:p>
        </w:tc>
        <w:tc>
          <w:tcPr>
            <w:tcW w:w="44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44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2297" w:type="pct"/>
            <w:vMerge w:val="continue"/>
            <w:shd w:val="clear" w:color="auto" w:fill="auto"/>
          </w:tcPr>
          <w:p>
            <w:pPr>
              <w:jc w:val="left"/>
              <w:rPr>
                <w:rFonts w:ascii="宋体" w:hAnsi="宋体" w:cs="宋体"/>
                <w:b/>
                <w:bCs/>
                <w:color w:val="000000"/>
                <w:szCs w:val="21"/>
              </w:rPr>
            </w:pPr>
          </w:p>
        </w:tc>
        <w:tc>
          <w:tcPr>
            <w:tcW w:w="357" w:type="pct"/>
            <w:shd w:val="clear" w:color="auto" w:fill="auto"/>
          </w:tcPr>
          <w:p>
            <w:pPr>
              <w:jc w:val="left"/>
              <w:rPr>
                <w:rFonts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377"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687"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恒口示范区月南路消防救援站</w:t>
            </w:r>
          </w:p>
        </w:tc>
        <w:tc>
          <w:tcPr>
            <w:tcW w:w="387" w:type="pct"/>
            <w:shd w:val="clear" w:color="auto" w:fill="auto"/>
            <w:noWrap/>
            <w:vAlign w:val="center"/>
          </w:tcPr>
          <w:p>
            <w:pPr>
              <w:widowControl/>
              <w:jc w:val="center"/>
              <w:textAlignment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w:t>
            </w:r>
          </w:p>
        </w:tc>
        <w:tc>
          <w:tcPr>
            <w:tcW w:w="44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44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2297" w:type="pct"/>
            <w:vMerge w:val="continue"/>
            <w:shd w:val="clear" w:color="auto" w:fill="auto"/>
          </w:tcPr>
          <w:p>
            <w:pPr>
              <w:jc w:val="left"/>
              <w:rPr>
                <w:rFonts w:ascii="宋体" w:hAnsi="宋体" w:cs="宋体"/>
                <w:b/>
                <w:bCs/>
                <w:color w:val="000000"/>
                <w:szCs w:val="21"/>
              </w:rPr>
            </w:pPr>
          </w:p>
        </w:tc>
        <w:tc>
          <w:tcPr>
            <w:tcW w:w="357" w:type="pct"/>
            <w:shd w:val="clear" w:color="auto" w:fill="auto"/>
          </w:tcPr>
          <w:p>
            <w:pPr>
              <w:jc w:val="left"/>
              <w:rPr>
                <w:rFonts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377"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687"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宁陕县消防救援大队</w:t>
            </w:r>
          </w:p>
        </w:tc>
        <w:tc>
          <w:tcPr>
            <w:tcW w:w="387" w:type="pct"/>
            <w:shd w:val="clear" w:color="auto" w:fill="auto"/>
            <w:noWrap/>
            <w:vAlign w:val="center"/>
          </w:tcPr>
          <w:p>
            <w:pPr>
              <w:widowControl/>
              <w:jc w:val="center"/>
              <w:textAlignment w:val="center"/>
              <w:rPr>
                <w:rFonts w:hint="eastAsia" w:ascii="宋体" w:hAnsi="宋体" w:cs="宋体"/>
                <w:color w:val="000000"/>
                <w:kern w:val="0"/>
                <w:szCs w:val="21"/>
              </w:rPr>
            </w:pPr>
          </w:p>
        </w:tc>
        <w:tc>
          <w:tcPr>
            <w:tcW w:w="44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44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2297" w:type="pct"/>
            <w:vMerge w:val="continue"/>
            <w:shd w:val="clear" w:color="auto" w:fill="auto"/>
          </w:tcPr>
          <w:p>
            <w:pPr>
              <w:jc w:val="left"/>
              <w:rPr>
                <w:rFonts w:ascii="宋体" w:hAnsi="宋体" w:cs="宋体"/>
                <w:b/>
                <w:bCs/>
                <w:color w:val="000000"/>
                <w:szCs w:val="21"/>
              </w:rPr>
            </w:pPr>
          </w:p>
        </w:tc>
        <w:tc>
          <w:tcPr>
            <w:tcW w:w="357" w:type="pct"/>
            <w:shd w:val="clear" w:color="auto" w:fill="auto"/>
          </w:tcPr>
          <w:p>
            <w:pPr>
              <w:jc w:val="left"/>
              <w:rPr>
                <w:rFonts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377"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687"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紫阳县消防救援大队</w:t>
            </w:r>
          </w:p>
        </w:tc>
        <w:tc>
          <w:tcPr>
            <w:tcW w:w="387" w:type="pct"/>
            <w:shd w:val="clear" w:color="auto" w:fill="auto"/>
            <w:noWrap/>
            <w:vAlign w:val="center"/>
          </w:tcPr>
          <w:p>
            <w:pPr>
              <w:widowControl/>
              <w:jc w:val="center"/>
              <w:textAlignment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w:t>
            </w:r>
          </w:p>
        </w:tc>
        <w:tc>
          <w:tcPr>
            <w:tcW w:w="44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44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2297" w:type="pct"/>
            <w:vMerge w:val="continue"/>
            <w:shd w:val="clear" w:color="auto" w:fill="auto"/>
          </w:tcPr>
          <w:p>
            <w:pPr>
              <w:jc w:val="left"/>
              <w:rPr>
                <w:rFonts w:ascii="宋体" w:hAnsi="宋体" w:cs="宋体"/>
                <w:b/>
                <w:bCs/>
                <w:color w:val="000000"/>
                <w:szCs w:val="21"/>
              </w:rPr>
            </w:pPr>
          </w:p>
        </w:tc>
        <w:tc>
          <w:tcPr>
            <w:tcW w:w="357" w:type="pct"/>
            <w:shd w:val="clear" w:color="auto" w:fill="auto"/>
          </w:tcPr>
          <w:p>
            <w:pPr>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377"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687"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白河县消防救援大队</w:t>
            </w:r>
          </w:p>
        </w:tc>
        <w:tc>
          <w:tcPr>
            <w:tcW w:w="387" w:type="pct"/>
            <w:shd w:val="clear" w:color="auto" w:fill="auto"/>
            <w:noWrap/>
            <w:vAlign w:val="center"/>
          </w:tcPr>
          <w:p>
            <w:pPr>
              <w:widowControl/>
              <w:jc w:val="center"/>
              <w:textAlignment w:val="center"/>
              <w:rPr>
                <w:rFonts w:hint="eastAsia" w:ascii="宋体" w:hAnsi="宋体" w:cs="宋体"/>
                <w:color w:val="000000"/>
                <w:kern w:val="0"/>
                <w:szCs w:val="21"/>
              </w:rPr>
            </w:pPr>
          </w:p>
        </w:tc>
        <w:tc>
          <w:tcPr>
            <w:tcW w:w="449"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442" w:type="pct"/>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2</w:t>
            </w:r>
          </w:p>
        </w:tc>
        <w:tc>
          <w:tcPr>
            <w:tcW w:w="2297" w:type="pct"/>
            <w:vMerge w:val="continue"/>
            <w:shd w:val="clear" w:color="auto" w:fill="auto"/>
          </w:tcPr>
          <w:p>
            <w:pPr>
              <w:jc w:val="left"/>
              <w:rPr>
                <w:rFonts w:ascii="宋体" w:hAnsi="宋体" w:cs="宋体"/>
                <w:b/>
                <w:bCs/>
                <w:color w:val="000000"/>
                <w:szCs w:val="21"/>
              </w:rPr>
            </w:pPr>
          </w:p>
        </w:tc>
        <w:tc>
          <w:tcPr>
            <w:tcW w:w="357" w:type="pct"/>
            <w:shd w:val="clear" w:color="auto" w:fill="auto"/>
          </w:tcPr>
          <w:p>
            <w:pPr>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77" w:type="pct"/>
            <w:shd w:val="clear" w:color="auto" w:fill="auto"/>
            <w:noWrap/>
            <w:vAlign w:val="center"/>
          </w:tcPr>
          <w:p>
            <w:pPr>
              <w:widowControl/>
              <w:jc w:val="center"/>
              <w:textAlignment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9</w:t>
            </w:r>
          </w:p>
        </w:tc>
        <w:tc>
          <w:tcPr>
            <w:tcW w:w="687" w:type="pct"/>
            <w:shd w:val="clear" w:color="auto" w:fill="auto"/>
            <w:noWrap/>
            <w:vAlign w:val="center"/>
          </w:tcPr>
          <w:p>
            <w:pPr>
              <w:widowControl/>
              <w:jc w:val="center"/>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石泉县消防救援大队</w:t>
            </w:r>
          </w:p>
        </w:tc>
        <w:tc>
          <w:tcPr>
            <w:tcW w:w="387" w:type="pct"/>
            <w:shd w:val="clear" w:color="auto" w:fill="auto"/>
            <w:noWrap/>
            <w:vAlign w:val="center"/>
          </w:tcPr>
          <w:p>
            <w:pPr>
              <w:widowControl/>
              <w:jc w:val="center"/>
              <w:textAlignment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w:t>
            </w:r>
          </w:p>
        </w:tc>
        <w:tc>
          <w:tcPr>
            <w:tcW w:w="449" w:type="pct"/>
            <w:shd w:val="clear" w:color="auto" w:fill="auto"/>
            <w:noWrap/>
            <w:vAlign w:val="center"/>
          </w:tcPr>
          <w:p>
            <w:pPr>
              <w:widowControl/>
              <w:jc w:val="center"/>
              <w:textAlignment w:val="center"/>
              <w:rPr>
                <w:rFonts w:hint="eastAsia" w:ascii="宋体" w:hAnsi="宋体" w:cs="宋体"/>
                <w:color w:val="000000"/>
                <w:kern w:val="0"/>
                <w:szCs w:val="21"/>
              </w:rPr>
            </w:pPr>
          </w:p>
        </w:tc>
        <w:tc>
          <w:tcPr>
            <w:tcW w:w="442" w:type="pct"/>
            <w:shd w:val="clear" w:color="auto" w:fill="auto"/>
            <w:noWrap/>
            <w:vAlign w:val="center"/>
          </w:tcPr>
          <w:p>
            <w:pPr>
              <w:widowControl/>
              <w:jc w:val="center"/>
              <w:textAlignment w:val="center"/>
              <w:rPr>
                <w:rFonts w:hint="eastAsia" w:ascii="宋体" w:hAnsi="宋体" w:cs="宋体"/>
                <w:color w:val="000000"/>
                <w:szCs w:val="21"/>
              </w:rPr>
            </w:pPr>
          </w:p>
        </w:tc>
        <w:tc>
          <w:tcPr>
            <w:tcW w:w="2297" w:type="pct"/>
            <w:vMerge w:val="continue"/>
            <w:shd w:val="clear" w:color="auto" w:fill="auto"/>
          </w:tcPr>
          <w:p>
            <w:pPr>
              <w:jc w:val="left"/>
              <w:rPr>
                <w:rFonts w:ascii="宋体" w:hAnsi="宋体" w:cs="宋体"/>
                <w:b/>
                <w:bCs/>
                <w:color w:val="000000"/>
                <w:szCs w:val="21"/>
              </w:rPr>
            </w:pPr>
          </w:p>
        </w:tc>
        <w:tc>
          <w:tcPr>
            <w:tcW w:w="357" w:type="pct"/>
            <w:shd w:val="clear" w:color="auto" w:fill="auto"/>
          </w:tcPr>
          <w:p>
            <w:pPr>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065" w:type="pct"/>
            <w:gridSpan w:val="2"/>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合计</w:t>
            </w:r>
          </w:p>
        </w:tc>
        <w:tc>
          <w:tcPr>
            <w:tcW w:w="387" w:type="pct"/>
            <w:shd w:val="clear" w:color="auto" w:fill="auto"/>
            <w:noWrap/>
            <w:vAlign w:val="center"/>
          </w:tcPr>
          <w:p>
            <w:pPr>
              <w:widowControl/>
              <w:jc w:val="center"/>
              <w:textAlignment w:val="center"/>
              <w:rPr>
                <w:rFonts w:hint="default" w:ascii="宋体" w:hAnsi="宋体" w:eastAsia="宋体" w:cs="宋体"/>
                <w:b/>
                <w:bCs/>
                <w:color w:val="000000"/>
                <w:szCs w:val="21"/>
                <w:lang w:val="en-US" w:eastAsia="zh-CN"/>
              </w:rPr>
            </w:pPr>
            <w:r>
              <w:rPr>
                <w:rFonts w:hint="eastAsia" w:ascii="宋体" w:hAnsi="宋体" w:cs="宋体"/>
                <w:b/>
                <w:bCs/>
                <w:color w:val="000000"/>
                <w:szCs w:val="21"/>
                <w:lang w:val="en-US" w:eastAsia="zh-CN"/>
              </w:rPr>
              <w:t>10</w:t>
            </w:r>
          </w:p>
        </w:tc>
        <w:tc>
          <w:tcPr>
            <w:tcW w:w="449" w:type="pct"/>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szCs w:val="21"/>
              </w:rPr>
              <w:t>84</w:t>
            </w:r>
          </w:p>
        </w:tc>
        <w:tc>
          <w:tcPr>
            <w:tcW w:w="442" w:type="pct"/>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16</w:t>
            </w:r>
          </w:p>
        </w:tc>
        <w:tc>
          <w:tcPr>
            <w:tcW w:w="2297" w:type="pct"/>
            <w:shd w:val="clear" w:color="auto" w:fill="auto"/>
            <w:noWrap/>
            <w:vAlign w:val="center"/>
          </w:tcPr>
          <w:p>
            <w:pPr>
              <w:jc w:val="left"/>
              <w:rPr>
                <w:rFonts w:ascii="宋体" w:hAnsi="宋体" w:cs="宋体"/>
                <w:b/>
                <w:bCs/>
                <w:color w:val="000000"/>
                <w:szCs w:val="21"/>
              </w:rPr>
            </w:pPr>
          </w:p>
        </w:tc>
        <w:tc>
          <w:tcPr>
            <w:tcW w:w="357" w:type="pct"/>
            <w:shd w:val="clear" w:color="auto" w:fill="auto"/>
            <w:noWrap/>
            <w:vAlign w:val="center"/>
          </w:tcPr>
          <w:p>
            <w:pPr>
              <w:jc w:val="left"/>
              <w:rPr>
                <w:rFonts w:ascii="宋体" w:hAnsi="宋体" w:cs="宋体"/>
                <w:b/>
                <w:bCs/>
                <w:color w:val="000000"/>
                <w:szCs w:val="21"/>
              </w:rPr>
            </w:pPr>
          </w:p>
        </w:tc>
      </w:tr>
    </w:tbl>
    <w:p/>
    <w:sectPr>
      <w:pgSz w:w="11906" w:h="16838"/>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BD413C2B-2BA5-4BC8-89FB-B916B9561210}"/>
  </w:font>
  <w:font w:name="楷体_GB2312">
    <w:altName w:val="楷体"/>
    <w:panose1 w:val="02010609030101010101"/>
    <w:charset w:val="86"/>
    <w:family w:val="modern"/>
    <w:pitch w:val="default"/>
    <w:sig w:usb0="00000000" w:usb1="00000000" w:usb2="00000000" w:usb3="00000000" w:csb0="00040000" w:csb1="00000000"/>
  </w:font>
  <w:font w:name="Copperplate Gothic Bold">
    <w:altName w:val="MV Boli"/>
    <w:panose1 w:val="00000000000000000000"/>
    <w:charset w:val="00"/>
    <w:family w:val="swiss"/>
    <w:pitch w:val="default"/>
    <w:sig w:usb0="00000000" w:usb1="00000000" w:usb2="00000000" w:usb3="00000000" w:csb0="20000001"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embedRegular r:id="rId2" w:fontKey="{71AF2F83-1B83-4FC0-B7DC-22CCE46AF7D3}"/>
  </w:font>
  <w:font w:name="楷体">
    <w:panose1 w:val="02010609060101010101"/>
    <w:charset w:val="86"/>
    <w:family w:val="auto"/>
    <w:pitch w:val="default"/>
    <w:sig w:usb0="800002BF" w:usb1="38CF7CFA" w:usb2="00000016" w:usb3="00000000" w:csb0="00040001" w:csb1="00000000"/>
  </w:font>
  <w:font w:name="MV Boli">
    <w:panose1 w:val="02000500030200090000"/>
    <w:charset w:val="00"/>
    <w:family w:val="auto"/>
    <w:pitch w:val="default"/>
    <w:sig w:usb0="00000003" w:usb1="00000000" w:usb2="000001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2MGE3NjE4NDg0ZWFlMzIzNDFmNWVjZDdhODNiNWEifQ=="/>
  </w:docVars>
  <w:rsids>
    <w:rsidRoot w:val="09825B6F"/>
    <w:rsid w:val="09825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BodyText2"/>
    <w:basedOn w:val="1"/>
    <w:autoRedefine/>
    <w:qFormat/>
    <w:uiPriority w:val="0"/>
    <w:pPr>
      <w:textAlignment w:val="baseline"/>
    </w:pPr>
    <w:rPr>
      <w:rFonts w:ascii="楷体_GB2312" w:hAnsi="Copperplate Gothic Bold" w:eastAsia="楷体_GB2312"/>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2024-03-27T07:42:00Z</dcterms:created>
  <dc:creator>点点怡然</dc:creator>
  <cp:lastModifiedBy>点点怡然</cp:lastModifiedBy>
  <dcterms:modified xsi:type="dcterms:W3CDTF">2024-03-27T07:47:16Z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2E28E7502EF54215A0A1F54B604A7C3F_11</vt:lpwstr>
  </property>
</Properties>
</file>