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4BB0F" w14:textId="77777777" w:rsidR="00F77AEB" w:rsidRDefault="00000000">
      <w:pPr>
        <w:spacing w:line="4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附件一</w:t>
      </w:r>
    </w:p>
    <w:p w14:paraId="1EA9254A" w14:textId="77777777" w:rsidR="00F77AEB" w:rsidRDefault="00F77AEB">
      <w:pPr>
        <w:spacing w:line="4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5A083E81" w14:textId="77777777" w:rsidR="00F77AEB" w:rsidRDefault="00000000">
      <w:pPr>
        <w:spacing w:line="4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永康市产业投资集团有限公司</w:t>
      </w:r>
      <w:r>
        <w:rPr>
          <w:rFonts w:ascii="Times New Roman" w:eastAsia="方正小标宋简体" w:hAnsi="Times New Roman" w:cs="Times New Roman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sz w:val="44"/>
          <w:szCs w:val="44"/>
        </w:rPr>
        <w:t>年上半年</w:t>
      </w:r>
    </w:p>
    <w:p w14:paraId="0952C4AA" w14:textId="77777777" w:rsidR="00F77AEB" w:rsidRDefault="00000000">
      <w:pPr>
        <w:spacing w:line="46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公开选聘中层岗位员工计划表</w:t>
      </w:r>
    </w:p>
    <w:tbl>
      <w:tblPr>
        <w:tblpPr w:leftFromText="180" w:rightFromText="180" w:vertAnchor="text" w:horzAnchor="page" w:tblpXSpec="center" w:tblpY="1375"/>
        <w:tblOverlap w:val="never"/>
        <w:tblW w:w="15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881"/>
        <w:gridCol w:w="1267"/>
        <w:gridCol w:w="867"/>
        <w:gridCol w:w="850"/>
        <w:gridCol w:w="766"/>
        <w:gridCol w:w="900"/>
        <w:gridCol w:w="1167"/>
        <w:gridCol w:w="4317"/>
        <w:gridCol w:w="4153"/>
      </w:tblGrid>
      <w:tr w:rsidR="00F77AEB" w14:paraId="28F35F0E" w14:textId="77777777">
        <w:trPr>
          <w:trHeight w:val="1265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474F7384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E0F6CEA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部室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0D21E4E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拟招录岗位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7E1733F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岗位匹配方式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0F1AB7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计划人数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0180CEBA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性别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876CF1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年龄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76B3C4E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学历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67F57112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工作经历和任职要求</w:t>
            </w:r>
          </w:p>
          <w:p w14:paraId="4DFFBFBE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（第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4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条满足一条即可；现任时间可追溯至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2023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日以来。）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676BADB1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 w:bidi="ar"/>
              </w:rPr>
              <w:t>专业和岗位能力要求</w:t>
            </w:r>
          </w:p>
        </w:tc>
      </w:tr>
      <w:tr w:rsidR="00F77AEB" w14:paraId="5AEA38CB" w14:textId="77777777">
        <w:trPr>
          <w:trHeight w:val="3980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1B926A50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B054AD0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产投集团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513FFE6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投融部副经理（基金方向）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B4D21CE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公开选聘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68A10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70BB8AC9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C82E57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40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BA69A0B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研究生及以上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51707B0D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年及以上产业基金、私募基金工作经验，至少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年高端装备、新材料、新能源、医疗器械等某一个领域的股权投资经验；</w:t>
            </w:r>
          </w:p>
          <w:p w14:paraId="632D8081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现任国家机关、事业单位在编在岗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年及以上工作人员；</w:t>
            </w:r>
          </w:p>
          <w:p w14:paraId="63A7CC72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现任与本集团相当规模或层级的企业一级中层副职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年及以上任职经历，或下一层级职务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年及以上任职经历。</w:t>
            </w:r>
          </w:p>
          <w:p w14:paraId="375B2DB9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现任县市级以上纳税百强企业、上市企业、国有控股金融机构或银行管理等中层管理人员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年及以上。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3FF5D2CC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专业要求：经济、金融、会计、统计、法律、计算机等相关专业，复合学科人才及海外经验背景优先；</w:t>
            </w:r>
          </w:p>
          <w:p w14:paraId="54A4A59D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具有基金从业资格、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CFA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或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CPA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等相关证书；</w:t>
            </w:r>
          </w:p>
          <w:p w14:paraId="4B725924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熟悉基金风控体系搭建；</w:t>
            </w:r>
          </w:p>
          <w:p w14:paraId="7CD2A380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熟悉产业基金组建、项目投资全流程管理；</w:t>
            </w:r>
          </w:p>
          <w:p w14:paraId="37D75525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5.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能够协调资源。防范产业链风险，促进产业布局和扩张，保证产业链的各方收益最大化和共同发展。</w:t>
            </w:r>
          </w:p>
        </w:tc>
      </w:tr>
      <w:tr w:rsidR="00F77AEB" w14:paraId="3505714A" w14:textId="77777777">
        <w:trPr>
          <w:trHeight w:val="3881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6691A11B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lastRenderedPageBreak/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BDE6F15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园投建设公司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F587683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公司副经理（运营方向）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FC73910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公开选聘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4DA81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3E9F497A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D29326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40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C642419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38C9A055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年及以上产业运营管理工作经验；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现任国家机关、事业单位在编在岗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年及以上工作人员；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现任与本集团相当规模或层级的企业一级中层副职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年及以上任职经历，或下一层级职务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年及以上任职经历。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现任县市级以上纳税百强企业、上市企业、国有控股金融机构或银行管理等中层管理人员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年及以上。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2A18C122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专业不限；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承担产业园区的招商运营业务，并不断优化园区运营模式，不断提升园区的自身盈利能力；</w:t>
            </w:r>
          </w:p>
          <w:p w14:paraId="12B6108B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能根据产业和企业需求，整合相关资源，尽可能为园区企业提供增值服务；</w:t>
            </w:r>
          </w:p>
          <w:p w14:paraId="6DA55A24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能根据公司制定的园区整体发展规划，带领团队，落实线上线下运营工作；</w:t>
            </w:r>
          </w:p>
          <w:p w14:paraId="7B801960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5.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能协调政府相关工作，最大程度为园区运营争取政府支持和优惠政策；</w:t>
            </w:r>
          </w:p>
          <w:p w14:paraId="7C5A7347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6.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沟通、组织协调能力较强。</w:t>
            </w:r>
          </w:p>
        </w:tc>
      </w:tr>
      <w:tr w:rsidR="00F77AEB" w14:paraId="23C8FBCA" w14:textId="77777777">
        <w:trPr>
          <w:trHeight w:val="3748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2CD7FF86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757270C6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保安公司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25D4581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技防部副经理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F403D28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公开选聘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6F276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244064EC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6C7339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40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C8D221B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0D623BD4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年及以上技术防范相关工作经验；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现任国家机关、事业单位在编在岗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年及以上工作人员；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现任与产投集团相当规模或层级的企业二级中层副职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年及以上任职经历，或下一层级职务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年及以上任职经历。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现任县市级以上纳税百强企业、上市企业等社会中介机构中层管理人员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年及以上。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0C9DFB93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专业要求：电子工程、计算机科学、信息技术或技术防范相关专业，或具有同等的职业技术教育和培训证书；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能够领导团队并管理项目，有较强地业务拓展能力；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具备良好的团队建设和人员管理技能，能够制定和执行部门的战略计划；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熟悉各种安全系统和设施设备的工作原理和安装流程；熟悉相关的行业标准和法律法规。</w:t>
            </w:r>
          </w:p>
        </w:tc>
      </w:tr>
      <w:tr w:rsidR="00F77AEB" w14:paraId="7D8EEEB2" w14:textId="77777777">
        <w:trPr>
          <w:trHeight w:val="3814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70702F80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lang w:bidi="ar"/>
              </w:rPr>
              <w:lastRenderedPageBreak/>
              <w:t>4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ADB2768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园投建设公司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4837574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工程管理科副科长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23DD795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公开选聘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842CF2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1EBD1423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BA3C7C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35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1AF3C9C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本科及以上（持有中级及以上工程相关职称，学历可放宽至大专）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7AB50529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年以上工程管理经验，并担任过工程项目负责人；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现任国家机关、事业单位在编在岗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年以上工作人员；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现任与产投集团相当规模或层级的企业二级中层副职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年及以上任职经历，或下一层级职务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年及以上任职经历。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现任县市级以上纳税百强企业、上市企业等社会中介机构中层管理人员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年以上。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0D93E398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专业要求：工程管理、工民建、土木工程、建筑工程、建筑学、工程造价、预决算等相关专业。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具有中级及以上工程专业技术职称；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 xml:space="preserve">                                            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熟悉图纸、熟悉工程全过程管理等；沟通能力强，责任心强，职业素养好。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熟悉现行技术标准、规范、规程，有较强的管理和沟通能力。</w:t>
            </w:r>
          </w:p>
        </w:tc>
      </w:tr>
      <w:tr w:rsidR="00F77AEB" w14:paraId="5C99E895" w14:textId="77777777">
        <w:trPr>
          <w:trHeight w:val="4682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6F681082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881" w:type="dxa"/>
            <w:shd w:val="clear" w:color="auto" w:fill="FFFFFF"/>
            <w:vAlign w:val="center"/>
          </w:tcPr>
          <w:p w14:paraId="064E3029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产投新能源公司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009A3BC9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项目管理部副经理</w:t>
            </w:r>
          </w:p>
        </w:tc>
        <w:tc>
          <w:tcPr>
            <w:tcW w:w="867" w:type="dxa"/>
            <w:shd w:val="clear" w:color="auto" w:fill="FFFFFF"/>
            <w:vAlign w:val="center"/>
          </w:tcPr>
          <w:p w14:paraId="37F44BE9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公开选聘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1104D6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766" w:type="dxa"/>
            <w:shd w:val="clear" w:color="auto" w:fill="FFFFFF"/>
            <w:vAlign w:val="center"/>
          </w:tcPr>
          <w:p w14:paraId="51F346DB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CF2137A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40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6DE219F1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本科及以上，有初级及以上职称、执业资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格、中级工及以上职业技能等级证书之一者可放宽到大专。</w:t>
            </w:r>
          </w:p>
        </w:tc>
        <w:tc>
          <w:tcPr>
            <w:tcW w:w="4317" w:type="dxa"/>
            <w:shd w:val="clear" w:color="auto" w:fill="FFFFFF"/>
            <w:vAlign w:val="center"/>
          </w:tcPr>
          <w:p w14:paraId="160A1EAD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年及以上新能源电站项目管理工作经验；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现任国家机关、事业单位在编在岗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年及以上工作人员；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现任与产投集团相当规模或层级的企业二级中层副职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年及以上任职经历，或下一层级职务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年及以上任职经历。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现任县市级以上纳税百强企业、上市企业等社会中介机构中层管理人员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年及以上。</w:t>
            </w:r>
          </w:p>
        </w:tc>
        <w:tc>
          <w:tcPr>
            <w:tcW w:w="4153" w:type="dxa"/>
            <w:shd w:val="clear" w:color="auto" w:fill="FFFFFF"/>
            <w:vAlign w:val="center"/>
          </w:tcPr>
          <w:p w14:paraId="1D478A86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专业要求：电力系统发、供电、土木工程，工程管理类或相关专业；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 xml:space="preserve">                                                       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具备特种作业操作证或高压电工证；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能够带领项目团队熟练运用项目管理方法，圆满地完成建设安装工程项目的各项任务；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 xml:space="preserve">                                                  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至少承担过一个兆瓦级以上的新能源工程项目的主要管理任务。</w:t>
            </w:r>
          </w:p>
        </w:tc>
      </w:tr>
      <w:tr w:rsidR="00F77AEB" w14:paraId="54866684" w14:textId="77777777">
        <w:trPr>
          <w:trHeight w:val="3794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177C74EC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lang w:bidi="ar"/>
              </w:rPr>
              <w:lastRenderedPageBreak/>
              <w:t>6</w:t>
            </w:r>
          </w:p>
        </w:tc>
        <w:tc>
          <w:tcPr>
            <w:tcW w:w="881" w:type="dxa"/>
            <w:shd w:val="clear" w:color="auto" w:fill="FFFFFF"/>
            <w:vAlign w:val="center"/>
          </w:tcPr>
          <w:p w14:paraId="1C9E3E94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产投新能源公司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7DD37A1F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投资运营部副经理</w:t>
            </w:r>
          </w:p>
        </w:tc>
        <w:tc>
          <w:tcPr>
            <w:tcW w:w="867" w:type="dxa"/>
            <w:shd w:val="clear" w:color="auto" w:fill="FFFFFF"/>
            <w:vAlign w:val="center"/>
          </w:tcPr>
          <w:p w14:paraId="3500E69B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公开选聘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E9B9F26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766" w:type="dxa"/>
            <w:shd w:val="clear" w:color="auto" w:fill="FFFFFF"/>
            <w:vAlign w:val="center"/>
          </w:tcPr>
          <w:p w14:paraId="333562A7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2165F3C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40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4F504DF9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317" w:type="dxa"/>
            <w:shd w:val="clear" w:color="auto" w:fill="FFFFFF"/>
            <w:vAlign w:val="center"/>
          </w:tcPr>
          <w:p w14:paraId="56CC26BE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年及以上项目投融资或财务管理工作经验；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现任国家机关、事业单位在编在岗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年及以上工作人员；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现任与产投集团相当规模或层级的企业二级中层副职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年及以上任职经历，或下一层级职务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年及以上任职经历。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现任县市级以上纳税百强企业、上市企业等社会中介机构中层管理人员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年及以上。</w:t>
            </w:r>
          </w:p>
        </w:tc>
        <w:tc>
          <w:tcPr>
            <w:tcW w:w="4153" w:type="dxa"/>
            <w:shd w:val="clear" w:color="auto" w:fill="FFFFFF"/>
            <w:vAlign w:val="center"/>
          </w:tcPr>
          <w:p w14:paraId="70F72654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专业要求：财会、经济学、管理学或相关专业电力系统发、供电、土木工程专业；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具备会计专业资格中级及以上职称；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熟悉财务、融资或资产管理工作；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逻辑性好，语言表达能力强。</w:t>
            </w:r>
          </w:p>
        </w:tc>
      </w:tr>
      <w:tr w:rsidR="00F77AEB" w14:paraId="490E2F7D" w14:textId="77777777">
        <w:trPr>
          <w:trHeight w:val="3748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4317B57D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F9A4696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产投新能源公司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C92E1F3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综合办公室主任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9F3120E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公开选聘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085058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52FF0EB8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E47F04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40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1E96B95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52D116A2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年及以上综合办公室工作经验；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现任国家机关、事业单位在编在岗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年及以上工作人员；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现任与产投集团相当规模或层级的企业二级中层正职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年及以上任职经历，或下一层级职务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年及以上任职经历。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现任县市级以上纳税百强企业、上市企业等社会中介结构中层管理人员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年及以上。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3A5E2715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专业要求：不限；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中共党员；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工作敬业，做事干练；具有良好的公司内外沟通能力和统筹协调能力；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熟悉办公管理体系和业务流程；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5.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具有较强的公文写作能力和办公自动化应用操作能力，服务意识强；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6.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了解企业业务特点和体系，熟悉会务管理、接待流程，有牵头组织重大会议、活动、接待、签约等相关经验。</w:t>
            </w:r>
          </w:p>
        </w:tc>
      </w:tr>
      <w:tr w:rsidR="00F77AEB" w14:paraId="26DF699A" w14:textId="77777777">
        <w:trPr>
          <w:trHeight w:val="3730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4040A69A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lang w:bidi="ar"/>
              </w:rPr>
              <w:lastRenderedPageBreak/>
              <w:t>8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B4433C5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人才发展集团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282CD87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运营部副经理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F13A063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公开选聘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CE8D5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377CF864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51D2F8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40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E17483C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0E3B2554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年及以上人力资源产业相关工作经验；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现任国家机关、事业单位在编在岗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年及以上工作人员；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现任与产投集团相当规模或层级的企业二级中层副职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年及以上任职经历，或下一层级职务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年及以上任职经历。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现任县市级以上纳税百强企业、上市企业等社会中介机构中层管理人员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年及以上。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0E13C0FD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专业要求：工商管理类专业。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熟悉人力资源六大模块以及人力基础作业程序；熟悉产业园运营策划相关流程，具有一定的商务洽谈、拓展能力。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具有开阔的市场思维及运营能力，能独立完成运营方案的撰写。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对数据敏感，有敏感的市场嗅觉，能快速洞察市场动态并作出反应。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沟通协调能力强，有责任心强，有较强的抗压能力。</w:t>
            </w:r>
          </w:p>
        </w:tc>
      </w:tr>
      <w:tr w:rsidR="00F77AEB" w14:paraId="3DC50260" w14:textId="77777777">
        <w:trPr>
          <w:trHeight w:val="3814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63E2FB8E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5D962C9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人才发展集团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FAF7796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财务管理部副经理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98B82AC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公开选聘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20B769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3A28F017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8F7DFE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40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EE158BB" w14:textId="77777777" w:rsidR="00F77AE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3615E782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具有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年及以上财务工作经验；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现任国家机关、事业单位在编在岗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年及以上工作人员；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现任与产投集团相当规模或层级的企业二级中层副职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年及以上任职经历，或下一层级职务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年及以上任职经历。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现任县市级以上纳税百强企业、上市企业等社会中介机构中层管理人员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年及以上。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015F3D72" w14:textId="77777777" w:rsidR="00F77AEB" w:rsidRDefault="0000000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专业要求：会计、财务等财经类专业；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具备会计专业资格中级及以上职称。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熟悉财务分析、报表合并、会计核算、税务筹划等模块；熟悉财务核算软件以及人力资源行业相关财务知识。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原则性强、责任心强、保密意识强，具有较强的综合事务处理能力和公文写作能力。具有良好的沟通协调能力和团队协作精神。</w:t>
            </w:r>
          </w:p>
        </w:tc>
      </w:tr>
    </w:tbl>
    <w:p w14:paraId="39A326A4" w14:textId="77777777" w:rsidR="00F77AEB" w:rsidRDefault="00F77AEB" w:rsidP="00DA25D2">
      <w:pPr>
        <w:snapToGrid w:val="0"/>
        <w:spacing w:line="620" w:lineRule="exact"/>
        <w:rPr>
          <w:rFonts w:ascii="Times New Roman" w:hAnsi="Times New Roman" w:cs="Times New Roman" w:hint="eastAsia"/>
        </w:rPr>
      </w:pPr>
    </w:p>
    <w:sectPr w:rsidR="00F77AEB" w:rsidSect="009A365D">
      <w:footerReference w:type="even" r:id="rId8"/>
      <w:footerReference w:type="default" r:id="rId9"/>
      <w:pgSz w:w="16838" w:h="11906" w:orient="landscape"/>
      <w:pgMar w:top="1588" w:right="1588" w:bottom="1588" w:left="1588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7F468" w14:textId="77777777" w:rsidR="009A365D" w:rsidRDefault="009A365D">
      <w:r>
        <w:separator/>
      </w:r>
    </w:p>
  </w:endnote>
  <w:endnote w:type="continuationSeparator" w:id="0">
    <w:p w14:paraId="32732D32" w14:textId="77777777" w:rsidR="009A365D" w:rsidRDefault="009A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FAC1A0FC-23E5-45CB-BB98-C11DC5F1C6E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6C946D9-C4AE-428C-9226-755165AB0FB9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3" w:subsetted="1" w:fontKey="{0944CC52-25EF-4A7B-890C-3C519B827048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9D36C" w14:textId="77777777" w:rsidR="00F77AEB" w:rsidRDefault="00000000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 PAGE </w:instrText>
    </w:r>
    <w:r>
      <w:fldChar w:fldCharType="end"/>
    </w:r>
  </w:p>
  <w:p w14:paraId="6D40971F" w14:textId="77777777" w:rsidR="00F77AEB" w:rsidRDefault="00F77AE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21547" w14:textId="77777777" w:rsidR="00F77AEB" w:rsidRDefault="00000000">
    <w:pPr>
      <w:pStyle w:val="a3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1C8F39" wp14:editId="62AF31C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4D5262" w14:textId="77777777" w:rsidR="00F77AEB" w:rsidRDefault="0000000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C8F3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C4D5262" w14:textId="77777777" w:rsidR="00F77AEB" w:rsidRDefault="00000000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55A86" w14:textId="77777777" w:rsidR="009A365D" w:rsidRDefault="009A365D">
      <w:r>
        <w:separator/>
      </w:r>
    </w:p>
  </w:footnote>
  <w:footnote w:type="continuationSeparator" w:id="0">
    <w:p w14:paraId="589D2CB8" w14:textId="77777777" w:rsidR="009A365D" w:rsidRDefault="009A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9C7DB"/>
    <w:multiLevelType w:val="multilevel"/>
    <w:tmpl w:val="1909C7DB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 w16cid:durableId="117847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YxM2U1OTY2YWQ2ZGY3M2VhMzNjOGY3NzlhYjk5MzUifQ=="/>
  </w:docVars>
  <w:rsids>
    <w:rsidRoot w:val="78EA2D6C"/>
    <w:rsid w:val="009A365D"/>
    <w:rsid w:val="00DA25D2"/>
    <w:rsid w:val="00F77AEB"/>
    <w:rsid w:val="05D71017"/>
    <w:rsid w:val="07A827FA"/>
    <w:rsid w:val="098E78C2"/>
    <w:rsid w:val="0D7A30B7"/>
    <w:rsid w:val="13CA20D6"/>
    <w:rsid w:val="23F60CD5"/>
    <w:rsid w:val="2B612029"/>
    <w:rsid w:val="2BAA31DE"/>
    <w:rsid w:val="2CA05891"/>
    <w:rsid w:val="2DA95357"/>
    <w:rsid w:val="337121BD"/>
    <w:rsid w:val="33FA382C"/>
    <w:rsid w:val="3C37005E"/>
    <w:rsid w:val="407220BE"/>
    <w:rsid w:val="434B2A30"/>
    <w:rsid w:val="445E38A5"/>
    <w:rsid w:val="523F4571"/>
    <w:rsid w:val="5DF82A89"/>
    <w:rsid w:val="5FA92512"/>
    <w:rsid w:val="62D031D9"/>
    <w:rsid w:val="67F92778"/>
    <w:rsid w:val="6FC75F17"/>
    <w:rsid w:val="708C24E5"/>
    <w:rsid w:val="71E15D5B"/>
    <w:rsid w:val="78EA2D6C"/>
    <w:rsid w:val="7AFA2468"/>
    <w:rsid w:val="7B5929F3"/>
    <w:rsid w:val="7B761162"/>
    <w:rsid w:val="7DA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D240D"/>
  <w15:docId w15:val="{C7D59000-CA05-48BF-BF8C-053484A3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autoRedefine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character" w:styleId="a7">
    <w:name w:val="page number"/>
    <w:autoRedefine/>
    <w:qFormat/>
    <w:rPr>
      <w:rFonts w:cs="Times New Roman"/>
    </w:rPr>
  </w:style>
  <w:style w:type="character" w:styleId="a8">
    <w:name w:val="Hyperlink"/>
    <w:basedOn w:val="a0"/>
    <w:autoRedefine/>
    <w:qFormat/>
    <w:rPr>
      <w:color w:val="0000FF"/>
      <w:u w:val="single"/>
    </w:rPr>
  </w:style>
  <w:style w:type="character" w:customStyle="1" w:styleId="font21">
    <w:name w:val="font21"/>
    <w:basedOn w:val="a0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51">
    <w:name w:val="font5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autoRedefine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71">
    <w:name w:val="font71"/>
    <w:basedOn w:val="a0"/>
    <w:autoRedefine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你可真下饭</dc:creator>
  <cp:lastModifiedBy>萌猫 御宅</cp:lastModifiedBy>
  <cp:revision>3</cp:revision>
  <cp:lastPrinted>2024-03-21T08:08:00Z</cp:lastPrinted>
  <dcterms:created xsi:type="dcterms:W3CDTF">2023-08-30T00:46:00Z</dcterms:created>
  <dcterms:modified xsi:type="dcterms:W3CDTF">2024-03-27T01:11:00Z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921365F6545F462D93B360F4FDC97AB0_11</vt:lpwstr>
  </property>
</Properties>
</file>