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微软雅黑" w:eastAsia="方正小标宋_GBK"/>
          <w:color w:val="333333"/>
          <w:sz w:val="38"/>
          <w:szCs w:val="36"/>
        </w:rPr>
      </w:pPr>
    </w:p>
    <w:p>
      <w:pPr>
        <w:spacing w:line="500" w:lineRule="exact"/>
        <w:jc w:val="center"/>
        <w:rPr>
          <w:rFonts w:ascii="方正小标宋_GBK" w:hAnsi="微软雅黑" w:eastAsia="方正小标宋_GBK"/>
          <w:color w:val="333333"/>
          <w:sz w:val="38"/>
          <w:szCs w:val="36"/>
        </w:rPr>
      </w:pPr>
    </w:p>
    <w:p>
      <w:pPr>
        <w:spacing w:line="500" w:lineRule="exact"/>
        <w:jc w:val="center"/>
        <w:rPr>
          <w:rFonts w:ascii="方正小标宋_GBK" w:hAnsi="微软雅黑" w:eastAsia="方正小标宋_GBK"/>
          <w:color w:val="333333"/>
          <w:sz w:val="38"/>
          <w:szCs w:val="36"/>
        </w:rPr>
      </w:pPr>
    </w:p>
    <w:p>
      <w:pPr>
        <w:spacing w:line="500" w:lineRule="exact"/>
        <w:jc w:val="center"/>
        <w:rPr>
          <w:rFonts w:ascii="方正小标宋_GBK" w:hAnsi="微软雅黑" w:eastAsia="方正小标宋_GBK"/>
          <w:color w:val="333333"/>
          <w:sz w:val="38"/>
          <w:szCs w:val="36"/>
        </w:rPr>
      </w:pPr>
    </w:p>
    <w:p>
      <w:pPr>
        <w:spacing w:line="500" w:lineRule="exact"/>
        <w:jc w:val="center"/>
        <w:rPr>
          <w:rFonts w:ascii="方正小标宋_GBK" w:hAnsi="微软雅黑" w:eastAsia="方正小标宋_GBK"/>
          <w:color w:val="333333"/>
          <w:sz w:val="3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重庆市永川区事业单位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年面向优秀村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（社区）干部及在村挂职本土人才公开招聘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微软雅黑" w:eastAsia="方正小标宋_GBK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工作人员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shd w:val="clear" w:color="auto" w:fill="FFFFFF"/>
        </w:rPr>
        <w:t>总成绩及进入体检人员公布</w:t>
      </w:r>
    </w:p>
    <w:p>
      <w:pPr>
        <w:widowControl/>
        <w:spacing w:line="360" w:lineRule="exact"/>
        <w:jc w:val="left"/>
        <w:rPr>
          <w:rFonts w:ascii="方正仿宋_GBK" w:hAnsi="宋体" w:eastAsia="方正仿宋_GBK"/>
          <w:color w:val="0D0D0D"/>
          <w:kern w:val="0"/>
          <w:sz w:val="28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333333"/>
          <w:sz w:val="32"/>
          <w:szCs w:val="32"/>
        </w:rPr>
        <w:t>根据2023年12月</w:t>
      </w:r>
      <w:r>
        <w:rPr>
          <w:rFonts w:hint="eastAsia" w:eastAsia="方正仿宋_GBK"/>
          <w:color w:val="333333"/>
          <w:sz w:val="32"/>
          <w:szCs w:val="32"/>
          <w:lang w:val="en-US" w:eastAsia="zh-CN"/>
        </w:rPr>
        <w:t>1</w:t>
      </w:r>
      <w:r>
        <w:rPr>
          <w:rFonts w:eastAsia="方正仿宋_GBK"/>
          <w:color w:val="333333"/>
          <w:sz w:val="32"/>
          <w:szCs w:val="32"/>
        </w:rPr>
        <w:t>日在重庆市人力资源和社会保障局官网发布的《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重庆市永川区事业单位2023年面向优秀村（社区）干部及在村挂职本土人才公开招聘工作人员公告</w:t>
      </w:r>
      <w:r>
        <w:rPr>
          <w:rFonts w:eastAsia="方正仿宋_GBK"/>
          <w:color w:val="333333"/>
          <w:sz w:val="32"/>
          <w:szCs w:val="32"/>
        </w:rPr>
        <w:t>》</w:t>
      </w:r>
      <w:r>
        <w:rPr>
          <w:rFonts w:hint="eastAsia" w:eastAsia="方正仿宋_GBK"/>
          <w:color w:val="333333"/>
          <w:sz w:val="32"/>
          <w:szCs w:val="32"/>
        </w:rPr>
        <w:t>要求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重庆市永川区事业单位2023年面向优秀村（社区）干部及在村挂职本土人才公开招聘工作人员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总成绩及进入体检人员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名单予以公布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详见附件）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7"/>
          <w:rFonts w:hint="eastAsia" w:ascii="方正黑体_GBK" w:hAnsi="黑体" w:eastAsia="方正黑体_GBK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黑体" w:eastAsia="方正黑体_GBK"/>
          <w:b w:val="0"/>
          <w:color w:val="000000"/>
          <w:sz w:val="32"/>
          <w:szCs w:val="32"/>
          <w:shd w:val="clear" w:color="auto" w:fill="FFFFFF"/>
        </w:rPr>
        <w:t>一、体检安排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1.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请进入体检环节的考生持本人身份证、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笔试准考证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和近期彩色一寸免冠照片一张，于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日（星期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）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14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30-17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30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到永川区人力资源和社会保障局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5楼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527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室填写体检表。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2.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请持本人身份证于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日（星期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上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午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  <w:lang w:val="en-US" w:eastAsia="zh-CN"/>
        </w:rPr>
        <w:t>8:3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0在永川区人力资源和社会保障局一楼大厅集中</w:t>
      </w:r>
      <w:r>
        <w:rPr>
          <w:rFonts w:hAns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3.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逾期未到的视为自动放弃此次体检资格。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textAlignment w:val="auto"/>
        <w:rPr>
          <w:rStyle w:val="7"/>
          <w:rFonts w:ascii="方正黑体_GBK" w:hAnsi="黑体" w:eastAsia="方正黑体_GBK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黑体" w:eastAsia="方正黑体_GBK"/>
          <w:b w:val="0"/>
          <w:color w:val="000000"/>
          <w:sz w:val="32"/>
          <w:szCs w:val="32"/>
          <w:shd w:val="clear" w:color="auto" w:fill="FFFFFF"/>
        </w:rPr>
        <w:t>二、体检注意事项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textAlignment w:val="auto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1.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请自备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</w:rPr>
        <w:t>0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0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元左右现金便于缴纳体检费。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2.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体检前请注意休息，勿熬夜，不要饮酒，避免剧烈运动，参加体检的当天早上不吃早餐、不喝水。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3.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凡参加体检的考生，不准携带手机等任何通讯工具。如带有者，必须关闭后主动交给体检工作人员保管</w:t>
      </w:r>
      <w:r>
        <w:rPr>
          <w:rFonts w:hint="eastAsia" w:hAnsi="方正仿宋_GBK" w:eastAsia="方正仿宋_GBK"/>
          <w:color w:val="000000"/>
          <w:sz w:val="32"/>
          <w:szCs w:val="32"/>
          <w:shd w:val="clear" w:color="auto" w:fill="FFFFFF"/>
        </w:rPr>
        <w:t>，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待体检完毕，再由体检工作人员交还本人。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4.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必须服从体检带队工作人员和医务工作者的安排，当天按时完成所有体检项目（有规定的特殊群体除外），未按要求完成当天体检的人员视为体检不合格。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5.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体检过程中，任何考生均不得大声喧哗和随意走动，仅考生本人参加体检工作，家属不能陪同。体检工作结束前，不得随意离开体检场地。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6.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体检完毕后，参加体检的考生应回家等候考察消息，确保通讯畅通。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7.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在体检过程中，考生可自带干粮，待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B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超、血检完毕后，可进食。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8.</w:t>
      </w: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凡未按上述要求办理者，有关责任自负。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eastAsia="方正仿宋_GBK"/>
          <w:color w:val="333333"/>
          <w:sz w:val="32"/>
          <w:szCs w:val="32"/>
        </w:rPr>
      </w:pPr>
      <w:r>
        <w:rPr>
          <w:rFonts w:hAnsi="方正仿宋_GBK" w:eastAsia="方正仿宋_GBK"/>
          <w:color w:val="000000"/>
          <w:sz w:val="32"/>
          <w:szCs w:val="32"/>
          <w:shd w:val="clear" w:color="auto" w:fill="FFFFFF"/>
        </w:rPr>
        <w:t>联系电话：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023-49820319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方正仿宋_GBK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重庆市永川区事业单位2023年面向优秀村（社区）干部及在村挂职本土人才公开招聘工作人员</w:t>
      </w:r>
      <w:r>
        <w:rPr>
          <w:rFonts w:hint="eastAsia"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总成绩及进入体检人员名单</w:t>
      </w:r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default" w:hAnsi="方正仿宋_GBK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重庆市永川区人力资源和社会保障局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</w:pP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bookmarkStart w:id="0" w:name="_GoBack"/>
      <w:bookmarkEnd w:id="0"/>
      <w:r>
        <w:rPr>
          <w:rFonts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pgSz w:w="11906" w:h="16838"/>
      <w:pgMar w:top="1701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TZmZDkyNWM4ZDRjNjZiYjY3YjkzMmRmOTI5MjgifQ=="/>
  </w:docVars>
  <w:rsids>
    <w:rsidRoot w:val="00FD657A"/>
    <w:rsid w:val="000322A0"/>
    <w:rsid w:val="00701097"/>
    <w:rsid w:val="00A241D7"/>
    <w:rsid w:val="00BC7272"/>
    <w:rsid w:val="00F60CFC"/>
    <w:rsid w:val="00FD657A"/>
    <w:rsid w:val="0E9F43CB"/>
    <w:rsid w:val="2679737E"/>
    <w:rsid w:val="45087BD3"/>
    <w:rsid w:val="4D5A4F7F"/>
    <w:rsid w:val="4D97326D"/>
    <w:rsid w:val="56243B94"/>
    <w:rsid w:val="5A5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671</Characters>
  <Lines>5</Lines>
  <Paragraphs>1</Paragraphs>
  <TotalTime>18</TotalTime>
  <ScaleCrop>false</ScaleCrop>
  <LinksUpToDate>false</LinksUpToDate>
  <CharactersWithSpaces>787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2024-02-03T08:08:00Z</dcterms:created>
  <dc:creator>Administrator</dc:creator>
  <cp:lastModifiedBy>Administrator</cp:lastModifiedBy>
  <cp:lastPrinted>2024-03-25T01:25:00Z</cp:lastPrinted>
  <dcterms:modified xsi:type="dcterms:W3CDTF">2024-03-26T04:17:40Z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D9414AA3E4CA4A679CFF66831E4A4786_13</vt:lpwstr>
  </property>
</Properties>
</file>