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"/>
          <w:sz w:val="44"/>
          <w:szCs w:val="44"/>
          <w:highlight w:val="none"/>
          <w:u w:val="none" w:color="auto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"/>
          <w:sz w:val="44"/>
          <w:szCs w:val="44"/>
          <w:highlight w:val="none"/>
          <w:u w:val="none" w:color="auto"/>
          <w:lang w:val="en-US" w:eastAsia="zh-CN" w:bidi="ar-SA"/>
        </w:rPr>
        <w:t>2024年阿荣旗公开招聘那吉镇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"/>
          <w:sz w:val="44"/>
          <w:szCs w:val="44"/>
          <w:highlight w:val="none"/>
          <w:u w:val="none" w:color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2"/>
          <w:sz w:val="44"/>
          <w:szCs w:val="44"/>
          <w:highlight w:val="none"/>
          <w:u w:val="none" w:color="auto"/>
          <w:lang w:val="en-US" w:eastAsia="zh-CN" w:bidi="ar-SA"/>
        </w:rPr>
        <w:t>社区工作人员职位表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410" w:tblpY="283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60"/>
        <w:gridCol w:w="1125"/>
        <w:gridCol w:w="3300"/>
        <w:gridCol w:w="9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资格条件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普通岗位1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符合《招聘公告》中报考人员应具备的条件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男性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普通岗位2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女性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专项岗位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驻旗军警部队随军未就业家属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Tc4MWI4Yjc2NmIyZWY1NTEwYThmMGZmNGEzNzUifQ=="/>
  </w:docVars>
  <w:rsids>
    <w:rsidRoot w:val="2014574C"/>
    <w:rsid w:val="201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2024-03-22T09:41:00Z</dcterms:created>
  <dc:creator>民政局党建办公室断网电脑</dc:creator>
  <cp:lastModifiedBy>民政局党建办公室断网电脑</cp:lastModifiedBy>
  <dcterms:modified xsi:type="dcterms:W3CDTF">2024-03-22T09:42:42Z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26A75B168B9F4D769854F382C1F8F296_11</vt:lpwstr>
  </property>
</Properties>
</file>