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宋体"/>
          <w:sz w:val="44"/>
          <w:szCs w:val="44"/>
        </w:rPr>
      </w:pPr>
      <w:r>
        <w:rPr>
          <w:rFonts w:hint="eastAsia" w:ascii="方正小标宋简体" w:hAnsi="宋体" w:eastAsia="方正小标宋简体" w:cs="宋体"/>
          <w:sz w:val="44"/>
          <w:szCs w:val="44"/>
        </w:rPr>
        <w:t>河北省司法厅河北司法警官职业学院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rPr>
        <w:t>2024年公开招聘工作人员</w:t>
      </w:r>
      <w:r>
        <w:rPr>
          <w:rFonts w:hint="eastAsia" w:ascii="方正小标宋简体" w:hAnsi="宋体" w:eastAsia="方正小标宋简体" w:cs="宋体"/>
          <w:sz w:val="44"/>
          <w:szCs w:val="44"/>
          <w:lang w:eastAsia="zh-CN"/>
        </w:rPr>
        <w:t>公告</w:t>
      </w:r>
    </w:p>
    <w:p>
      <w:pPr>
        <w:keepNext w:val="0"/>
        <w:keepLines w:val="0"/>
        <w:pageBreakBefore w:val="0"/>
        <w:widowControl w:val="0"/>
        <w:kinsoku/>
        <w:wordWrap/>
        <w:overflowPunct/>
        <w:topLinePunct w:val="0"/>
        <w:autoSpaceDE/>
        <w:autoSpaceDN/>
        <w:bidi w:val="0"/>
        <w:snapToGrid w:val="0"/>
        <w:spacing w:line="540" w:lineRule="atLeas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snapToGrid w:val="0"/>
        <w:spacing w:line="540" w:lineRule="atLeast"/>
        <w:ind w:firstLine="570"/>
        <w:textAlignment w:val="auto"/>
        <w:rPr>
          <w:rFonts w:ascii="仿宋_GB2312" w:hAnsi="仿宋" w:eastAsia="仿宋_GB2312"/>
          <w:color w:val="auto"/>
          <w:sz w:val="32"/>
          <w:szCs w:val="32"/>
          <w:u w:val="none"/>
        </w:rPr>
      </w:pPr>
      <w:r>
        <w:rPr>
          <w:rFonts w:hint="eastAsia" w:ascii="仿宋" w:hAnsi="仿宋" w:eastAsia="仿宋"/>
          <w:color w:val="auto"/>
          <w:sz w:val="32"/>
          <w:szCs w:val="32"/>
          <w:u w:val="none"/>
        </w:rPr>
        <w:t>根据《河北省事业单位公开招聘工作人员暂行办法》，经省人力资源和社会保障厅批准，河北省司法厅河北司法警官职业学院2024年拟面向社会公开招聘工作人员19名。现将有关事项公告如下：</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sz w:val="32"/>
          <w:szCs w:val="32"/>
        </w:rPr>
      </w:pPr>
      <w:r>
        <w:rPr>
          <w:rFonts w:hint="eastAsia" w:ascii="黑体" w:hAnsi="黑体" w:eastAsia="黑体"/>
          <w:sz w:val="32"/>
          <w:szCs w:val="32"/>
        </w:rPr>
        <w:t>一、招聘单位基本情况</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我院为专科层次的普通高等警察院校，隶属于河北省司法厅，主要职责是：实施专科层次高等职业教育。</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sz w:val="32"/>
          <w:szCs w:val="32"/>
        </w:rPr>
      </w:pPr>
      <w:r>
        <w:rPr>
          <w:rFonts w:hint="eastAsia" w:ascii="黑体" w:hAnsi="黑体" w:eastAsia="黑体"/>
          <w:sz w:val="32"/>
          <w:szCs w:val="32"/>
        </w:rPr>
        <w:t>二、招聘原则</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_GB2312" w:hAnsi="仿宋" w:eastAsia="仿宋_GB2312"/>
          <w:sz w:val="32"/>
          <w:szCs w:val="32"/>
        </w:rPr>
      </w:pPr>
      <w:r>
        <w:rPr>
          <w:rFonts w:hint="eastAsia" w:ascii="仿宋" w:hAnsi="仿宋" w:eastAsia="仿宋" w:cs="仿宋"/>
          <w:sz w:val="32"/>
          <w:szCs w:val="32"/>
        </w:rPr>
        <w:t>坚持德才兼备，贯彻民主、公开、竞争、择优的原则，实行公开招聘，在考试、考察的基础上择优聘用。</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sz w:val="32"/>
          <w:szCs w:val="32"/>
        </w:rPr>
      </w:pPr>
      <w:r>
        <w:rPr>
          <w:rFonts w:hint="eastAsia" w:ascii="黑体" w:hAnsi="黑体" w:eastAsia="黑体"/>
          <w:sz w:val="32"/>
          <w:szCs w:val="32"/>
        </w:rPr>
        <w:t>三、招聘方式</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本次招聘采取</w:t>
      </w:r>
      <w:r>
        <w:rPr>
          <w:rFonts w:hint="eastAsia" w:ascii="仿宋" w:hAnsi="仿宋" w:eastAsia="仿宋" w:cs="仿宋"/>
          <w:color w:val="000000"/>
          <w:sz w:val="32"/>
          <w:szCs w:val="32"/>
        </w:rPr>
        <w:t>统一招聘</w:t>
      </w:r>
      <w:r>
        <w:rPr>
          <w:rFonts w:hint="eastAsia" w:ascii="仿宋" w:hAnsi="仿宋" w:eastAsia="仿宋" w:cs="仿宋"/>
          <w:sz w:val="32"/>
          <w:szCs w:val="32"/>
        </w:rPr>
        <w:t>方式。</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按照制定招聘方案、发布招聘公告、报名及资格审查、考试、考察、体检、拟聘人员公示、办理聘用手续、订立聘用合同等步骤进行。</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黑体" w:hAnsi="黑体" w:eastAsia="黑体"/>
          <w:sz w:val="32"/>
          <w:szCs w:val="32"/>
        </w:rPr>
      </w:pPr>
      <w:r>
        <w:rPr>
          <w:rFonts w:hint="eastAsia" w:ascii="黑体" w:hAnsi="黑体" w:eastAsia="黑体"/>
          <w:sz w:val="32"/>
          <w:szCs w:val="32"/>
        </w:rPr>
        <w:t>四、招聘条件、岗位、人数</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楷体_GB2312" w:hAnsi="仿宋" w:eastAsia="楷体_GB2312"/>
          <w:b/>
          <w:bCs/>
          <w:sz w:val="32"/>
          <w:szCs w:val="32"/>
        </w:rPr>
      </w:pPr>
      <w:r>
        <w:rPr>
          <w:rFonts w:hint="eastAsia" w:ascii="楷体_GB2312" w:hAnsi="仿宋" w:eastAsia="楷体_GB2312"/>
          <w:b/>
          <w:bCs/>
          <w:sz w:val="32"/>
          <w:szCs w:val="32"/>
        </w:rPr>
        <w:t>（一）应聘人员应具备以下基本条件：</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1．具有中华人民共和国国籍。</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color w:val="FF0000"/>
          <w:sz w:val="32"/>
          <w:szCs w:val="32"/>
        </w:rPr>
      </w:pPr>
      <w:r>
        <w:rPr>
          <w:rFonts w:hint="eastAsia" w:ascii="仿宋" w:hAnsi="仿宋" w:eastAsia="仿宋" w:cs="仿宋"/>
          <w:sz w:val="32"/>
          <w:szCs w:val="32"/>
        </w:rPr>
        <w:t>2．18-35周岁（1988年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日至2006年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日期间出生）。博士研究生年龄可放宽到40周岁以下（1983年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日以后出生）。</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3．拥护中华人民共和国宪法。</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4．具有良好的品行。</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5．具有符合岗位要求的工作能力。</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6．具有正常履行职责的身体条件。</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7．具备报考岗位所要求的其他资格条件。</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楷体_GB2312" w:hAnsi="仿宋" w:eastAsia="楷体_GB2312"/>
          <w:b/>
          <w:bCs/>
          <w:sz w:val="32"/>
          <w:szCs w:val="32"/>
        </w:rPr>
      </w:pPr>
      <w:r>
        <w:rPr>
          <w:rFonts w:hint="eastAsia" w:ascii="楷体_GB2312" w:hAnsi="仿宋" w:eastAsia="楷体_GB2312"/>
          <w:b/>
          <w:bCs/>
          <w:sz w:val="32"/>
          <w:szCs w:val="32"/>
          <w:lang w:eastAsia="zh-CN"/>
        </w:rPr>
        <w:t>（</w:t>
      </w:r>
      <w:r>
        <w:rPr>
          <w:rFonts w:hint="eastAsia" w:ascii="楷体_GB2312" w:hAnsi="仿宋" w:eastAsia="楷体_GB2312"/>
          <w:b/>
          <w:bCs/>
          <w:sz w:val="32"/>
          <w:szCs w:val="32"/>
        </w:rPr>
        <w:t>二</w:t>
      </w:r>
      <w:r>
        <w:rPr>
          <w:rFonts w:hint="eastAsia" w:ascii="楷体_GB2312" w:hAnsi="仿宋" w:eastAsia="楷体_GB2312"/>
          <w:b/>
          <w:bCs/>
          <w:sz w:val="32"/>
          <w:szCs w:val="32"/>
          <w:lang w:eastAsia="zh-CN"/>
        </w:rPr>
        <w:t>）</w:t>
      </w:r>
      <w:r>
        <w:rPr>
          <w:rFonts w:hint="eastAsia" w:ascii="楷体_GB2312" w:hAnsi="仿宋" w:eastAsia="楷体_GB2312"/>
          <w:b/>
          <w:bCs/>
          <w:sz w:val="32"/>
          <w:szCs w:val="32"/>
        </w:rPr>
        <w:t>招聘人数和岗位条件：</w:t>
      </w:r>
    </w:p>
    <w:p>
      <w:pPr>
        <w:keepNext w:val="0"/>
        <w:keepLines w:val="0"/>
        <w:pageBreakBefore w:val="0"/>
        <w:widowControl w:val="0"/>
        <w:kinsoku/>
        <w:wordWrap/>
        <w:overflowPunct/>
        <w:topLinePunct w:val="0"/>
        <w:autoSpaceDE/>
        <w:autoSpaceDN/>
        <w:bidi w:val="0"/>
        <w:snapToGrid w:val="0"/>
        <w:spacing w:line="540" w:lineRule="atLeast"/>
        <w:ind w:firstLine="640" w:firstLineChars="200"/>
        <w:textAlignment w:val="auto"/>
        <w:rPr>
          <w:rFonts w:ascii="仿宋" w:hAnsi="仿宋" w:eastAsia="仿宋" w:cs="仿宋"/>
          <w:color w:val="FF0000"/>
          <w:sz w:val="32"/>
          <w:szCs w:val="32"/>
        </w:rPr>
      </w:pPr>
      <w:r>
        <w:rPr>
          <w:rFonts w:hint="eastAsia" w:ascii="仿宋" w:hAnsi="仿宋" w:eastAsia="仿宋" w:cs="仿宋"/>
          <w:color w:val="000000"/>
          <w:sz w:val="32"/>
          <w:szCs w:val="32"/>
        </w:rPr>
        <w:t>2024年河北省司法厅河北司法警官职业学院拟公开招聘工作人员19名，专业技术岗位人员19名，其中教师岗位17名，非教师岗位2名。具体招聘人数和岗位条件详见《河北省省直事业单位2024年公开招聘工作人员公告》附件1：《河北省省直事业单位2024年公开招聘（统一招聘）岗位信息表》。其中专业参考教育部《授予博士、硕士学位和培养研究生的学科、专业目录》、《普通高等学校本科专业目录》、《普通高等学校高职高专专业参考目录（试行）》等设置。</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本次招聘部分岗位用于专项招聘的“高校毕业生”，包括以下人员：</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（1）纳入国家统招计划、被普通高等院校录取的2024年高校毕业生。</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2）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（3）参加“服务基层项目”前无工作经历，服务期满且考核合格后2年内未落实工作单位的人员。</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（4）普通高等院校在校生或毕业当年入伍，退役后（含复学毕业）2年内未落实工作单位的退役士兵。</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（5）2024年取得国（境）外学位并完成教育部门学历认证的留学回国人员，以及2022年、2023年取得国（境）外学位并完成教育部门学历认证且未落实工作单位的留学回国人员。</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sz w:val="32"/>
          <w:szCs w:val="32"/>
        </w:rPr>
        <w:t>安排部分招聘岗位，用于专项招聘农村教师特岗计划、“三支一扶”计划、志愿服务西部计划等项目服务期满人员。</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凡涉及到年龄、户籍、工作年限等需要确定时间的，计算日期截止到2024年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snapToGrid w:val="0"/>
        <w:spacing w:line="54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招聘岗位所要求的工作经历时间的计算方法是：从2024年</w:t>
      </w:r>
      <w:r>
        <w:rPr>
          <w:rFonts w:hint="eastAsia" w:ascii="仿宋" w:hAnsi="仿宋" w:eastAsia="仿宋" w:cs="仿宋"/>
          <w:sz w:val="32"/>
          <w:szCs w:val="32"/>
          <w:lang w:val="en-US" w:eastAsia="zh-CN"/>
        </w:rPr>
        <w:t>4</w:t>
      </w:r>
      <w:r>
        <w:rPr>
          <w:rFonts w:hint="eastAsia" w:ascii="仿宋" w:hAnsi="仿宋" w:eastAsia="仿宋" w:cs="仿宋"/>
          <w:sz w:val="32"/>
          <w:szCs w:val="32"/>
        </w:rPr>
        <w:t>月（含</w:t>
      </w:r>
      <w:r>
        <w:rPr>
          <w:rFonts w:hint="eastAsia" w:ascii="仿宋" w:hAnsi="仿宋" w:eastAsia="仿宋" w:cs="仿宋"/>
          <w:sz w:val="32"/>
          <w:szCs w:val="32"/>
          <w:lang w:val="en-US" w:eastAsia="zh-CN"/>
        </w:rPr>
        <w:t>4</w:t>
      </w:r>
      <w:r>
        <w:rPr>
          <w:rFonts w:hint="eastAsia" w:ascii="仿宋" w:hAnsi="仿宋" w:eastAsia="仿宋" w:cs="仿宋"/>
          <w:sz w:val="32"/>
          <w:szCs w:val="32"/>
        </w:rPr>
        <w:t>月）算起，此前累计工作时间每达到12个月计为1年。在校期间的社会实践（实习）经历，不能视为工作经历。</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color w:val="0000FF"/>
          <w:sz w:val="32"/>
          <w:szCs w:val="32"/>
        </w:rPr>
      </w:pPr>
      <w:r>
        <w:rPr>
          <w:rFonts w:hint="eastAsia" w:ascii="仿宋" w:hAnsi="仿宋" w:eastAsia="仿宋" w:cs="仿宋"/>
          <w:sz w:val="32"/>
          <w:szCs w:val="32"/>
        </w:rPr>
        <w:t>现役军人、试用期内的公务员和试用期内的事业单位工作人员、未满最低服务年限或未满约定最低服务期限的人员、在读的非应届毕业生，不在招聘范围。</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曾因犯罪受过刑事处罚和被开除公职的人员、失信被执行人，以及法律法规规定不得招聘为事业单位工作人员的其他情形人员，不得报考。此外，应聘人员不得报考聘用后即构成回避关系的招聘岗位。</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cs="仿宋"/>
          <w:sz w:val="32"/>
          <w:szCs w:val="32"/>
        </w:rPr>
      </w:pPr>
      <w:r>
        <w:rPr>
          <w:rFonts w:hint="eastAsia" w:ascii="仿宋" w:hAnsi="仿宋" w:eastAsia="仿宋" w:cs="仿宋"/>
          <w:sz w:val="32"/>
          <w:szCs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keepNext w:val="0"/>
        <w:keepLines w:val="0"/>
        <w:pageBreakBefore w:val="0"/>
        <w:widowControl w:val="0"/>
        <w:kinsoku/>
        <w:wordWrap/>
        <w:overflowPunct/>
        <w:topLinePunct w:val="0"/>
        <w:autoSpaceDE/>
        <w:autoSpaceDN/>
        <w:bidi w:val="0"/>
        <w:snapToGrid w:val="0"/>
        <w:spacing w:line="540" w:lineRule="atLeast"/>
        <w:ind w:firstLine="636"/>
        <w:textAlignment w:val="auto"/>
        <w:rPr>
          <w:rFonts w:ascii="仿宋" w:hAnsi="仿宋" w:eastAsia="仿宋"/>
          <w:sz w:val="32"/>
          <w:szCs w:val="32"/>
        </w:rPr>
      </w:pPr>
      <w:r>
        <w:rPr>
          <w:rFonts w:hint="eastAsia" w:ascii="黑体" w:hAnsi="黑体" w:eastAsia="黑体"/>
          <w:sz w:val="32"/>
          <w:szCs w:val="32"/>
        </w:rPr>
        <w:t>五、招聘程序</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color w:val="FF0000"/>
          <w:sz w:val="32"/>
          <w:szCs w:val="32"/>
        </w:rPr>
      </w:pPr>
      <w:r>
        <w:rPr>
          <w:rFonts w:hint="eastAsia" w:ascii="仿宋" w:hAnsi="仿宋" w:eastAsia="仿宋" w:cs="仿宋"/>
          <w:sz w:val="32"/>
          <w:szCs w:val="32"/>
        </w:rPr>
        <w:t>通过河北人社网（https://rst.hebei.gov.cn/）、河北省司法厅网站（http://sft.hebei.gov.cn/）、河北司法警官职业学院网站(www.jjgxy.com.cn)面向社会公开发布招聘信息。</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_GB2312" w:hAnsi="楷体" w:eastAsia="楷体_GB2312" w:cs="楷体"/>
          <w:b/>
          <w:bCs/>
          <w:sz w:val="32"/>
          <w:szCs w:val="32"/>
        </w:rPr>
      </w:pPr>
      <w:r>
        <w:rPr>
          <w:rFonts w:hint="eastAsia" w:ascii="楷体_GB2312" w:hAnsi="楷体" w:eastAsia="楷体_GB2312" w:cs="楷体"/>
          <w:b/>
          <w:bCs/>
          <w:sz w:val="32"/>
          <w:szCs w:val="32"/>
        </w:rPr>
        <w:t>（一）报名和资格审查</w:t>
      </w:r>
    </w:p>
    <w:p>
      <w:pPr>
        <w:keepNext w:val="0"/>
        <w:keepLines w:val="0"/>
        <w:pageBreakBefore w:val="0"/>
        <w:widowControl w:val="0"/>
        <w:kinsoku/>
        <w:wordWrap/>
        <w:overflowPunct/>
        <w:topLinePunct w:val="0"/>
        <w:autoSpaceDE/>
        <w:autoSpaceDN/>
        <w:bidi w:val="0"/>
        <w:snapToGrid w:val="0"/>
        <w:spacing w:line="540" w:lineRule="atLeast"/>
        <w:ind w:firstLine="646"/>
        <w:textAlignment w:val="auto"/>
        <w:rPr>
          <w:rFonts w:hint="eastAsia" w:ascii="仿宋" w:hAnsi="仿宋" w:eastAsia="仿宋" w:cs="仿宋"/>
          <w:sz w:val="32"/>
          <w:szCs w:val="32"/>
        </w:rPr>
      </w:pPr>
      <w:r>
        <w:rPr>
          <w:rFonts w:hint="eastAsia" w:ascii="仿宋" w:hAnsi="仿宋" w:eastAsia="仿宋" w:cs="仿宋"/>
          <w:sz w:val="32"/>
          <w:szCs w:val="32"/>
        </w:rPr>
        <w:t>1.网上报名。报名网址：河北省人事考试网（www.hebpta.com.cn）。报名程序、方法、要求等请查阅《河北省省直事业单位2024年公开招聘工作人员公告》，</w:t>
      </w:r>
      <w:r>
        <w:rPr>
          <w:rFonts w:hint="eastAsia" w:ascii="仿宋" w:hAnsi="仿宋" w:eastAsia="仿宋" w:cs="仿宋"/>
          <w:color w:val="000000"/>
          <w:sz w:val="32"/>
          <w:szCs w:val="32"/>
        </w:rPr>
        <w:t>不接收其他方式报名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snapToGrid w:val="0"/>
        <w:spacing w:line="540" w:lineRule="atLeast"/>
        <w:ind w:firstLine="646"/>
        <w:textAlignment w:val="auto"/>
        <w:rPr>
          <w:rFonts w:ascii="仿宋" w:hAnsi="仿宋" w:eastAsia="仿宋" w:cs="仿宋"/>
          <w:sz w:val="32"/>
          <w:szCs w:val="32"/>
        </w:rPr>
      </w:pPr>
      <w:r>
        <w:rPr>
          <w:rFonts w:hint="eastAsia" w:ascii="仿宋" w:hAnsi="仿宋" w:eastAsia="仿宋" w:cs="仿宋"/>
          <w:sz w:val="32"/>
          <w:szCs w:val="32"/>
        </w:rPr>
        <w:t>2.开考比例：岗位报考人数与招聘人数的比例不低于3：1，报名人数达不到开考比例的，减少该岗位招聘人数或取消该岗位招聘计划。</w:t>
      </w:r>
    </w:p>
    <w:p>
      <w:pPr>
        <w:keepNext w:val="0"/>
        <w:keepLines w:val="0"/>
        <w:pageBreakBefore w:val="0"/>
        <w:widowControl w:val="0"/>
        <w:kinsoku/>
        <w:wordWrap/>
        <w:overflowPunct/>
        <w:topLinePunct w:val="0"/>
        <w:autoSpaceDE/>
        <w:autoSpaceDN/>
        <w:bidi w:val="0"/>
        <w:snapToGrid w:val="0"/>
        <w:spacing w:line="540" w:lineRule="atLeast"/>
        <w:ind w:firstLine="646"/>
        <w:textAlignment w:val="auto"/>
        <w:rPr>
          <w:rFonts w:ascii="仿宋" w:hAnsi="仿宋" w:eastAsia="仿宋" w:cs="仿宋"/>
          <w:sz w:val="32"/>
          <w:szCs w:val="32"/>
        </w:rPr>
      </w:pPr>
      <w:r>
        <w:rPr>
          <w:rFonts w:hint="eastAsia" w:ascii="仿宋" w:hAnsi="仿宋" w:eastAsia="仿宋" w:cs="仿宋"/>
          <w:sz w:val="32"/>
          <w:szCs w:val="32"/>
        </w:rPr>
        <w:t>3.准考证发放：由考生按照《河北省省直事业单位2024年公开招聘工作人员公告》自行下载打印。</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_GB2312" w:hAnsi="楷体" w:eastAsia="楷体_GB2312" w:cs="楷体"/>
          <w:b/>
          <w:bCs/>
          <w:sz w:val="32"/>
          <w:szCs w:val="32"/>
        </w:rPr>
      </w:pPr>
      <w:r>
        <w:rPr>
          <w:rFonts w:hint="eastAsia" w:ascii="楷体_GB2312" w:hAnsi="楷体" w:eastAsia="楷体_GB2312" w:cs="楷体"/>
          <w:b/>
          <w:bCs/>
          <w:sz w:val="32"/>
          <w:szCs w:val="32"/>
        </w:rPr>
        <w:t>（二）笔试</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笔试由省委组织部、省人力资源和社会保障厅统一组织实施，时间、地点、考试内容、笔试成绩查询方式等相关信息见详见《河北省省直事业单位2024年公开招聘工作人员公告》。</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_GB2312" w:hAnsi="楷体" w:eastAsia="楷体_GB2312" w:cs="楷体"/>
          <w:b/>
          <w:bCs/>
          <w:sz w:val="32"/>
          <w:szCs w:val="32"/>
        </w:rPr>
        <w:t>三</w:t>
      </w:r>
      <w:r>
        <w:rPr>
          <w:rFonts w:hint="eastAsia" w:ascii="楷体" w:hAnsi="楷体" w:eastAsia="楷体" w:cs="楷体"/>
          <w:b/>
          <w:bCs/>
          <w:sz w:val="32"/>
          <w:szCs w:val="32"/>
          <w:lang w:eastAsia="zh-CN"/>
        </w:rPr>
        <w:t>）</w:t>
      </w:r>
      <w:r>
        <w:rPr>
          <w:rFonts w:hint="eastAsia" w:ascii="楷体_GB2312" w:hAnsi="楷体" w:eastAsia="楷体_GB2312" w:cs="楷体"/>
          <w:b/>
          <w:bCs/>
          <w:sz w:val="32"/>
          <w:szCs w:val="32"/>
        </w:rPr>
        <w:t>面试</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1．面试人选确定。依据笔试成绩在最低合格线以上从高分到低分按计划招聘人数与进入面试人选1:3的比例确定面试人选，比例内末位笔试总成绩并列的都进入面试。</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2．面试时间和地点：另行通知。</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3．面试方式。教师岗位面试采取结构化面试与说课相结合的方式进行，非教师岗位采取结构化面试的方式进行，主要测试应聘人员的综合素质和相关能力。结构化面试满分100分，最低合格分数线60分。面试当场打分，结构化面试成绩采用“体操打分”方法，去掉一个最高分和一个最低分，其他分数的平均分为结构化面试成绩。说课满分100分，最低合格分数线60分。说课当场打分，成绩采用“体操打分”方法，去掉一个最高分和一个最低分，其他分数的平均分为说课成绩。结构化面试与说课成绩当天在河北司法警官职业学院宣传栏张贴和政治部网页（http://zzb.jjgxy.com.cn/）公布。</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hint="eastAsia" w:ascii="仿宋" w:hAnsi="仿宋" w:eastAsia="仿宋" w:cs="仿宋"/>
          <w:sz w:val="32"/>
          <w:szCs w:val="32"/>
        </w:rPr>
      </w:pPr>
      <w:r>
        <w:rPr>
          <w:rFonts w:hint="eastAsia" w:ascii="仿宋" w:hAnsi="仿宋" w:eastAsia="仿宋" w:cs="仿宋"/>
          <w:sz w:val="32"/>
          <w:szCs w:val="32"/>
        </w:rPr>
        <w:t>4．资格复审</w:t>
      </w:r>
      <w:r>
        <w:rPr>
          <w:rFonts w:hint="eastAsia" w:ascii="仿宋" w:hAnsi="仿宋" w:eastAsia="仿宋" w:cs="仿宋"/>
          <w:bCs/>
          <w:color w:val="000000"/>
          <w:sz w:val="32"/>
          <w:szCs w:val="32"/>
        </w:rPr>
        <w:t>。</w:t>
      </w:r>
      <w:r>
        <w:rPr>
          <w:rFonts w:hint="eastAsia" w:ascii="仿宋" w:hAnsi="仿宋" w:eastAsia="仿宋" w:cs="仿宋"/>
          <w:sz w:val="32"/>
          <w:szCs w:val="32"/>
        </w:rPr>
        <w:t>面试前，由招聘单位对参加面试人员进行资格条件复审。资格条件复审时，面试人员应按照招聘岗位资格条件要求提供本人身份证、笔试准考证、毕业证、学位证、资格证书和有关材料原件以及复印件。经复审不符合报名资格条件的，取消面试人选资格。在笔试成绩最低合格分数线以上报考同一岗位的人员中从高分到低分依次递补。</w:t>
      </w:r>
    </w:p>
    <w:p>
      <w:pPr>
        <w:keepNext w:val="0"/>
        <w:keepLines w:val="0"/>
        <w:pageBreakBefore w:val="0"/>
        <w:widowControl w:val="0"/>
        <w:kinsoku/>
        <w:wordWrap/>
        <w:overflowPunct/>
        <w:topLinePunct w:val="0"/>
        <w:autoSpaceDE/>
        <w:autoSpaceDN/>
        <w:bidi w:val="0"/>
        <w:snapToGrid w:val="0"/>
        <w:spacing w:line="540" w:lineRule="atLeast"/>
        <w:ind w:firstLine="646"/>
        <w:textAlignment w:val="auto"/>
        <w:rPr>
          <w:rFonts w:ascii="仿宋" w:hAnsi="仿宋" w:eastAsia="仿宋" w:cs="仿宋"/>
          <w:sz w:val="32"/>
          <w:szCs w:val="32"/>
        </w:rPr>
      </w:pPr>
      <w:r>
        <w:rPr>
          <w:rFonts w:hint="eastAsia" w:ascii="仿宋" w:hAnsi="仿宋" w:eastAsia="仿宋" w:cs="仿宋"/>
          <w:sz w:val="32"/>
          <w:szCs w:val="32"/>
        </w:rPr>
        <w:t>5．总成绩合成。面试结束后，按笔试成绩、面试成绩两部分计算考试总成绩，总成绩满分100分，最低合格分数线60分。教师岗位总成绩=笔试成绩÷2×40%+结构化面试成绩×30%+说课成绩×30%；非教师岗位总成绩=笔试成绩÷2×40%+结构化面试成绩×60%；计算考生成绩时，保留小数点后两位。</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_GB2312" w:hAnsi="楷体" w:eastAsia="楷体_GB2312" w:cs="楷体"/>
          <w:b/>
          <w:bCs/>
          <w:sz w:val="32"/>
          <w:szCs w:val="32"/>
        </w:rPr>
      </w:pPr>
      <w:r>
        <w:rPr>
          <w:rFonts w:hint="eastAsia" w:ascii="楷体_GB2312" w:hAnsi="楷体" w:eastAsia="楷体_GB2312" w:cs="楷体"/>
          <w:b/>
          <w:bCs/>
          <w:sz w:val="32"/>
          <w:szCs w:val="32"/>
          <w:lang w:eastAsia="zh-CN"/>
        </w:rPr>
        <w:t>（</w:t>
      </w:r>
      <w:r>
        <w:rPr>
          <w:rFonts w:hint="eastAsia" w:ascii="楷体_GB2312" w:hAnsi="楷体" w:eastAsia="楷体_GB2312" w:cs="楷体"/>
          <w:b/>
          <w:bCs/>
          <w:sz w:val="32"/>
          <w:szCs w:val="32"/>
        </w:rPr>
        <w:t>四</w:t>
      </w:r>
      <w:r>
        <w:rPr>
          <w:rFonts w:hint="eastAsia" w:ascii="楷体_GB2312" w:hAnsi="楷体" w:eastAsia="楷体_GB2312" w:cs="楷体"/>
          <w:b/>
          <w:bCs/>
          <w:sz w:val="32"/>
          <w:szCs w:val="32"/>
          <w:lang w:eastAsia="zh-CN"/>
        </w:rPr>
        <w:t>）</w:t>
      </w:r>
      <w:r>
        <w:rPr>
          <w:rFonts w:hint="eastAsia" w:ascii="楷体_GB2312" w:hAnsi="楷体" w:eastAsia="楷体_GB2312" w:cs="楷体"/>
          <w:b/>
          <w:bCs/>
          <w:sz w:val="32"/>
          <w:szCs w:val="32"/>
        </w:rPr>
        <w:t>体检、考察</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根据考生考试总成绩，按1:1比例在最低合格线以上人员中从高分到低分确定参加体检人选。</w:t>
      </w:r>
      <w:r>
        <w:rPr>
          <w:rFonts w:hint="eastAsia" w:ascii="仿宋" w:hAnsi="仿宋" w:eastAsia="仿宋" w:cs="仿宋"/>
          <w:color w:val="000000"/>
          <w:sz w:val="32"/>
          <w:szCs w:val="32"/>
        </w:rPr>
        <w:t>如比例内末位考生考试总成绩相同，按以下顺序确定体检人选：退役士兵，烈士子女或配偶，残疾人，</w:t>
      </w:r>
      <w:r>
        <w:rPr>
          <w:rFonts w:hint="eastAsia" w:ascii="仿宋" w:hAnsi="仿宋" w:eastAsia="仿宋" w:cs="仿宋"/>
          <w:bCs/>
          <w:color w:val="000000"/>
          <w:sz w:val="32"/>
          <w:szCs w:val="32"/>
        </w:rPr>
        <w:t>学历（学位）较高者，笔试成绩较高者</w:t>
      </w:r>
      <w:r>
        <w:rPr>
          <w:rFonts w:hint="eastAsia" w:ascii="仿宋" w:hAnsi="仿宋" w:eastAsia="仿宋" w:cs="仿宋"/>
          <w:sz w:val="32"/>
          <w:szCs w:val="32"/>
        </w:rPr>
        <w:t>。体检工作由河北司法警官职业学院统一组织，体检参照现行公务员录用体检标准执行。</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仿宋" w:hAnsi="仿宋" w:eastAsia="仿宋" w:cs="仿宋"/>
          <w:sz w:val="32"/>
          <w:szCs w:val="32"/>
        </w:rPr>
      </w:pPr>
      <w:r>
        <w:rPr>
          <w:rFonts w:hint="eastAsia" w:ascii="仿宋" w:hAnsi="仿宋" w:eastAsia="仿宋" w:cs="仿宋"/>
          <w:sz w:val="32"/>
          <w:szCs w:val="32"/>
        </w:rPr>
        <w:t>体检合格的，由河北司法警官职业学院政治部对其思想政治表现、道德品质、业务能力、工作实绩等情况进行考察，并对其资格条件进行复查。体检、考察不合格的，取消拟聘人选资格，并从最低合格分数线以上报考同一岗位的人员中从高分到低分依次递补。</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_GB2312" w:hAnsi="楷体" w:eastAsia="楷体_GB2312" w:cs="楷体"/>
          <w:b/>
          <w:bCs/>
          <w:sz w:val="32"/>
          <w:szCs w:val="32"/>
        </w:rPr>
      </w:pPr>
      <w:r>
        <w:rPr>
          <w:rFonts w:hint="eastAsia" w:ascii="楷体_GB2312" w:hAnsi="楷体" w:eastAsia="楷体_GB2312" w:cs="楷体"/>
          <w:b/>
          <w:bCs/>
          <w:sz w:val="32"/>
          <w:szCs w:val="32"/>
          <w:lang w:eastAsia="zh-CN"/>
        </w:rPr>
        <w:t>（</w:t>
      </w:r>
      <w:r>
        <w:rPr>
          <w:rFonts w:hint="eastAsia" w:ascii="楷体_GB2312" w:hAnsi="楷体" w:eastAsia="楷体_GB2312" w:cs="楷体"/>
          <w:b/>
          <w:bCs/>
          <w:sz w:val="32"/>
          <w:szCs w:val="32"/>
        </w:rPr>
        <w:t>五</w:t>
      </w:r>
      <w:r>
        <w:rPr>
          <w:rFonts w:hint="eastAsia" w:ascii="楷体_GB2312" w:hAnsi="楷体" w:eastAsia="楷体_GB2312" w:cs="楷体"/>
          <w:b/>
          <w:bCs/>
          <w:sz w:val="32"/>
          <w:szCs w:val="32"/>
          <w:lang w:eastAsia="zh-CN"/>
        </w:rPr>
        <w:t>）</w:t>
      </w:r>
      <w:r>
        <w:rPr>
          <w:rFonts w:hint="eastAsia" w:ascii="楷体_GB2312" w:hAnsi="楷体" w:eastAsia="楷体_GB2312" w:cs="楷体"/>
          <w:b/>
          <w:bCs/>
          <w:sz w:val="32"/>
          <w:szCs w:val="32"/>
        </w:rPr>
        <w:t>公示</w:t>
      </w:r>
    </w:p>
    <w:p>
      <w:pPr>
        <w:keepNext w:val="0"/>
        <w:keepLines w:val="0"/>
        <w:pageBreakBefore w:val="0"/>
        <w:widowControl w:val="0"/>
        <w:kinsoku/>
        <w:wordWrap/>
        <w:overflowPunct/>
        <w:topLinePunct w:val="0"/>
        <w:autoSpaceDE/>
        <w:autoSpaceDN/>
        <w:bidi w:val="0"/>
        <w:snapToGrid w:val="0"/>
        <w:spacing w:line="540" w:lineRule="atLeast"/>
        <w:ind w:firstLine="640" w:firstLineChars="200"/>
        <w:textAlignment w:val="auto"/>
        <w:rPr>
          <w:rFonts w:ascii="仿宋" w:hAnsi="仿宋" w:eastAsia="仿宋" w:cs="仿宋"/>
          <w:sz w:val="32"/>
          <w:szCs w:val="32"/>
        </w:rPr>
      </w:pPr>
      <w:r>
        <w:rPr>
          <w:rFonts w:hint="eastAsia" w:ascii="仿宋" w:hAnsi="仿宋" w:eastAsia="仿宋" w:cs="仿宋"/>
          <w:sz w:val="32"/>
          <w:szCs w:val="32"/>
        </w:rPr>
        <w:t>经考察、体检合格的，确定为拟聘用人选，在河北人社网（https://rst.hebei.gov.cn/）、河北省司法厅（http://sft.hebei.gov.cn/）、河北司法警官职业学院政治部网站（http://zzb.jjgxy.com.cn/）、河北司法警官职业学院公示栏进行公示，公示期7个工作日。</w:t>
      </w:r>
    </w:p>
    <w:p>
      <w:pPr>
        <w:keepNext w:val="0"/>
        <w:keepLines w:val="0"/>
        <w:pageBreakBefore w:val="0"/>
        <w:widowControl w:val="0"/>
        <w:kinsoku/>
        <w:wordWrap/>
        <w:overflowPunct/>
        <w:topLinePunct w:val="0"/>
        <w:autoSpaceDE/>
        <w:autoSpaceDN/>
        <w:bidi w:val="0"/>
        <w:snapToGrid w:val="0"/>
        <w:spacing w:line="540" w:lineRule="atLeast"/>
        <w:ind w:firstLine="648"/>
        <w:textAlignment w:val="auto"/>
        <w:rPr>
          <w:rFonts w:ascii="楷体_GB2312" w:hAnsi="楷体" w:eastAsia="楷体_GB2312" w:cs="楷体"/>
          <w:b/>
          <w:bCs/>
          <w:sz w:val="32"/>
          <w:szCs w:val="32"/>
        </w:rPr>
      </w:pPr>
      <w:r>
        <w:rPr>
          <w:rFonts w:hint="eastAsia" w:ascii="楷体_GB2312" w:hAnsi="楷体" w:eastAsia="楷体_GB2312" w:cs="楷体"/>
          <w:b/>
          <w:bCs/>
          <w:sz w:val="32"/>
          <w:szCs w:val="32"/>
          <w:lang w:eastAsia="zh-CN"/>
        </w:rPr>
        <w:t>（</w:t>
      </w:r>
      <w:r>
        <w:rPr>
          <w:rFonts w:hint="eastAsia" w:ascii="楷体_GB2312" w:hAnsi="楷体" w:eastAsia="楷体_GB2312" w:cs="楷体"/>
          <w:b/>
          <w:bCs/>
          <w:sz w:val="32"/>
          <w:szCs w:val="32"/>
        </w:rPr>
        <w:t>六</w:t>
      </w:r>
      <w:r>
        <w:rPr>
          <w:rFonts w:hint="eastAsia" w:ascii="楷体_GB2312" w:hAnsi="楷体" w:eastAsia="楷体_GB2312" w:cs="楷体"/>
          <w:b/>
          <w:bCs/>
          <w:sz w:val="32"/>
          <w:szCs w:val="32"/>
          <w:lang w:eastAsia="zh-CN"/>
        </w:rPr>
        <w:t>）</w:t>
      </w:r>
      <w:bookmarkStart w:id="0" w:name="_GoBack"/>
      <w:bookmarkEnd w:id="0"/>
      <w:r>
        <w:rPr>
          <w:rFonts w:hint="eastAsia" w:ascii="楷体_GB2312" w:hAnsi="楷体" w:eastAsia="楷体_GB2312" w:cs="楷体"/>
          <w:b/>
          <w:bCs/>
          <w:sz w:val="32"/>
          <w:szCs w:val="32"/>
        </w:rPr>
        <w:t>聘用</w:t>
      </w:r>
    </w:p>
    <w:p>
      <w:pPr>
        <w:keepNext w:val="0"/>
        <w:keepLines w:val="0"/>
        <w:pageBreakBefore w:val="0"/>
        <w:widowControl w:val="0"/>
        <w:kinsoku/>
        <w:wordWrap/>
        <w:overflowPunct/>
        <w:topLinePunct w:val="0"/>
        <w:autoSpaceDE/>
        <w:autoSpaceDN/>
        <w:bidi w:val="0"/>
        <w:snapToGrid w:val="0"/>
        <w:spacing w:line="540" w:lineRule="atLeast"/>
        <w:ind w:firstLine="645"/>
        <w:textAlignment w:val="auto"/>
        <w:rPr>
          <w:rFonts w:ascii="仿宋" w:hAnsi="仿宋" w:eastAsia="仿宋" w:cs="仿宋"/>
          <w:sz w:val="32"/>
          <w:szCs w:val="32"/>
        </w:rPr>
      </w:pPr>
      <w:r>
        <w:rPr>
          <w:rFonts w:hint="eastAsia" w:ascii="仿宋" w:hAnsi="仿宋" w:eastAsia="仿宋" w:cs="仿宋"/>
          <w:sz w:val="32"/>
          <w:szCs w:val="32"/>
        </w:rPr>
        <w:t>对公示期满无异议的，按程序办理相关聘用手续，签订聘用合同。被聘用人员按相关规定实行试用期，试用期一并计算在聘用合同期限内。试用期满考核合格的，予以正式聘用，不合格的，取消聘用。</w:t>
      </w:r>
    </w:p>
    <w:p>
      <w:pPr>
        <w:keepNext w:val="0"/>
        <w:keepLines w:val="0"/>
        <w:pageBreakBefore w:val="0"/>
        <w:widowControl w:val="0"/>
        <w:kinsoku/>
        <w:wordWrap/>
        <w:overflowPunct/>
        <w:topLinePunct w:val="0"/>
        <w:autoSpaceDE/>
        <w:autoSpaceDN/>
        <w:bidi w:val="0"/>
        <w:adjustRightInd w:val="0"/>
        <w:snapToGrid w:val="0"/>
        <w:spacing w:line="540" w:lineRule="atLeast"/>
        <w:ind w:firstLine="636"/>
        <w:textAlignment w:val="auto"/>
        <w:rPr>
          <w:rFonts w:ascii="黑体" w:hAnsi="黑体" w:eastAsia="黑体"/>
          <w:sz w:val="32"/>
          <w:szCs w:val="32"/>
        </w:rPr>
      </w:pPr>
      <w:r>
        <w:rPr>
          <w:rFonts w:hint="eastAsia" w:ascii="黑体" w:hAnsi="黑体" w:eastAsia="黑体"/>
          <w:sz w:val="32"/>
          <w:szCs w:val="32"/>
        </w:rPr>
        <w:t>六、其他事项</w:t>
      </w:r>
    </w:p>
    <w:p>
      <w:pPr>
        <w:keepNext w:val="0"/>
        <w:keepLines w:val="0"/>
        <w:pageBreakBefore w:val="0"/>
        <w:widowControl w:val="0"/>
        <w:kinsoku/>
        <w:wordWrap/>
        <w:overflowPunct/>
        <w:topLinePunct w:val="0"/>
        <w:autoSpaceDE/>
        <w:autoSpaceDN/>
        <w:bidi w:val="0"/>
        <w:snapToGrid w:val="0"/>
        <w:spacing w:line="540" w:lineRule="atLeast"/>
        <w:ind w:firstLine="645"/>
        <w:textAlignment w:val="auto"/>
        <w:rPr>
          <w:rFonts w:hint="eastAsia" w:ascii="仿宋" w:hAnsi="仿宋" w:eastAsia="仿宋" w:cs="仿宋"/>
          <w:sz w:val="32"/>
          <w:szCs w:val="32"/>
        </w:rPr>
      </w:pPr>
      <w:r>
        <w:rPr>
          <w:rFonts w:hint="eastAsia" w:ascii="仿宋" w:hAnsi="仿宋" w:eastAsia="仿宋"/>
          <w:color w:val="auto"/>
          <w:sz w:val="32"/>
          <w:szCs w:val="32"/>
          <w:u w:val="none"/>
        </w:rPr>
        <w:t>通</w:t>
      </w:r>
      <w:r>
        <w:rPr>
          <w:rFonts w:hint="eastAsia" w:ascii="仿宋" w:hAnsi="仿宋" w:eastAsia="仿宋" w:cs="仿宋"/>
          <w:sz w:val="32"/>
          <w:szCs w:val="32"/>
        </w:rPr>
        <w:t>过河北人社网（https://rst.hebei.gov.cn/）面向社会公开发布招聘信息；通过河北省司法厅网站（http://sft.hebei.gov.cn/）、河北司法警官职业学院政治部网站（http://zzb.jjgxy.com.cn/）公布招聘过程中的资格复审时间和地点、面试时间和地点、面试成绩、体检人员名单等信息。请考生注意查看相关信息。</w:t>
      </w:r>
    </w:p>
    <w:p>
      <w:pPr>
        <w:keepNext w:val="0"/>
        <w:keepLines w:val="0"/>
        <w:pageBreakBefore w:val="0"/>
        <w:widowControl w:val="0"/>
        <w:kinsoku/>
        <w:wordWrap/>
        <w:overflowPunct/>
        <w:topLinePunct w:val="0"/>
        <w:autoSpaceDE/>
        <w:autoSpaceDN/>
        <w:bidi w:val="0"/>
        <w:snapToGrid w:val="0"/>
        <w:spacing w:line="540" w:lineRule="atLeast"/>
        <w:ind w:firstLine="645"/>
        <w:textAlignment w:val="auto"/>
        <w:rPr>
          <w:rFonts w:hint="eastAsia" w:ascii="仿宋" w:hAnsi="仿宋" w:eastAsia="仿宋" w:cs="仿宋"/>
          <w:sz w:val="32"/>
          <w:szCs w:val="32"/>
        </w:rPr>
      </w:pPr>
      <w:r>
        <w:rPr>
          <w:rFonts w:hint="eastAsia" w:ascii="仿宋" w:hAnsi="仿宋" w:eastAsia="仿宋" w:cs="仿宋"/>
          <w:sz w:val="32"/>
          <w:szCs w:val="32"/>
        </w:rPr>
        <w:t>对发现的违纪违规行为，按照《事业单位公开招聘违纪违规行为处理规定》（人社部令第35号）处理。</w:t>
      </w:r>
    </w:p>
    <w:p>
      <w:pPr>
        <w:keepNext w:val="0"/>
        <w:keepLines w:val="0"/>
        <w:pageBreakBefore w:val="0"/>
        <w:widowControl w:val="0"/>
        <w:kinsoku/>
        <w:wordWrap/>
        <w:overflowPunct/>
        <w:topLinePunct w:val="0"/>
        <w:autoSpaceDE/>
        <w:autoSpaceDN/>
        <w:bidi w:val="0"/>
        <w:adjustRightInd/>
        <w:snapToGrid w:val="0"/>
        <w:spacing w:line="540" w:lineRule="atLeast"/>
        <w:ind w:firstLine="646"/>
        <w:textAlignment w:val="auto"/>
        <w:rPr>
          <w:rFonts w:hint="eastAsia" w:ascii="仿宋" w:hAnsi="仿宋" w:eastAsia="仿宋" w:cs="仿宋"/>
          <w:sz w:val="32"/>
          <w:szCs w:val="32"/>
        </w:rPr>
      </w:pPr>
      <w:r>
        <w:rPr>
          <w:rFonts w:hint="eastAsia" w:ascii="仿宋" w:hAnsi="仿宋" w:eastAsia="仿宋" w:cs="仿宋"/>
          <w:sz w:val="32"/>
          <w:szCs w:val="32"/>
        </w:rPr>
        <w:t>政策咨询电话：0311-66705012；0310-3178329（河北司法警官职业学院政治部）</w:t>
      </w:r>
    </w:p>
    <w:p>
      <w:pPr>
        <w:keepNext w:val="0"/>
        <w:keepLines w:val="0"/>
        <w:pageBreakBefore w:val="0"/>
        <w:widowControl w:val="0"/>
        <w:kinsoku/>
        <w:wordWrap/>
        <w:overflowPunct/>
        <w:topLinePunct w:val="0"/>
        <w:autoSpaceDE/>
        <w:autoSpaceDN/>
        <w:bidi w:val="0"/>
        <w:adjustRightInd/>
        <w:snapToGrid w:val="0"/>
        <w:spacing w:line="540" w:lineRule="atLeast"/>
        <w:ind w:firstLine="646"/>
        <w:textAlignment w:val="auto"/>
        <w:rPr>
          <w:rFonts w:hint="eastAsia" w:ascii="仿宋" w:hAnsi="仿宋" w:eastAsia="仿宋" w:cs="仿宋"/>
          <w:sz w:val="32"/>
          <w:szCs w:val="32"/>
        </w:rPr>
      </w:pPr>
      <w:r>
        <w:rPr>
          <w:rFonts w:hint="eastAsia" w:ascii="仿宋" w:hAnsi="仿宋" w:eastAsia="仿宋" w:cs="仿宋"/>
          <w:sz w:val="32"/>
          <w:szCs w:val="32"/>
        </w:rPr>
        <w:t>监督举报电话：0311-88606797（省纪委监委驻司法厅纪检监察组）；</w:t>
      </w:r>
    </w:p>
    <w:p>
      <w:pPr>
        <w:keepNext w:val="0"/>
        <w:keepLines w:val="0"/>
        <w:pageBreakBefore w:val="0"/>
        <w:widowControl w:val="0"/>
        <w:kinsoku/>
        <w:wordWrap/>
        <w:overflowPunct/>
        <w:topLinePunct w:val="0"/>
        <w:autoSpaceDE/>
        <w:autoSpaceDN/>
        <w:bidi w:val="0"/>
        <w:adjustRightInd/>
        <w:snapToGrid w:val="0"/>
        <w:spacing w:line="540" w:lineRule="atLeast"/>
        <w:ind w:firstLine="646"/>
        <w:textAlignment w:val="auto"/>
        <w:rPr>
          <w:rFonts w:ascii="仿宋" w:hAnsi="仿宋" w:eastAsia="仿宋"/>
          <w:color w:val="auto"/>
          <w:sz w:val="32"/>
          <w:szCs w:val="32"/>
          <w:u w:val="none"/>
        </w:rPr>
      </w:pPr>
      <w:r>
        <w:rPr>
          <w:rFonts w:hint="eastAsia" w:ascii="仿宋" w:hAnsi="仿宋" w:eastAsia="仿宋" w:cs="仿宋"/>
          <w:sz w:val="32"/>
          <w:szCs w:val="32"/>
        </w:rPr>
        <w:t>监督举报电话： 0311-66908845（省人力资源和社会保障厅）</w:t>
      </w:r>
    </w:p>
    <w:p>
      <w:pPr>
        <w:keepNext w:val="0"/>
        <w:keepLines w:val="0"/>
        <w:pageBreakBefore w:val="0"/>
        <w:widowControl w:val="0"/>
        <w:kinsoku/>
        <w:wordWrap/>
        <w:overflowPunct/>
        <w:topLinePunct w:val="0"/>
        <w:autoSpaceDE/>
        <w:autoSpaceDN/>
        <w:bidi w:val="0"/>
        <w:snapToGrid w:val="0"/>
        <w:spacing w:line="540" w:lineRule="atLeas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snapToGrid w:val="0"/>
        <w:spacing w:line="540" w:lineRule="atLeast"/>
        <w:textAlignment w:val="auto"/>
        <w:rPr>
          <w:rFonts w:ascii="仿宋" w:hAnsi="仿宋" w:eastAsia="仿宋" w:cs="仿宋"/>
          <w:sz w:val="32"/>
          <w:szCs w:val="32"/>
        </w:rPr>
      </w:pPr>
      <w:r>
        <w:rPr>
          <w:rFonts w:hint="eastAsia" w:ascii="仿宋" w:hAnsi="仿宋" w:eastAsia="仿宋" w:cs="仿宋"/>
          <w:sz w:val="32"/>
          <w:szCs w:val="32"/>
        </w:rPr>
        <w:t xml:space="preserve">                              河北司法警官职业学院</w:t>
      </w:r>
    </w:p>
    <w:p>
      <w:pPr>
        <w:keepNext w:val="0"/>
        <w:keepLines w:val="0"/>
        <w:pageBreakBefore w:val="0"/>
        <w:widowControl w:val="0"/>
        <w:kinsoku/>
        <w:wordWrap/>
        <w:overflowPunct/>
        <w:topLinePunct w:val="0"/>
        <w:autoSpaceDE/>
        <w:autoSpaceDN/>
        <w:bidi w:val="0"/>
        <w:snapToGrid w:val="0"/>
        <w:spacing w:line="540" w:lineRule="atLeast"/>
        <w:textAlignment w:val="auto"/>
        <w:rPr>
          <w:rFonts w:ascii="仿宋" w:hAnsi="仿宋" w:eastAsia="仿宋" w:cs="仿宋"/>
          <w:bCs/>
          <w:sz w:val="32"/>
          <w:szCs w:val="32"/>
        </w:rPr>
      </w:pPr>
      <w:r>
        <w:rPr>
          <w:rFonts w:hint="eastAsia" w:ascii="仿宋" w:hAnsi="仿宋" w:eastAsia="仿宋" w:cs="仿宋"/>
          <w:sz w:val="32"/>
          <w:szCs w:val="32"/>
        </w:rPr>
        <w:t xml:space="preserve">                                 2024年</w:t>
      </w:r>
      <w:r>
        <w:rPr>
          <w:rFonts w:hint="eastAsia" w:ascii="仿宋" w:hAnsi="仿宋" w:eastAsia="仿宋" w:cs="仿宋"/>
          <w:sz w:val="32"/>
          <w:szCs w:val="32"/>
          <w:lang w:val="en-US" w:eastAsia="zh-CN"/>
        </w:rPr>
        <w:t>3</w:t>
      </w:r>
      <w:r>
        <w:rPr>
          <w:rFonts w:hint="eastAsia" w:ascii="仿宋" w:hAnsi="仿宋" w:eastAsia="仿宋" w:cs="仿宋"/>
          <w:sz w:val="32"/>
          <w:szCs w:val="32"/>
        </w:rPr>
        <w:t>月2</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_x0000_s3073" o:spid="_x0000_s3073"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GIO+BwgEAAI8DAAAOAAAAAAAAAAEAIAAAAB8BAABkcnMvZTJvRG9jLnhtbFBL&#10;BQYAAAAABgAGAFkBAABTBQ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doNotShadeFormData w:val="true"/>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WRmNWY1M2RiYmIwYTlmYThlZjA4ZDg0YjAzMGI4MzkifQ=="/>
  </w:docVars>
  <w:rsids>
    <w:rsidRoot w:val="00172A27"/>
    <w:rsid w:val="00022FB1"/>
    <w:rsid w:val="000577E3"/>
    <w:rsid w:val="0009022F"/>
    <w:rsid w:val="00172A27"/>
    <w:rsid w:val="001D3282"/>
    <w:rsid w:val="002E4D23"/>
    <w:rsid w:val="00314A7B"/>
    <w:rsid w:val="0037284C"/>
    <w:rsid w:val="004A5012"/>
    <w:rsid w:val="005B7C63"/>
    <w:rsid w:val="006202E9"/>
    <w:rsid w:val="0063011B"/>
    <w:rsid w:val="00692A48"/>
    <w:rsid w:val="006F4E77"/>
    <w:rsid w:val="00737330"/>
    <w:rsid w:val="00766628"/>
    <w:rsid w:val="00767891"/>
    <w:rsid w:val="007A6144"/>
    <w:rsid w:val="00880C3D"/>
    <w:rsid w:val="008A46CA"/>
    <w:rsid w:val="009132F5"/>
    <w:rsid w:val="00993025"/>
    <w:rsid w:val="009B0EE0"/>
    <w:rsid w:val="00A43662"/>
    <w:rsid w:val="00A97D30"/>
    <w:rsid w:val="00AB6786"/>
    <w:rsid w:val="00B644AE"/>
    <w:rsid w:val="00B72D13"/>
    <w:rsid w:val="00BB2696"/>
    <w:rsid w:val="00BE3C66"/>
    <w:rsid w:val="00C0347F"/>
    <w:rsid w:val="00C56048"/>
    <w:rsid w:val="00C72D84"/>
    <w:rsid w:val="00CF29E5"/>
    <w:rsid w:val="00E24563"/>
    <w:rsid w:val="00E60905"/>
    <w:rsid w:val="00E82BC2"/>
    <w:rsid w:val="00FF5ADA"/>
    <w:rsid w:val="04821C11"/>
    <w:rsid w:val="087C7E0E"/>
    <w:rsid w:val="08F31FA8"/>
    <w:rsid w:val="09373DCB"/>
    <w:rsid w:val="097D0DA6"/>
    <w:rsid w:val="09B65DFC"/>
    <w:rsid w:val="0AB67731"/>
    <w:rsid w:val="0D10137A"/>
    <w:rsid w:val="0E361AB4"/>
    <w:rsid w:val="0FF9D62A"/>
    <w:rsid w:val="135E23A2"/>
    <w:rsid w:val="149411FE"/>
    <w:rsid w:val="151632A6"/>
    <w:rsid w:val="16D43419"/>
    <w:rsid w:val="18B77C98"/>
    <w:rsid w:val="198D3532"/>
    <w:rsid w:val="1B272819"/>
    <w:rsid w:val="1C236647"/>
    <w:rsid w:val="1E0418A4"/>
    <w:rsid w:val="1E255CAA"/>
    <w:rsid w:val="1E8F15FB"/>
    <w:rsid w:val="1F705CA9"/>
    <w:rsid w:val="20176124"/>
    <w:rsid w:val="23503CEE"/>
    <w:rsid w:val="24B14D99"/>
    <w:rsid w:val="250E5D48"/>
    <w:rsid w:val="26993FF3"/>
    <w:rsid w:val="27FE6547"/>
    <w:rsid w:val="2891426F"/>
    <w:rsid w:val="29A87635"/>
    <w:rsid w:val="2A436FDD"/>
    <w:rsid w:val="2E921798"/>
    <w:rsid w:val="2EF05896"/>
    <w:rsid w:val="32DF6CF1"/>
    <w:rsid w:val="337E053C"/>
    <w:rsid w:val="34A968D7"/>
    <w:rsid w:val="361B0637"/>
    <w:rsid w:val="376666B1"/>
    <w:rsid w:val="392E59B4"/>
    <w:rsid w:val="39954472"/>
    <w:rsid w:val="3AD7041F"/>
    <w:rsid w:val="3C156456"/>
    <w:rsid w:val="3CF655E7"/>
    <w:rsid w:val="3DA037A5"/>
    <w:rsid w:val="3E2C0E5B"/>
    <w:rsid w:val="3E564C85"/>
    <w:rsid w:val="3FDF6807"/>
    <w:rsid w:val="42E93F44"/>
    <w:rsid w:val="485B6C46"/>
    <w:rsid w:val="48CC7DB3"/>
    <w:rsid w:val="4AB7467F"/>
    <w:rsid w:val="4B897627"/>
    <w:rsid w:val="4D0104F9"/>
    <w:rsid w:val="50053B5B"/>
    <w:rsid w:val="50584677"/>
    <w:rsid w:val="5196298C"/>
    <w:rsid w:val="52575E4D"/>
    <w:rsid w:val="52D25D57"/>
    <w:rsid w:val="52D7511B"/>
    <w:rsid w:val="53114AD1"/>
    <w:rsid w:val="58047C4F"/>
    <w:rsid w:val="59875AED"/>
    <w:rsid w:val="5B3F6646"/>
    <w:rsid w:val="5CAB7DEE"/>
    <w:rsid w:val="5F434264"/>
    <w:rsid w:val="632A4FD2"/>
    <w:rsid w:val="63A27E12"/>
    <w:rsid w:val="646D2EE1"/>
    <w:rsid w:val="68FC7232"/>
    <w:rsid w:val="6B8C6F93"/>
    <w:rsid w:val="6B8E51B4"/>
    <w:rsid w:val="6D07757D"/>
    <w:rsid w:val="6E526272"/>
    <w:rsid w:val="6F9B4DC7"/>
    <w:rsid w:val="71FD7328"/>
    <w:rsid w:val="74F95945"/>
    <w:rsid w:val="7555774F"/>
    <w:rsid w:val="7707345B"/>
    <w:rsid w:val="77D5581E"/>
    <w:rsid w:val="77DD7B33"/>
    <w:rsid w:val="78726E8B"/>
    <w:rsid w:val="78AC657F"/>
    <w:rsid w:val="7C60597D"/>
    <w:rsid w:val="7E461224"/>
    <w:rsid w:val="FF877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rFonts w:ascii="Calibri" w:hAnsi="Calibri" w:eastAsia="宋体" w:cs="Times New Roman"/>
      <w:color w:val="0000FF"/>
      <w:u w:val="single"/>
    </w:rPr>
  </w:style>
  <w:style w:type="character" w:customStyle="1" w:styleId="8">
    <w:name w:val="页码1"/>
    <w:basedOn w:val="6"/>
    <w:qFormat/>
    <w:uiPriority w:val="0"/>
    <w:rPr>
      <w:rFonts w:ascii="Calibri" w:hAnsi="Calibri" w:eastAsia="宋体" w:cs="Times New Roman"/>
    </w:rPr>
  </w:style>
  <w:style w:type="paragraph" w:customStyle="1" w:styleId="9">
    <w:name w:val="列出段落1"/>
    <w:basedOn w:val="1"/>
    <w:qFormat/>
    <w:uiPriority w:val="0"/>
    <w:pPr>
      <w:ind w:firstLine="420" w:firstLineChars="200"/>
    </w:pPr>
  </w:style>
  <w:style w:type="paragraph" w:customStyle="1" w:styleId="10">
    <w:name w:val="Char Char Char Char Char Char Char Char Char"/>
    <w:basedOn w:val="1"/>
    <w:qFormat/>
    <w:uiPriority w:val="0"/>
    <w:pPr>
      <w:widowControl/>
      <w:spacing w:after="160" w:line="240" w:lineRule="exact"/>
      <w:jc w:val="left"/>
    </w:pPr>
  </w:style>
  <w:style w:type="paragraph" w:customStyle="1" w:styleId="11">
    <w:name w:val="Char Char Char Char Char Char Char Char Char1"/>
    <w:basedOn w:val="1"/>
    <w:qFormat/>
    <w:uiPriority w:val="0"/>
    <w:pPr>
      <w:widowControl/>
      <w:spacing w:after="160" w:line="240" w:lineRule="exact"/>
      <w:jc w:val="left"/>
    </w:p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877</Words>
  <Characters>5001</Characters>
  <Lines>41</Lines>
  <Paragraphs>11</Paragraphs>
  <TotalTime>0</TotalTime>
  <ScaleCrop>false</ScaleCrop>
  <LinksUpToDate>false</LinksUpToDate>
  <CharactersWithSpaces>5867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2022-08-24T23:50:00Z</dcterms:created>
  <dc:creator>dell</dc:creator>
  <cp:lastModifiedBy>qhtf</cp:lastModifiedBy>
  <cp:lastPrinted>2024-01-27T01:25:00Z</cp:lastPrinted>
  <dcterms:modified xsi:type="dcterms:W3CDTF">2024-03-21T19:29:30Z</dcterms:modified>
  <dc:title>玮我独尊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42E674C6BCAD466F81310AA293FE4219</vt:lpwstr>
  </property>
</Properties>
</file>