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宋体"/>
          <w:b/>
          <w:sz w:val="44"/>
          <w:szCs w:val="44"/>
        </w:rPr>
      </w:pPr>
      <w:r>
        <w:rPr>
          <w:rFonts w:hint="eastAsia" w:ascii="宋体" w:hAnsi="宋体" w:cs="宋体"/>
          <w:b/>
          <w:sz w:val="44"/>
          <w:szCs w:val="44"/>
        </w:rPr>
        <w:t>河北省水务中心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cs="宋体"/>
          <w:b/>
          <w:sz w:val="44"/>
          <w:szCs w:val="44"/>
        </w:rPr>
      </w:pPr>
      <w:r>
        <w:rPr>
          <w:rFonts w:hint="eastAsia" w:ascii="宋体" w:hAnsi="宋体" w:cs="宋体"/>
          <w:b/>
          <w:sz w:val="44"/>
          <w:szCs w:val="44"/>
        </w:rPr>
        <w:t>2024年公开招聘工作人员公告</w:t>
      </w:r>
    </w:p>
    <w:p>
      <w:pPr>
        <w:spacing w:line="540" w:lineRule="exact"/>
        <w:rPr>
          <w:rFonts w:ascii="仿宋" w:hAnsi="仿宋" w:eastAsia="仿宋"/>
          <w:sz w:val="28"/>
          <w:szCs w:val="28"/>
        </w:rPr>
      </w:pPr>
    </w:p>
    <w:p>
      <w:pPr>
        <w:spacing w:line="520" w:lineRule="exact"/>
        <w:ind w:firstLine="635"/>
        <w:rPr>
          <w:rFonts w:ascii="仿宋" w:hAnsi="仿宋" w:eastAsia="仿宋" w:cs="仿宋"/>
          <w:sz w:val="32"/>
          <w:szCs w:val="32"/>
        </w:rPr>
      </w:pPr>
      <w:r>
        <w:rPr>
          <w:rFonts w:hint="eastAsia" w:ascii="仿宋" w:hAnsi="仿宋" w:eastAsia="仿宋" w:cs="仿宋"/>
          <w:sz w:val="32"/>
          <w:szCs w:val="32"/>
        </w:rPr>
        <w:t>根据《河北省事业单位公开招聘工作人员暂行办法》，经省人力资源和社会保障厅批准，河北省水务中心2024年拟面向社会公开招聘工作人员7名。现将有关事项公告如下：</w:t>
      </w:r>
    </w:p>
    <w:p>
      <w:pPr>
        <w:snapToGrid w:val="0"/>
        <w:spacing w:line="520" w:lineRule="exact"/>
        <w:ind w:firstLine="636"/>
        <w:rPr>
          <w:rFonts w:ascii="仿宋" w:hAnsi="仿宋" w:eastAsia="仿宋"/>
          <w:sz w:val="32"/>
          <w:szCs w:val="32"/>
        </w:rPr>
      </w:pPr>
      <w:r>
        <w:rPr>
          <w:rFonts w:hint="eastAsia" w:ascii="黑体" w:hAnsi="黑体" w:eastAsia="黑体"/>
          <w:sz w:val="32"/>
          <w:szCs w:val="32"/>
        </w:rPr>
        <w:t>一、招聘单位基本情况</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河北省水务中心为河北省水利厅管理的公益二类副厅级事业单位。主要职责是：</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（一）承担涉及南水北调中线干线工程的事务性和技术性工作；负责南水北调中线干线工程河北段受委托项目的建设工作。</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（二）负责河北省南水北调水厂以上配套工程的建设与运行。</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（三）执行河北省水利厅南水北调水资源配置调度计划，负责受水区本地水和外调水水量配售、各口门水量计量、水费收缴方面的具体工作。</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（四）负责岗南水库、黄壁庄水库枢纽工程和石津灌区工程设施运行管护及安全监测等工作，落实水库防洪工作措施。执行河北省水利厅下达的防洪、供水、灌溉、应急水量调度指令，做好水库调度工作。</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（五）承担岗南水库、黄壁庄水库管理范围内水土保持和水土流失监测点运行管护工作。</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（六）负责河北省引黄入冀补淀工程建设与运行。执行河北省水利厅下达的引黄水资源配置调度计划，负责引黄水量配售和调度、水量计量、水费收缴方面的具体工作。</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（七）承担南水北调配套工程、引黄入冀工程、岗南水库、黄壁庄水库和石津灌区工程涉及的城镇居民生活、工业生产、农业灌溉及生态用水等供水工作。适时进行水力发电。</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（八）完成河北省水利厅交办的其他任务。</w:t>
      </w:r>
    </w:p>
    <w:p>
      <w:pPr>
        <w:snapToGrid w:val="0"/>
        <w:spacing w:line="520" w:lineRule="exact"/>
        <w:ind w:firstLine="636"/>
        <w:rPr>
          <w:rFonts w:ascii="黑体" w:hAnsi="黑体" w:eastAsia="黑体" w:cs="仿宋"/>
          <w:sz w:val="32"/>
          <w:szCs w:val="32"/>
        </w:rPr>
      </w:pPr>
      <w:r>
        <w:rPr>
          <w:rFonts w:hint="eastAsia" w:ascii="黑体" w:hAnsi="黑体" w:eastAsia="黑体" w:cs="仿宋"/>
          <w:sz w:val="32"/>
          <w:szCs w:val="32"/>
        </w:rPr>
        <w:t>二、招聘原则</w:t>
      </w:r>
    </w:p>
    <w:p>
      <w:pPr>
        <w:snapToGrid w:val="0"/>
        <w:spacing w:line="520" w:lineRule="exact"/>
        <w:ind w:firstLine="636"/>
        <w:rPr>
          <w:rFonts w:ascii="仿宋" w:hAnsi="仿宋" w:eastAsia="仿宋" w:cs="仿宋"/>
          <w:sz w:val="32"/>
          <w:szCs w:val="32"/>
        </w:rPr>
      </w:pPr>
      <w:r>
        <w:rPr>
          <w:rFonts w:hint="eastAsia" w:ascii="仿宋" w:hAnsi="仿宋" w:eastAsia="仿宋" w:cs="仿宋"/>
          <w:sz w:val="32"/>
          <w:szCs w:val="32"/>
        </w:rPr>
        <w:t>坚持德才兼备，贯彻民主、公开、竞争、择优的原则，实行公开招聘，在考试、考察的基础上择优聘用。</w:t>
      </w:r>
    </w:p>
    <w:p>
      <w:pPr>
        <w:snapToGrid w:val="0"/>
        <w:spacing w:line="520" w:lineRule="exact"/>
        <w:ind w:firstLine="636"/>
        <w:rPr>
          <w:rFonts w:ascii="黑体" w:hAnsi="黑体" w:eastAsia="黑体" w:cs="仿宋"/>
          <w:sz w:val="32"/>
          <w:szCs w:val="32"/>
        </w:rPr>
      </w:pPr>
      <w:r>
        <w:rPr>
          <w:rFonts w:hint="eastAsia" w:ascii="黑体" w:hAnsi="黑体" w:eastAsia="黑体" w:cs="仿宋"/>
          <w:sz w:val="32"/>
          <w:szCs w:val="32"/>
        </w:rPr>
        <w:t>三、招聘方式</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本次招聘采取统一招聘方式。</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按照制定招聘方案、发布招聘公告、报名及资格审查、考试、考察、体检、拟聘人员公示、办理聘用手续、订立聘用合同等步骤进行。</w:t>
      </w:r>
    </w:p>
    <w:p>
      <w:pPr>
        <w:snapToGrid w:val="0"/>
        <w:spacing w:line="520" w:lineRule="exact"/>
        <w:ind w:firstLine="636"/>
        <w:rPr>
          <w:rFonts w:ascii="黑体" w:hAnsi="黑体" w:eastAsia="黑体" w:cs="仿宋"/>
          <w:sz w:val="32"/>
          <w:szCs w:val="32"/>
        </w:rPr>
      </w:pPr>
      <w:r>
        <w:rPr>
          <w:rFonts w:hint="eastAsia" w:ascii="黑体" w:hAnsi="黑体" w:eastAsia="黑体" w:cs="仿宋"/>
          <w:sz w:val="32"/>
          <w:szCs w:val="32"/>
        </w:rPr>
        <w:t>四、招聘条件、岗位、人数</w:t>
      </w:r>
    </w:p>
    <w:p>
      <w:pPr>
        <w:snapToGrid w:val="0"/>
        <w:spacing w:line="520" w:lineRule="exact"/>
        <w:ind w:firstLine="636"/>
        <w:rPr>
          <w:rFonts w:ascii="仿宋" w:hAnsi="仿宋" w:eastAsia="仿宋" w:cs="仿宋"/>
          <w:sz w:val="32"/>
          <w:szCs w:val="32"/>
        </w:rPr>
      </w:pPr>
      <w:r>
        <w:rPr>
          <w:rFonts w:hint="eastAsia" w:ascii="仿宋" w:hAnsi="仿宋" w:eastAsia="仿宋" w:cs="仿宋"/>
          <w:sz w:val="32"/>
          <w:szCs w:val="32"/>
        </w:rPr>
        <w:t>（一）应聘人员应具备以下基本条件：</w:t>
      </w:r>
    </w:p>
    <w:p>
      <w:pPr>
        <w:snapToGrid w:val="0"/>
        <w:spacing w:line="520" w:lineRule="exact"/>
        <w:ind w:firstLine="636"/>
        <w:rPr>
          <w:rFonts w:ascii="仿宋" w:hAnsi="仿宋" w:eastAsia="仿宋" w:cs="仿宋"/>
          <w:sz w:val="32"/>
          <w:szCs w:val="32"/>
        </w:rPr>
      </w:pPr>
      <w:r>
        <w:rPr>
          <w:rFonts w:hint="eastAsia" w:ascii="仿宋" w:hAnsi="仿宋" w:eastAsia="仿宋" w:cs="仿宋"/>
          <w:sz w:val="32"/>
          <w:szCs w:val="32"/>
        </w:rPr>
        <w:t>1.具有中华人民共和国国籍。</w:t>
      </w:r>
    </w:p>
    <w:p>
      <w:pPr>
        <w:snapToGrid w:val="0"/>
        <w:spacing w:line="520" w:lineRule="exact"/>
        <w:ind w:firstLine="636"/>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18</w:t>
      </w:r>
      <w:r>
        <w:rPr>
          <w:rFonts w:hint="eastAsia" w:ascii="仿宋" w:hAnsi="仿宋" w:eastAsia="仿宋" w:cs="仿宋"/>
          <w:sz w:val="32"/>
          <w:szCs w:val="32"/>
        </w:rPr>
        <w:t>-</w:t>
      </w:r>
      <w:r>
        <w:rPr>
          <w:rFonts w:ascii="仿宋" w:hAnsi="仿宋" w:eastAsia="仿宋" w:cs="仿宋"/>
          <w:sz w:val="32"/>
          <w:szCs w:val="32"/>
        </w:rPr>
        <w:t>35周岁（</w:t>
      </w:r>
      <w:r>
        <w:rPr>
          <w:rFonts w:hint="eastAsia" w:ascii="仿宋" w:hAnsi="仿宋" w:eastAsia="仿宋" w:cs="仿宋"/>
          <w:sz w:val="32"/>
          <w:szCs w:val="32"/>
        </w:rPr>
        <w:t>1988</w:t>
      </w:r>
      <w:r>
        <w:rPr>
          <w:rFonts w:ascii="仿宋" w:hAnsi="仿宋" w:eastAsia="仿宋" w:cs="仿宋"/>
          <w:sz w:val="32"/>
          <w:szCs w:val="32"/>
        </w:rPr>
        <w:t>年</w:t>
      </w:r>
      <w:r>
        <w:rPr>
          <w:rFonts w:hint="eastAsia" w:ascii="仿宋" w:hAnsi="仿宋" w:eastAsia="仿宋" w:cs="仿宋"/>
          <w:sz w:val="32"/>
          <w:szCs w:val="32"/>
          <w:lang w:val="en-US" w:eastAsia="zh-CN"/>
        </w:rPr>
        <w:t>4</w:t>
      </w:r>
      <w:r>
        <w:rPr>
          <w:rFonts w:ascii="仿宋" w:hAnsi="仿宋" w:eastAsia="仿宋" w:cs="仿宋"/>
          <w:sz w:val="32"/>
          <w:szCs w:val="32"/>
        </w:rPr>
        <w:t>月</w:t>
      </w:r>
      <w:r>
        <w:rPr>
          <w:rFonts w:hint="eastAsia" w:ascii="仿宋" w:hAnsi="仿宋" w:eastAsia="仿宋" w:cs="仿宋"/>
          <w:sz w:val="32"/>
          <w:szCs w:val="32"/>
          <w:lang w:val="en-US" w:eastAsia="zh-CN"/>
        </w:rPr>
        <w:t>8</w:t>
      </w:r>
      <w:r>
        <w:rPr>
          <w:rFonts w:ascii="仿宋" w:hAnsi="仿宋" w:eastAsia="仿宋" w:cs="仿宋"/>
          <w:sz w:val="32"/>
          <w:szCs w:val="32"/>
        </w:rPr>
        <w:t>日至</w:t>
      </w:r>
      <w:r>
        <w:rPr>
          <w:rFonts w:hint="eastAsia" w:ascii="仿宋" w:hAnsi="仿宋" w:eastAsia="仿宋" w:cs="仿宋"/>
          <w:sz w:val="32"/>
          <w:szCs w:val="32"/>
        </w:rPr>
        <w:t>2006</w:t>
      </w:r>
      <w:r>
        <w:rPr>
          <w:rFonts w:ascii="仿宋" w:hAnsi="仿宋" w:eastAsia="仿宋" w:cs="仿宋"/>
          <w:sz w:val="32"/>
          <w:szCs w:val="32"/>
        </w:rPr>
        <w:t>年</w:t>
      </w:r>
      <w:r>
        <w:rPr>
          <w:rFonts w:hint="eastAsia" w:ascii="仿宋" w:hAnsi="仿宋" w:eastAsia="仿宋" w:cs="仿宋"/>
          <w:sz w:val="32"/>
          <w:szCs w:val="32"/>
          <w:lang w:val="en-US" w:eastAsia="zh-CN"/>
        </w:rPr>
        <w:t>4</w:t>
      </w:r>
      <w:r>
        <w:rPr>
          <w:rFonts w:ascii="仿宋" w:hAnsi="仿宋" w:eastAsia="仿宋" w:cs="仿宋"/>
          <w:sz w:val="32"/>
          <w:szCs w:val="32"/>
        </w:rPr>
        <w:t>月</w:t>
      </w:r>
      <w:r>
        <w:rPr>
          <w:rFonts w:hint="eastAsia" w:ascii="仿宋" w:hAnsi="仿宋" w:eastAsia="仿宋" w:cs="仿宋"/>
          <w:sz w:val="32"/>
          <w:szCs w:val="32"/>
          <w:lang w:val="en-US" w:eastAsia="zh-CN"/>
        </w:rPr>
        <w:t>8</w:t>
      </w:r>
      <w:r>
        <w:rPr>
          <w:rFonts w:ascii="仿宋" w:hAnsi="仿宋" w:eastAsia="仿宋" w:cs="仿宋"/>
          <w:sz w:val="32"/>
          <w:szCs w:val="32"/>
        </w:rPr>
        <w:t>日期间出生）。博士研究生年龄可放宽到40周岁以下（</w:t>
      </w:r>
      <w:r>
        <w:rPr>
          <w:rFonts w:hint="eastAsia" w:ascii="仿宋" w:hAnsi="仿宋" w:eastAsia="仿宋" w:cs="仿宋"/>
          <w:sz w:val="32"/>
          <w:szCs w:val="32"/>
        </w:rPr>
        <w:t>1983</w:t>
      </w:r>
      <w:r>
        <w:rPr>
          <w:rFonts w:ascii="仿宋" w:hAnsi="仿宋" w:eastAsia="仿宋" w:cs="仿宋"/>
          <w:sz w:val="32"/>
          <w:szCs w:val="32"/>
        </w:rPr>
        <w:t>年</w:t>
      </w:r>
      <w:r>
        <w:rPr>
          <w:rFonts w:hint="eastAsia" w:ascii="仿宋" w:hAnsi="仿宋" w:eastAsia="仿宋" w:cs="仿宋"/>
          <w:sz w:val="32"/>
          <w:szCs w:val="32"/>
          <w:lang w:val="en-US" w:eastAsia="zh-CN"/>
        </w:rPr>
        <w:t>4</w:t>
      </w:r>
      <w:r>
        <w:rPr>
          <w:rFonts w:ascii="仿宋" w:hAnsi="仿宋" w:eastAsia="仿宋" w:cs="仿宋"/>
          <w:sz w:val="32"/>
          <w:szCs w:val="32"/>
        </w:rPr>
        <w:t>月</w:t>
      </w:r>
      <w:r>
        <w:rPr>
          <w:rFonts w:hint="eastAsia" w:ascii="仿宋" w:hAnsi="仿宋" w:eastAsia="仿宋" w:cs="仿宋"/>
          <w:sz w:val="32"/>
          <w:szCs w:val="32"/>
          <w:lang w:val="en-US" w:eastAsia="zh-CN"/>
        </w:rPr>
        <w:t>8</w:t>
      </w:r>
      <w:r>
        <w:rPr>
          <w:rFonts w:ascii="仿宋" w:hAnsi="仿宋" w:eastAsia="仿宋" w:cs="仿宋"/>
          <w:sz w:val="32"/>
          <w:szCs w:val="32"/>
        </w:rPr>
        <w:t>日以后出生）</w:t>
      </w:r>
      <w:r>
        <w:rPr>
          <w:rFonts w:hint="eastAsia" w:ascii="仿宋" w:hAnsi="仿宋" w:eastAsia="仿宋" w:cs="仿宋"/>
          <w:sz w:val="32"/>
          <w:szCs w:val="32"/>
        </w:rPr>
        <w:t>。</w:t>
      </w:r>
    </w:p>
    <w:p>
      <w:pPr>
        <w:snapToGrid w:val="0"/>
        <w:spacing w:line="520" w:lineRule="exact"/>
        <w:ind w:firstLine="636"/>
        <w:rPr>
          <w:rFonts w:ascii="仿宋" w:hAnsi="仿宋" w:eastAsia="仿宋" w:cs="仿宋"/>
          <w:sz w:val="32"/>
          <w:szCs w:val="32"/>
        </w:rPr>
      </w:pPr>
      <w:r>
        <w:rPr>
          <w:rFonts w:hint="eastAsia" w:ascii="仿宋" w:hAnsi="仿宋" w:eastAsia="仿宋" w:cs="仿宋"/>
          <w:sz w:val="32"/>
          <w:szCs w:val="32"/>
        </w:rPr>
        <w:t>3.拥护中华人民共和国宪法。</w:t>
      </w:r>
    </w:p>
    <w:p>
      <w:pPr>
        <w:snapToGrid w:val="0"/>
        <w:spacing w:line="520" w:lineRule="exact"/>
        <w:ind w:firstLine="636"/>
        <w:rPr>
          <w:rFonts w:ascii="仿宋" w:hAnsi="仿宋" w:eastAsia="仿宋" w:cs="仿宋"/>
          <w:sz w:val="32"/>
          <w:szCs w:val="32"/>
        </w:rPr>
      </w:pPr>
      <w:r>
        <w:rPr>
          <w:rFonts w:hint="eastAsia" w:ascii="仿宋" w:hAnsi="仿宋" w:eastAsia="仿宋" w:cs="仿宋"/>
          <w:sz w:val="32"/>
          <w:szCs w:val="32"/>
        </w:rPr>
        <w:t>4.具有良好的品行。</w:t>
      </w:r>
    </w:p>
    <w:p>
      <w:pPr>
        <w:snapToGrid w:val="0"/>
        <w:spacing w:line="520" w:lineRule="exact"/>
        <w:ind w:firstLine="636"/>
        <w:rPr>
          <w:rFonts w:ascii="仿宋" w:hAnsi="仿宋" w:eastAsia="仿宋" w:cs="仿宋"/>
          <w:sz w:val="32"/>
          <w:szCs w:val="32"/>
        </w:rPr>
      </w:pPr>
      <w:r>
        <w:rPr>
          <w:rFonts w:hint="eastAsia" w:ascii="仿宋" w:hAnsi="仿宋" w:eastAsia="仿宋" w:cs="仿宋"/>
          <w:sz w:val="32"/>
          <w:szCs w:val="32"/>
        </w:rPr>
        <w:t>5.具有符合岗位要求的工作能力。</w:t>
      </w:r>
    </w:p>
    <w:p>
      <w:pPr>
        <w:snapToGrid w:val="0"/>
        <w:spacing w:line="520" w:lineRule="exact"/>
        <w:ind w:firstLine="636"/>
        <w:rPr>
          <w:rFonts w:ascii="仿宋" w:hAnsi="仿宋" w:eastAsia="仿宋" w:cs="仿宋"/>
          <w:sz w:val="32"/>
          <w:szCs w:val="32"/>
        </w:rPr>
      </w:pPr>
      <w:r>
        <w:rPr>
          <w:rFonts w:hint="eastAsia" w:ascii="仿宋" w:hAnsi="仿宋" w:eastAsia="仿宋" w:cs="仿宋"/>
          <w:sz w:val="32"/>
          <w:szCs w:val="32"/>
        </w:rPr>
        <w:t>6.具有正常履行职责的身体条件。</w:t>
      </w:r>
    </w:p>
    <w:p>
      <w:pPr>
        <w:snapToGrid w:val="0"/>
        <w:spacing w:line="520" w:lineRule="exact"/>
        <w:ind w:firstLine="636"/>
        <w:rPr>
          <w:rFonts w:ascii="仿宋" w:hAnsi="仿宋" w:eastAsia="仿宋" w:cs="仿宋"/>
          <w:sz w:val="32"/>
          <w:szCs w:val="32"/>
        </w:rPr>
      </w:pPr>
      <w:r>
        <w:rPr>
          <w:rFonts w:hint="eastAsia" w:ascii="仿宋" w:hAnsi="仿宋" w:eastAsia="仿宋" w:cs="仿宋"/>
          <w:sz w:val="32"/>
          <w:szCs w:val="32"/>
        </w:rPr>
        <w:t>7.具备报考岗位所要求的其他资格条件。</w:t>
      </w:r>
    </w:p>
    <w:p>
      <w:pPr>
        <w:snapToGrid w:val="0"/>
        <w:spacing w:line="520" w:lineRule="exact"/>
        <w:ind w:firstLine="636"/>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招聘人数和岗位条件：</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2024年河北省水务中心拟公开招聘工作人员7名，全部为专业技术岗位人员。具体招聘人数和岗位条件详见《河北省省直事业单位2024年公开招聘工作人员公告》附件1：《河北省省直事业单位2024年公开招聘（统一招聘）岗位信息表》，其中专业参考教育部《授予博士、硕士学位和培养研究生的学科、专业目录》、《普通高等学校本科专业目录》、《普通高等学校高职高专专业参考目录（试行）》等设置。</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本次招聘部分岗位用于专项招聘“高校毕业生”，包括以下人员：</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（1）纳入国家统招计划、被普通高等院校录取的2024年高校毕业生。</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2）国家统一招生的2022年、2023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（3）参加“服务基层项目”前无工作经历，服务期满且考核合格后2年内未落实工作单位的人员。</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（4）普通高等院校在校生或毕业当年入伍，退役后（含复学毕业）2年内未落实工作单位的退役士兵。</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（5）2024年取得国（境）外学位并完成教育部门学历认证的留学回国人员，以及2022年、2023年取得国（境）外学位并完成教育部门学历认证且未落实工作单位的留学回国人员。</w:t>
      </w:r>
    </w:p>
    <w:p>
      <w:pPr>
        <w:spacing w:line="520" w:lineRule="exact"/>
        <w:ind w:firstLine="635"/>
        <w:rPr>
          <w:rFonts w:ascii="仿宋" w:hAnsi="仿宋" w:eastAsia="仿宋" w:cs="仿宋"/>
          <w:sz w:val="32"/>
          <w:szCs w:val="32"/>
        </w:rPr>
      </w:pPr>
      <w:r>
        <w:rPr>
          <w:rFonts w:hint="eastAsia" w:ascii="仿宋" w:hAnsi="仿宋" w:eastAsia="仿宋"/>
          <w:sz w:val="32"/>
          <w:szCs w:val="32"/>
        </w:rPr>
        <w:t>安排部分招聘岗位，用于专项招聘农村教师特岗计划、“三支一扶”计划、志愿服务西部计划等项目服务期满人员。</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凡涉及到年龄、户籍、工作年限等需要确定时间的，计算日期截止到2024年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spacing w:line="520" w:lineRule="exact"/>
        <w:ind w:firstLine="635"/>
        <w:rPr>
          <w:rFonts w:ascii="仿宋" w:hAnsi="仿宋" w:eastAsia="仿宋" w:cs="仿宋"/>
          <w:sz w:val="32"/>
          <w:szCs w:val="32"/>
        </w:rPr>
      </w:pPr>
      <w:r>
        <w:rPr>
          <w:rFonts w:ascii="仿宋" w:hAnsi="仿宋" w:eastAsia="仿宋" w:cs="仿宋"/>
          <w:sz w:val="32"/>
          <w:szCs w:val="32"/>
        </w:rPr>
        <w:t>招</w:t>
      </w:r>
      <w:r>
        <w:rPr>
          <w:rFonts w:hint="eastAsia" w:ascii="仿宋" w:hAnsi="仿宋" w:eastAsia="仿宋" w:cs="仿宋"/>
          <w:sz w:val="32"/>
          <w:szCs w:val="32"/>
        </w:rPr>
        <w:t>聘岗位</w:t>
      </w:r>
      <w:r>
        <w:rPr>
          <w:rFonts w:ascii="仿宋" w:hAnsi="仿宋" w:eastAsia="仿宋" w:cs="仿宋"/>
          <w:sz w:val="32"/>
          <w:szCs w:val="32"/>
        </w:rPr>
        <w:t>所要求的工作经历时间的计算方法是：从</w:t>
      </w:r>
      <w:r>
        <w:rPr>
          <w:rFonts w:hint="eastAsia" w:ascii="仿宋" w:hAnsi="仿宋" w:eastAsia="仿宋" w:cs="仿宋"/>
          <w:sz w:val="32"/>
          <w:szCs w:val="32"/>
        </w:rPr>
        <w:t>2024</w:t>
      </w:r>
      <w:r>
        <w:rPr>
          <w:rFonts w:ascii="仿宋" w:hAnsi="仿宋" w:eastAsia="仿宋" w:cs="仿宋"/>
          <w:sz w:val="32"/>
          <w:szCs w:val="32"/>
        </w:rPr>
        <w:t>年</w:t>
      </w:r>
      <w:r>
        <w:rPr>
          <w:rFonts w:hint="eastAsia" w:ascii="仿宋" w:hAnsi="仿宋" w:eastAsia="仿宋" w:cs="仿宋"/>
          <w:sz w:val="32"/>
          <w:szCs w:val="32"/>
          <w:lang w:val="en-US" w:eastAsia="zh-CN"/>
        </w:rPr>
        <w:t>4</w:t>
      </w:r>
      <w:r>
        <w:rPr>
          <w:rFonts w:ascii="仿宋" w:hAnsi="仿宋" w:eastAsia="仿宋" w:cs="仿宋"/>
          <w:sz w:val="32"/>
          <w:szCs w:val="32"/>
        </w:rPr>
        <w:t>月</w:t>
      </w:r>
      <w:r>
        <w:rPr>
          <w:rFonts w:hint="eastAsia" w:ascii="仿宋" w:hAnsi="仿宋" w:eastAsia="仿宋" w:cs="仿宋"/>
          <w:sz w:val="32"/>
          <w:szCs w:val="32"/>
        </w:rPr>
        <w:t>（含</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ascii="仿宋" w:hAnsi="仿宋" w:eastAsia="仿宋" w:cs="仿宋"/>
          <w:sz w:val="32"/>
          <w:szCs w:val="32"/>
        </w:rPr>
        <w:t>算起，此前累计工作时间每达到12个月计为1年。在校期间的社会实践（实习）经历，不能视为工作经历。</w:t>
      </w:r>
    </w:p>
    <w:p>
      <w:pPr>
        <w:spacing w:line="520" w:lineRule="exact"/>
        <w:ind w:firstLine="635"/>
        <w:rPr>
          <w:rFonts w:ascii="仿宋" w:hAnsi="仿宋" w:eastAsia="仿宋" w:cs="仿宋"/>
          <w:sz w:val="32"/>
          <w:szCs w:val="32"/>
        </w:rPr>
      </w:pPr>
      <w:r>
        <w:rPr>
          <w:rFonts w:ascii="仿宋" w:hAnsi="仿宋" w:eastAsia="仿宋" w:cs="仿宋"/>
          <w:sz w:val="32"/>
          <w:szCs w:val="32"/>
        </w:rPr>
        <w:t>现役军人、试用期内的公务员</w:t>
      </w:r>
      <w:r>
        <w:rPr>
          <w:rFonts w:hint="eastAsia" w:ascii="仿宋" w:hAnsi="仿宋" w:eastAsia="仿宋" w:cs="仿宋"/>
          <w:sz w:val="32"/>
          <w:szCs w:val="32"/>
        </w:rPr>
        <w:t>和试用期内的事业单位工作人员</w:t>
      </w:r>
      <w:r>
        <w:rPr>
          <w:rFonts w:ascii="仿宋" w:hAnsi="仿宋" w:eastAsia="仿宋" w:cs="仿宋"/>
          <w:sz w:val="32"/>
          <w:szCs w:val="32"/>
        </w:rPr>
        <w:t>、</w:t>
      </w:r>
      <w:r>
        <w:rPr>
          <w:rFonts w:hint="eastAsia" w:ascii="仿宋" w:hAnsi="仿宋" w:eastAsia="仿宋" w:cs="仿宋"/>
          <w:sz w:val="32"/>
          <w:szCs w:val="32"/>
        </w:rPr>
        <w:t>未满最低服务年限或未满约定最低服务期限的人员、</w:t>
      </w:r>
      <w:r>
        <w:rPr>
          <w:rFonts w:ascii="仿宋" w:hAnsi="仿宋" w:eastAsia="仿宋" w:cs="仿宋"/>
          <w:sz w:val="32"/>
          <w:szCs w:val="32"/>
        </w:rPr>
        <w:t>在读的非应届毕业生</w:t>
      </w:r>
      <w:r>
        <w:rPr>
          <w:rFonts w:hint="eastAsia" w:ascii="仿宋" w:hAnsi="仿宋" w:eastAsia="仿宋" w:cs="仿宋"/>
          <w:sz w:val="32"/>
          <w:szCs w:val="32"/>
        </w:rPr>
        <w:t>，</w:t>
      </w:r>
      <w:r>
        <w:rPr>
          <w:rFonts w:ascii="仿宋" w:hAnsi="仿宋" w:eastAsia="仿宋" w:cs="仿宋"/>
          <w:sz w:val="32"/>
          <w:szCs w:val="32"/>
        </w:rPr>
        <w:t>不在招聘范围。</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曾因犯罪受过刑事处罚和被开除公职的人员、失信被执行人，以及法律法规规定不得招聘为事业单位工作人员的其他情形人员，不得报考。此外，应聘人员不得报考聘用后即构成回避关系的招聘岗位。</w:t>
      </w:r>
    </w:p>
    <w:p>
      <w:pPr>
        <w:spacing w:line="520" w:lineRule="exact"/>
        <w:ind w:firstLine="635"/>
        <w:rPr>
          <w:rFonts w:ascii="仿宋" w:hAnsi="仿宋" w:eastAsia="仿宋" w:cs="仿宋"/>
          <w:sz w:val="32"/>
          <w:szCs w:val="32"/>
        </w:rPr>
      </w:pPr>
      <w:r>
        <w:rPr>
          <w:rFonts w:hint="eastAsia" w:ascii="仿宋" w:hAnsi="仿宋" w:eastAsia="仿宋" w:cs="仿宋"/>
          <w:sz w:val="32"/>
          <w:szCs w:val="32"/>
        </w:rPr>
        <w:t>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的规定。</w:t>
      </w:r>
    </w:p>
    <w:p>
      <w:pPr>
        <w:snapToGrid w:val="0"/>
        <w:spacing w:line="520" w:lineRule="exact"/>
        <w:ind w:firstLine="636"/>
        <w:rPr>
          <w:rFonts w:ascii="黑体" w:hAnsi="黑体" w:eastAsia="黑体" w:cs="仿宋"/>
          <w:sz w:val="32"/>
          <w:szCs w:val="32"/>
        </w:rPr>
      </w:pPr>
      <w:r>
        <w:rPr>
          <w:rFonts w:hint="eastAsia" w:ascii="黑体" w:hAnsi="黑体" w:eastAsia="黑体" w:cs="仿宋"/>
          <w:sz w:val="32"/>
          <w:szCs w:val="32"/>
        </w:rPr>
        <w:t>五、招聘程序</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通过河北人社网（https://rst.hebei.gov.cn/）、河北省水利厅网站(http://slt.hebei.gov.cn/)面向社会公开发布招聘信息。</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（一）报名和资格审查</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1.网上报名。报名网址：河北省人事考试网（www.hebpta.com.cn）。报名程序、方法、要求等请查阅《河北省省直事业单位2024年公开招聘工作人员公告》，不接收其他方式报名。</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2.开考比例：不设开考比例。</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3.准考证发放：由考生按照《河北省省直事业单位2024年公开招聘工作人员公告》自行下载打印。</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（二）笔试</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笔试由省委组织部、省人力资源和社会保障厅统一组织实施，时间、地点、考试内容、笔试成绩查询方式等相关信息见《河北省省直事业单位2024年公开招聘工作人员公告》。</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面试</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1、面试人选确定。依据笔试成绩在最低合格线以上从高分到低分按计划招聘人数与进入面试人选1：3的比例确定面试人选，比例内末位笔试总成绩并列的都进入面试。</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2、面试时间和地点：另行通知。</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3、面试方式。采取结构化面试方式进行，主要测试应聘人员的综合素质和相关能力。面试满分100分，最低合格分数线60分。面试当场打分，面试成绩采用“体操打分”方法，去掉一个最高分和一个最低分，其他分数的平均分为面试成绩。面试成绩当天在考场张贴。</w:t>
      </w:r>
    </w:p>
    <w:p>
      <w:pPr>
        <w:snapToGrid w:val="0"/>
        <w:spacing w:line="520" w:lineRule="exact"/>
        <w:ind w:firstLine="648"/>
        <w:rPr>
          <w:rFonts w:ascii="仿宋" w:hAnsi="仿宋" w:eastAsia="仿宋" w:cs="仿宋"/>
          <w:color w:val="FF0000"/>
          <w:sz w:val="32"/>
          <w:szCs w:val="32"/>
        </w:rPr>
      </w:pPr>
      <w:r>
        <w:rPr>
          <w:rFonts w:hint="eastAsia" w:ascii="仿宋" w:hAnsi="仿宋" w:eastAsia="仿宋" w:cs="仿宋"/>
          <w:sz w:val="32"/>
          <w:szCs w:val="32"/>
        </w:rPr>
        <w:t>4、资格复审。面试前，由招聘单位对参加面试人员进行资格条件复审。资格条件复审时，面试人员应按照招聘岗位资格条件要求提供本人身份证、笔试准考证、毕业证、学位证、资格证书和有关材料原件以及复印件。经复审不符合报名资格条件的，取消面试人选资格。在笔试成绩最低合格分数线以上报考同一岗位的人员中从高分到低分依次递补。</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5、总成绩合成。面试结束后，按笔试成绩、面试成绩两部分计算考试总成绩，总成绩满分100分，最低合格分数线60分。总成绩=笔试成绩÷2×50%+面试成绩×50%，计算考生成绩时，保留小数点后两位。</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体检、考察</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根据考生考试总成绩，按1：1比例在最低合格线以上人员中从高分到低分确定参加体检人选。如比例内末位考生考试总成绩相同，按以下顺序确定体检人选：退役士兵，烈士子女或配偶，残疾人，学历（学位）较高者，笔试成绩较高者。体检工作由河北省水务中心统一组织，体检参照现行公务员录用体检标准执行。</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体检合格的，由河北省水务中心人事处对其思想政治表现、道德品质、业务能力、工作实绩等情况进行考察，并对其资格条件进行复查。体检、考察不合格的，取消拟聘人选资格，并从最低合格分数线以上报考同一岗位的人员中从高分到低分依次递补。</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公示</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经考察、体检合格的，确定为拟聘用人选，在河北人社网（https://rst.hebei.gov.cn/）、河北省水利厅网站(http://slt.hebei.gov.cn/)、河北省水务中心公示栏进行公示，公示期7个工作日。</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六</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聘用</w:t>
      </w:r>
    </w:p>
    <w:p>
      <w:pPr>
        <w:snapToGrid w:val="0"/>
        <w:spacing w:line="520" w:lineRule="exact"/>
        <w:rPr>
          <w:rFonts w:ascii="仿宋" w:hAnsi="仿宋" w:eastAsia="仿宋" w:cs="仿宋"/>
          <w:sz w:val="32"/>
          <w:szCs w:val="32"/>
        </w:rPr>
      </w:pPr>
      <w:r>
        <w:rPr>
          <w:rFonts w:hint="eastAsia" w:ascii="仿宋" w:hAnsi="仿宋" w:eastAsia="仿宋" w:cs="仿宋"/>
          <w:sz w:val="32"/>
          <w:szCs w:val="32"/>
        </w:rPr>
        <w:t xml:space="preserve">    对公示期满无异议的，按程序办理相关聘用手续，签订聘用合同。被聘用人员按相关规定实行试用期，试用期一并计算在聘用合同期限内。试用期满考核合格的，予以正式聘用，不合格的，取消聘用。</w:t>
      </w:r>
    </w:p>
    <w:p>
      <w:pPr>
        <w:adjustRightInd w:val="0"/>
        <w:snapToGrid w:val="0"/>
        <w:spacing w:line="520" w:lineRule="exact"/>
        <w:ind w:firstLine="636"/>
        <w:rPr>
          <w:rFonts w:ascii="黑体" w:hAnsi="黑体" w:eastAsia="黑体" w:cs="仿宋"/>
          <w:sz w:val="32"/>
          <w:szCs w:val="32"/>
        </w:rPr>
      </w:pPr>
      <w:r>
        <w:rPr>
          <w:rFonts w:hint="eastAsia" w:ascii="黑体" w:hAnsi="黑体" w:eastAsia="黑体" w:cs="仿宋"/>
          <w:sz w:val="32"/>
          <w:szCs w:val="32"/>
        </w:rPr>
        <w:t>六、其他事项</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通过河北人社网（https://rst.hebei.gov.cn/）面向社会公开发布招聘信息；通过河北省水利厅网站(http://slt.hebei.gov.cn/)公布招聘过程中的面试成绩、资格复审时间和地点、面试时间和地点、体检人员名单等信息。请考生注意查看相关信息。</w:t>
      </w:r>
    </w:p>
    <w:p>
      <w:pPr>
        <w:snapToGrid w:val="0"/>
        <w:spacing w:line="520" w:lineRule="exact"/>
        <w:ind w:firstLine="648"/>
        <w:rPr>
          <w:rFonts w:ascii="仿宋" w:hAnsi="仿宋" w:eastAsia="仿宋" w:cs="仿宋"/>
          <w:sz w:val="32"/>
          <w:szCs w:val="32"/>
        </w:rPr>
      </w:pPr>
      <w:r>
        <w:rPr>
          <w:rFonts w:hint="eastAsia" w:ascii="仿宋" w:hAnsi="仿宋" w:eastAsia="仿宋" w:cs="仿宋"/>
          <w:sz w:val="32"/>
          <w:szCs w:val="32"/>
        </w:rPr>
        <w:t>对发现的违纪违规行为，按照《事业单位公开招聘违纪违规行为处理规定》（人社部令第35号）处理。</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政策咨询电话：0311-85185504（河北省水务中心人事部）</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监督举报电话：0311-85185515（河北省水务中心纪检工作部）</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监督举报电话：0311-85185915（河北省水利厅机关纪委）</w:t>
      </w: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监督举报电话：0311-66908845（省人力资源和社会保障厅）</w:t>
      </w:r>
    </w:p>
    <w:p>
      <w:pPr>
        <w:snapToGrid w:val="0"/>
        <w:spacing w:line="520" w:lineRule="exact"/>
        <w:ind w:firstLine="648"/>
        <w:rPr>
          <w:rFonts w:ascii="仿宋" w:hAnsi="仿宋" w:eastAsia="仿宋" w:cs="仿宋"/>
          <w:sz w:val="32"/>
          <w:szCs w:val="32"/>
        </w:rPr>
      </w:pPr>
    </w:p>
    <w:p>
      <w:pPr>
        <w:snapToGrid w:val="0"/>
        <w:spacing w:line="520" w:lineRule="exact"/>
        <w:rPr>
          <w:rFonts w:ascii="仿宋" w:hAnsi="仿宋" w:eastAsia="仿宋" w:cs="仿宋"/>
          <w:sz w:val="32"/>
          <w:szCs w:val="32"/>
        </w:rPr>
      </w:pPr>
      <w:r>
        <w:rPr>
          <w:rFonts w:hint="eastAsia" w:ascii="仿宋" w:hAnsi="仿宋" w:eastAsia="仿宋" w:cs="仿宋"/>
          <w:sz w:val="32"/>
          <w:szCs w:val="32"/>
        </w:rPr>
        <w:t xml:space="preserve">    </w:t>
      </w:r>
    </w:p>
    <w:p>
      <w:pPr>
        <w:snapToGrid w:val="0"/>
        <w:spacing w:line="520" w:lineRule="exact"/>
        <w:rPr>
          <w:rFonts w:ascii="仿宋" w:hAnsi="仿宋" w:eastAsia="仿宋" w:cs="仿宋"/>
          <w:sz w:val="32"/>
          <w:szCs w:val="32"/>
        </w:rPr>
      </w:pPr>
      <w:r>
        <w:rPr>
          <w:rFonts w:hint="eastAsia" w:ascii="仿宋" w:hAnsi="仿宋" w:eastAsia="仿宋" w:cs="仿宋"/>
          <w:sz w:val="32"/>
          <w:szCs w:val="32"/>
        </w:rPr>
        <w:t xml:space="preserve">                                 河北省水务中心</w:t>
      </w:r>
    </w:p>
    <w:p>
      <w:pPr>
        <w:rPr>
          <w:rFonts w:ascii="仿宋" w:hAnsi="仿宋" w:eastAsia="仿宋"/>
          <w:sz w:val="32"/>
          <w:szCs w:val="32"/>
        </w:rPr>
      </w:pPr>
      <w:r>
        <w:rPr>
          <w:rFonts w:hint="eastAsia" w:ascii="仿宋" w:hAnsi="仿宋" w:eastAsia="仿宋" w:cs="仿宋"/>
          <w:sz w:val="32"/>
          <w:szCs w:val="32"/>
        </w:rPr>
        <w:t xml:space="preserve">                                 2024年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NWY1M2RiYmIwYTlmYThlZjA4ZDg0YjAzMGI4MzkifQ=="/>
  </w:docVars>
  <w:rsids>
    <w:rsidRoot w:val="441D2389"/>
    <w:rsid w:val="002F1A0D"/>
    <w:rsid w:val="0057272B"/>
    <w:rsid w:val="00820F09"/>
    <w:rsid w:val="00E46482"/>
    <w:rsid w:val="00F24F26"/>
    <w:rsid w:val="123C2074"/>
    <w:rsid w:val="16A97FEF"/>
    <w:rsid w:val="28B118F2"/>
    <w:rsid w:val="42873355"/>
    <w:rsid w:val="441D2389"/>
    <w:rsid w:val="47AE4F61"/>
    <w:rsid w:val="5128288C"/>
    <w:rsid w:val="53D64757"/>
    <w:rsid w:val="71ABB4E7"/>
    <w:rsid w:val="BEBF5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563</Words>
  <Characters>3213</Characters>
  <Lines>26</Lines>
  <Paragraphs>7</Paragraphs>
  <TotalTime>0</TotalTime>
  <ScaleCrop>false</ScaleCrop>
  <LinksUpToDate>false</LinksUpToDate>
  <CharactersWithSpaces>3769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2024-02-02T16:51:00Z</dcterms:created>
  <dc:creator>Administrator</dc:creator>
  <cp:lastModifiedBy>qhtf</cp:lastModifiedBy>
  <cp:lastPrinted>2024-02-02T18:27:00Z</cp:lastPrinted>
  <dcterms:modified xsi:type="dcterms:W3CDTF">2024-03-21T19:09:54Z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2BB60680E5E74EC98220B052F62E28A4_12</vt:lpwstr>
  </property>
</Properties>
</file>