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440"/>
        <w:gridCol w:w="1440"/>
        <w:gridCol w:w="894"/>
        <w:gridCol w:w="894"/>
        <w:gridCol w:w="492"/>
        <w:gridCol w:w="1445"/>
        <w:gridCol w:w="1449"/>
        <w:gridCol w:w="894"/>
        <w:gridCol w:w="1449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厦门市集聚英贤教育咨询有限公司公开招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聘工作人员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岗位信息表及报名联系方式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厦门市集聚英贤教育咨询有限公司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课程研究与开发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研究生或985本科学历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哲学、法学、经济学、社会学、汉语言文学类、新闻学、历史学类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1.熟悉办公软件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2.有相关工作经验者优先。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"mailto:7816210@qq.com"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bdr w:val="none" w:color="auto" w:sz="0" w:space="0"/>
              </w:rPr>
              <w:t>7816210@qq.com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YTFmMzgxYjcyOTg1NDQzZTE1NTNjM2MzNjg2ZmYifQ=="/>
  </w:docVars>
  <w:rsids>
    <w:rsidRoot w:val="00000000"/>
    <w:rsid w:val="49E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caiguoxin</dc:creator>
  <cp:lastModifiedBy>caiguoxin</cp:lastModifiedBy>
  <dcterms:modified xsi:type="dcterms:W3CDTF">2024-03-20T09:44:45Z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19C42F17794C4A44861ED3AEFE7B6287_12</vt:lpwstr>
  </property>
</Properties>
</file>