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/>
        <w:rPr>
          <w:rFonts w:hint="eastAsia" w:ascii="黑体" w:hAnsi="宋体" w:eastAsia="黑体" w:cs="黑体"/>
          <w:bCs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bCs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宋体" w:eastAsia="黑体" w:cs="黑体"/>
          <w:bCs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2"/>
          <w:sz w:val="36"/>
          <w:szCs w:val="36"/>
          <w:lang w:val="en-US" w:eastAsia="zh-CN" w:bidi="ar"/>
          <w14:textFill>
            <w14:solidFill>
              <w14:schemeClr w14:val="tx1"/>
            </w14:solidFill>
          </w14:textFill>
        </w:rPr>
        <w:t>常德市妇幼保健院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/>
        <w:jc w:val="center"/>
        <w:rPr>
          <w:rFonts w:hint="eastAsia" w:ascii="仿宋_GB2312" w:hAnsi="仿宋_GB2312" w:eastAsia="仿宋_GB2312" w:cs="仿宋_GB2312"/>
          <w:color w:val="000000" w:themeColor="text1"/>
          <w:sz w:val="36"/>
          <w:szCs w:val="36"/>
          <w:shd w:val="clear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2"/>
          <w:sz w:val="36"/>
          <w:szCs w:val="36"/>
          <w:lang w:val="en-US" w:eastAsia="zh-CN" w:bidi="ar"/>
          <w14:textFill>
            <w14:solidFill>
              <w14:schemeClr w14:val="tx1"/>
            </w14:solidFill>
          </w14:textFill>
        </w:rPr>
        <w:t>2024年公开招聘高层次人才岗位条件及数量表</w:t>
      </w:r>
    </w:p>
    <w:tbl>
      <w:tblPr>
        <w:tblStyle w:val="4"/>
        <w:tblpPr w:leftFromText="180" w:rightFromText="180" w:vertAnchor="text" w:horzAnchor="page" w:tblpX="1813" w:tblpY="721"/>
        <w:tblOverlap w:val="never"/>
        <w:tblW w:w="82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110"/>
        <w:gridCol w:w="1215"/>
        <w:gridCol w:w="1095"/>
        <w:gridCol w:w="1485"/>
        <w:gridCol w:w="17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最低学历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</w:trPr>
        <w:tc>
          <w:tcPr>
            <w:tcW w:w="1629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外科医生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硕士研究生（第一学历为本科并取得学士学位）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医学类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35岁及以下（中级职称可放宽至40岁，副高及以上职称可放宽至45岁）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本科为临床医学类，研究生专业为乳甲、烧伤整形方向；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在本单位最低服务5年。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6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内科医生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45岁及以下（正高职称可放宽到50岁）</w:t>
            </w:r>
          </w:p>
        </w:tc>
        <w:tc>
          <w:tcPr>
            <w:tcW w:w="1743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具有相应专业副高及以上职称；在本单位最低服务5年。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16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妇产科医生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6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53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00" w:lineRule="exact"/>
        <w:ind w:left="0" w:right="0" w:firstLine="420" w:firstLineChars="200"/>
        <w:jc w:val="both"/>
        <w:rPr>
          <w:rFonts w:hint="eastAsia" w:ascii="仿宋" w:hAnsi="仿宋" w:eastAsia="仿宋" w:cs="仿宋"/>
          <w:color w:val="000000" w:themeColor="text1"/>
          <w:szCs w:val="21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00" w:lineRule="exact"/>
        <w:ind w:left="0" w:right="0" w:firstLine="420" w:firstLineChars="200"/>
        <w:jc w:val="both"/>
        <w:rPr>
          <w:rFonts w:hint="eastAsia" w:ascii="仿宋" w:hAnsi="仿宋" w:eastAsia="仿宋" w:cs="仿宋"/>
          <w:color w:val="000000" w:themeColor="text1"/>
          <w:szCs w:val="21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exact"/>
        <w:ind w:left="0" w:right="0"/>
        <w:jc w:val="both"/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80" w:lineRule="exact"/>
        <w:ind w:left="0" w:right="0"/>
        <w:jc w:val="both"/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注：1.专业名称主要参考《湖南省2024年考试录用公务员专业指导目录》；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80" w:lineRule="exact"/>
        <w:ind w:left="0" w:right="0"/>
        <w:jc w:val="both"/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 xml:space="preserve">    2.硕士研究生指应聘人员必须同时具备硕士学位和研究生学历；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80" w:lineRule="exact"/>
        <w:ind w:left="0" w:right="0" w:firstLine="480" w:firstLineChars="200"/>
        <w:jc w:val="both"/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3.35岁及以下是指1989年1月1日及以后出生，以此类推；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80" w:lineRule="exact"/>
        <w:ind w:left="0" w:right="0" w:firstLine="480" w:firstLineChars="200"/>
        <w:jc w:val="both"/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上述岗位中,凡医生岗位要求已获得执业医师资格证（八年制博士除外）,往届生（2023年及以前毕业生）还需提供住院医师规范化培训合格证书；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80" w:lineRule="exact"/>
        <w:ind w:left="0" w:right="0" w:firstLine="480" w:firstLineChars="200"/>
        <w:jc w:val="both"/>
        <w:rPr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凡2024年应届毕业生须在2024年9月1日前提供岗位所要求的学历、学位证书，否则取消聘用资格。</w:t>
      </w:r>
    </w:p>
    <w:p>
      <w:pPr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240" w:lineRule="exact"/>
        <w:ind w:left="0" w:right="0"/>
        <w:jc w:val="both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4"/>
          <w:szCs w:val="24"/>
          <w:shd w:val="clear" w:fill="FFFFFF"/>
          <w:lang w:val="en-US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240" w:beforeAutospacing="0" w:after="240" w:afterAutospacing="0" w:line="240" w:lineRule="exact"/>
        <w:ind w:left="0" w:right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F7F6B6"/>
    <w:multiLevelType w:val="multilevel"/>
    <w:tmpl w:val="4FF7F6B6"/>
    <w:lvl w:ilvl="0" w:tentative="0">
      <w:start w:val="4"/>
      <w:numFmt w:val="decimal"/>
      <w:lvlText w:val="%1."/>
      <w:lvlJc w:val="left"/>
      <w:pPr>
        <w:tabs>
          <w:tab w:val="left" w:pos="312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00000000"/>
    <w:rsid w:val="06AE4764"/>
    <w:rsid w:val="22C91614"/>
    <w:rsid w:val="285F25F0"/>
    <w:rsid w:val="39BC2538"/>
    <w:rsid w:val="3CF3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autoRedefine/>
    <w:qFormat/>
    <w:uiPriority w:val="0"/>
    <w:rPr>
      <w:b/>
    </w:rPr>
  </w:style>
  <w:style w:type="character" w:styleId="8">
    <w:name w:val="FollowedHyperlink"/>
    <w:basedOn w:val="6"/>
    <w:uiPriority w:val="0"/>
    <w:rPr>
      <w:color w:val="800080"/>
      <w:u w:val="single"/>
    </w:rPr>
  </w:style>
  <w:style w:type="character" w:styleId="9">
    <w:name w:val="Hyperlink"/>
    <w:basedOn w:val="6"/>
    <w:uiPriority w:val="0"/>
    <w:rPr>
      <w:color w:val="444444"/>
      <w:u w:val="none"/>
    </w:rPr>
  </w:style>
  <w:style w:type="character" w:customStyle="1" w:styleId="10">
    <w:name w:val="页脚 Char"/>
    <w:basedOn w:val="6"/>
    <w:link w:val="2"/>
    <w:uiPriority w:val="0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2024-03-18T02:04:00Z</dcterms:created>
  <dc:creator>ad</dc:creator>
  <cp:lastModifiedBy>猫仔喵喵</cp:lastModifiedBy>
  <cp:lastPrinted>2024-03-19T08:32:00Z</cp:lastPrinted>
  <dcterms:modified xsi:type="dcterms:W3CDTF">2024-03-20T07:20:55Z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60CB5F4DF6DD4117AE17E5A35446D091_12</vt:lpwstr>
  </property>
</Properties>
</file>