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残疾人联合会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编外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领导审查意见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sz w:val="30"/>
          <w:szCs w:val="30"/>
        </w:rPr>
        <w:t>注：简历从高中起填写。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DJkM2YyYzU5OTBmNmE5Mzg0NTBlODhlOWVmMTIifQ=="/>
  </w:docVars>
  <w:rsids>
    <w:rsidRoot w:val="4ED9550E"/>
    <w:rsid w:val="0A2D4509"/>
    <w:rsid w:val="196B2171"/>
    <w:rsid w:val="4A7F57BF"/>
    <w:rsid w:val="4C9620B3"/>
    <w:rsid w:val="4CCD49CD"/>
    <w:rsid w:val="4CCE2F4C"/>
    <w:rsid w:val="4DA42B26"/>
    <w:rsid w:val="4ED9550E"/>
    <w:rsid w:val="60F5214A"/>
    <w:rsid w:val="6F5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忻城县党政机关</cp:lastModifiedBy>
  <dcterms:modified xsi:type="dcterms:W3CDTF">2024-03-11T08:50:37Z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073B5A6CE84746589E64A2F788C9C6BC_12</vt:lpwstr>
  </property>
</Properties>
</file>