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lang w:val="en-US" w:eastAsia="zh-CN"/>
        </w:rPr>
        <w:t>晋州</w:t>
      </w:r>
      <w:r>
        <w:rPr>
          <w:rFonts w:hint="eastAsia" w:ascii="方正小标宋简体" w:hAnsi="方正小标宋简体" w:eastAsia="方正小标宋简体" w:cs="方正小标宋简体"/>
          <w:b w:val="0"/>
          <w:bCs w:val="0"/>
          <w:lang w:eastAsia="zh-CN"/>
        </w:rPr>
        <w:t>市</w:t>
      </w:r>
      <w:r>
        <w:rPr>
          <w:rFonts w:hint="eastAsia" w:ascii="方正小标宋简体" w:hAnsi="方正小标宋简体" w:eastAsia="方正小标宋简体" w:cs="方正小标宋简体"/>
          <w:b w:val="0"/>
          <w:bCs w:val="0"/>
        </w:rPr>
        <w:t>202</w:t>
      </w:r>
      <w:r>
        <w:rPr>
          <w:rFonts w:hint="eastAsia" w:ascii="方正小标宋简体" w:hAnsi="方正小标宋简体" w:eastAsia="方正小标宋简体" w:cs="方正小标宋简体"/>
          <w:b w:val="0"/>
          <w:bCs w:val="0"/>
          <w:lang w:val="en-US" w:eastAsia="zh-CN"/>
        </w:rPr>
        <w:t>4</w:t>
      </w:r>
      <w:r>
        <w:rPr>
          <w:rFonts w:hint="eastAsia" w:ascii="方正小标宋简体" w:hAnsi="方正小标宋简体" w:eastAsia="方正小标宋简体" w:cs="方正小标宋简体"/>
          <w:b w:val="0"/>
          <w:bCs w:val="0"/>
        </w:rPr>
        <w:t>年上半年</w:t>
      </w:r>
      <w:r>
        <w:rPr>
          <w:rFonts w:hint="eastAsia" w:ascii="方正小标宋简体" w:hAnsi="方正小标宋简体" w:eastAsia="方正小标宋简体" w:cs="方正小标宋简体"/>
          <w:b w:val="0"/>
          <w:bCs w:val="0"/>
        </w:rPr>
        <w:br w:type="textWrapping"/>
      </w:r>
      <w:r>
        <w:rPr>
          <w:rFonts w:hint="eastAsia" w:ascii="方正小标宋简体" w:hAnsi="方正小标宋简体" w:eastAsia="方正小标宋简体" w:cs="方正小标宋简体"/>
          <w:b w:val="0"/>
          <w:bCs w:val="0"/>
          <w:sz w:val="44"/>
          <w:szCs w:val="44"/>
        </w:rPr>
        <w:t>中小学和幼儿园教师资格认定公告</w:t>
      </w:r>
    </w:p>
    <w:p>
      <w:pPr>
        <w:adjustRightInd w:val="0"/>
        <w:snapToGrid w:val="0"/>
        <w:spacing w:line="560" w:lineRule="exact"/>
        <w:rPr>
          <w:rFonts w:hint="eastAsia" w:ascii="仿宋" w:hAnsi="仿宋" w:eastAsia="仿宋"/>
          <w:sz w:val="32"/>
          <w:szCs w:val="32"/>
          <w:lang w:eastAsia="zh-CN"/>
        </w:rPr>
      </w:pP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为做好我</w:t>
      </w:r>
      <w:r>
        <w:rPr>
          <w:rFonts w:hint="eastAsia" w:ascii="仿宋" w:hAnsi="仿宋" w:eastAsia="仿宋"/>
          <w:sz w:val="32"/>
          <w:szCs w:val="32"/>
          <w:lang w:eastAsia="zh-CN"/>
        </w:rPr>
        <w:t>市</w:t>
      </w:r>
      <w:r>
        <w:rPr>
          <w:rFonts w:hint="eastAsia"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年上半年中小学和幼儿园教师资格认定工作，</w:t>
      </w:r>
      <w:r>
        <w:rPr>
          <w:rFonts w:hint="eastAsia" w:ascii="仿宋" w:hAnsi="仿宋" w:eastAsia="仿宋"/>
          <w:sz w:val="32"/>
          <w:szCs w:val="32"/>
          <w:lang w:val="en-US" w:eastAsia="zh-CN"/>
        </w:rPr>
        <w:t>根据《河北省中小学和幼儿园教师资格认定实施方案》（冀教师〔2013〕9号）、《关于做好我省今年上半年中小学和幼儿园教师资格认定相关工作的通知》（冀教资认函〔2024〕2号）《河北省2024年上半年中小学和幼儿园教师资格认定公告》及《石家庄市2024年上半年中小学和幼儿园教师资格认定公告》</w:t>
      </w:r>
      <w:r>
        <w:rPr>
          <w:rFonts w:hint="eastAsia" w:ascii="仿宋" w:hAnsi="仿宋" w:eastAsia="仿宋"/>
          <w:sz w:val="32"/>
          <w:szCs w:val="32"/>
        </w:rPr>
        <w:t>的有关规定，现将有关事项告知如下：</w:t>
      </w:r>
    </w:p>
    <w:p>
      <w:pPr>
        <w:pStyle w:val="3"/>
        <w:bidi w:val="0"/>
      </w:pPr>
      <w:r>
        <w:rPr>
          <w:rFonts w:hint="eastAsia"/>
        </w:rPr>
        <w:t>一、申请教师资格认定人员范围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ascii="Calibri" w:hAnsi="Calibri" w:cs="Calibri"/>
          <w:i w:val="0"/>
          <w:caps w:val="0"/>
          <w:color w:val="1E1E1E"/>
          <w:spacing w:val="0"/>
          <w:sz w:val="21"/>
          <w:szCs w:val="21"/>
        </w:rPr>
      </w:pPr>
      <w:r>
        <w:rPr>
          <w:rFonts w:ascii="仿宋" w:hAnsi="仿宋" w:eastAsia="仿宋" w:cs="仿宋"/>
          <w:i w:val="0"/>
          <w:caps w:val="0"/>
          <w:color w:val="1E1E1E"/>
          <w:spacing w:val="0"/>
          <w:kern w:val="0"/>
          <w:sz w:val="32"/>
          <w:szCs w:val="32"/>
          <w:lang w:val="en-US" w:eastAsia="zh-CN" w:bidi="ar"/>
        </w:rPr>
        <w:t>未达到国家法定退休年龄</w:t>
      </w:r>
      <w:r>
        <w:rPr>
          <w:rFonts w:hint="eastAsia" w:ascii="仿宋" w:hAnsi="仿宋" w:eastAsia="仿宋" w:cs="仿宋"/>
          <w:i w:val="0"/>
          <w:caps w:val="0"/>
          <w:color w:val="1E1E1E"/>
          <w:spacing w:val="0"/>
          <w:kern w:val="0"/>
          <w:sz w:val="32"/>
          <w:szCs w:val="32"/>
          <w:lang w:val="en-US" w:eastAsia="zh-CN" w:bidi="ar"/>
        </w:rPr>
        <w:t>的中国公民，且符合以下条件之一的，可在我省申请认定中小学教师和幼儿园教师资格：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i w:val="0"/>
          <w:caps w:val="0"/>
          <w:color w:val="1E1E1E"/>
          <w:spacing w:val="0"/>
          <w:sz w:val="21"/>
          <w:szCs w:val="21"/>
        </w:rPr>
      </w:pPr>
      <w:r>
        <w:rPr>
          <w:rFonts w:hint="eastAsia" w:ascii="仿宋" w:hAnsi="仿宋" w:eastAsia="仿宋" w:cs="仿宋"/>
          <w:i w:val="0"/>
          <w:caps w:val="0"/>
          <w:color w:val="1E1E1E"/>
          <w:spacing w:val="0"/>
          <w:kern w:val="0"/>
          <w:sz w:val="32"/>
          <w:szCs w:val="32"/>
          <w:lang w:val="en-US" w:eastAsia="zh-CN" w:bidi="ar"/>
        </w:rPr>
        <w:t>（一）符合以下条件之一的已毕业人员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ascii="仿宋" w:hAnsi="仿宋" w:eastAsia="仿宋" w:cs="仿宋"/>
          <w:i w:val="0"/>
          <w:caps w:val="0"/>
          <w:color w:val="1E1E1E"/>
          <w:spacing w:val="0"/>
          <w:kern w:val="0"/>
          <w:sz w:val="32"/>
          <w:szCs w:val="32"/>
          <w:lang w:val="en-US" w:eastAsia="zh-CN" w:bidi="ar"/>
        </w:rPr>
      </w:pPr>
      <w:r>
        <w:rPr>
          <w:rFonts w:hint="eastAsia" w:ascii="仿宋" w:hAnsi="仿宋" w:eastAsia="仿宋" w:cs="仿宋"/>
          <w:i w:val="0"/>
          <w:caps w:val="0"/>
          <w:color w:val="1E1E1E"/>
          <w:spacing w:val="0"/>
          <w:kern w:val="0"/>
          <w:sz w:val="32"/>
          <w:szCs w:val="32"/>
          <w:lang w:val="en-US" w:eastAsia="zh-CN" w:bidi="ar"/>
        </w:rPr>
        <w:t>1.具有晋州市户籍。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ascii="仿宋" w:hAnsi="仿宋" w:eastAsia="仿宋" w:cs="仿宋"/>
          <w:i w:val="0"/>
          <w:caps w:val="0"/>
          <w:color w:val="1E1E1E"/>
          <w:spacing w:val="0"/>
          <w:kern w:val="0"/>
          <w:sz w:val="32"/>
          <w:szCs w:val="32"/>
          <w:lang w:val="en-US" w:eastAsia="zh-CN" w:bidi="ar"/>
        </w:rPr>
      </w:pPr>
      <w:r>
        <w:rPr>
          <w:rFonts w:hint="eastAsia" w:ascii="仿宋" w:hAnsi="仿宋" w:eastAsia="仿宋" w:cs="仿宋"/>
          <w:i w:val="0"/>
          <w:caps w:val="0"/>
          <w:color w:val="1E1E1E"/>
          <w:spacing w:val="0"/>
          <w:kern w:val="0"/>
          <w:sz w:val="32"/>
          <w:szCs w:val="32"/>
          <w:lang w:val="en-US" w:eastAsia="zh-CN" w:bidi="ar"/>
        </w:rPr>
        <w:t>2.持有晋州市有效期内居住证。</w:t>
      </w:r>
      <w:r>
        <w:rPr>
          <w:rFonts w:ascii="仿宋" w:hAnsi="仿宋" w:eastAsia="仿宋" w:cs="仿宋"/>
          <w:i w:val="0"/>
          <w:caps w:val="0"/>
          <w:color w:val="1E1E1E"/>
          <w:spacing w:val="0"/>
          <w:kern w:val="0"/>
          <w:sz w:val="32"/>
          <w:szCs w:val="32"/>
          <w:lang w:val="en-US" w:eastAsia="zh-CN" w:bidi="ar"/>
        </w:rPr>
        <w:t>（注：</w:t>
      </w:r>
      <w:r>
        <w:rPr>
          <w:rFonts w:hint="eastAsia" w:ascii="仿宋" w:hAnsi="仿宋" w:eastAsia="仿宋" w:cs="仿宋"/>
          <w:i w:val="0"/>
          <w:caps w:val="0"/>
          <w:color w:val="1E1E1E"/>
          <w:spacing w:val="0"/>
          <w:kern w:val="0"/>
          <w:sz w:val="32"/>
          <w:szCs w:val="32"/>
          <w:lang w:val="en-US" w:eastAsia="zh-CN" w:bidi="ar"/>
        </w:rPr>
        <w:t>临时居住证、暂住证、居住证明等均不等同于有效期内居住证，不能替代使用。）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ascii="仿宋" w:hAnsi="仿宋" w:eastAsia="仿宋"/>
          <w:sz w:val="32"/>
          <w:szCs w:val="32"/>
        </w:rPr>
      </w:pPr>
      <w:r>
        <w:rPr>
          <w:rFonts w:hint="eastAsia" w:ascii="仿宋" w:hAnsi="仿宋" w:eastAsia="仿宋" w:cs="仿宋"/>
          <w:i w:val="0"/>
          <w:caps w:val="0"/>
          <w:color w:val="1E1E1E"/>
          <w:spacing w:val="0"/>
          <w:kern w:val="0"/>
          <w:sz w:val="32"/>
          <w:szCs w:val="32"/>
          <w:lang w:val="en-US" w:eastAsia="zh-CN" w:bidi="ar"/>
        </w:rPr>
        <w:t>3.驻晋部队现役军人和现役武警。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i w:val="0"/>
          <w:caps w:val="0"/>
          <w:color w:val="1E1E1E"/>
          <w:spacing w:val="0"/>
          <w:sz w:val="21"/>
          <w:szCs w:val="21"/>
        </w:rPr>
      </w:pPr>
      <w:r>
        <w:rPr>
          <w:rFonts w:hint="eastAsia" w:ascii="仿宋" w:hAnsi="仿宋" w:eastAsia="仿宋" w:cs="仿宋"/>
          <w:i w:val="0"/>
          <w:caps w:val="0"/>
          <w:color w:val="1E1E1E"/>
          <w:spacing w:val="0"/>
          <w:kern w:val="0"/>
          <w:sz w:val="32"/>
          <w:szCs w:val="32"/>
          <w:lang w:val="en-US" w:eastAsia="zh-CN" w:bidi="ar"/>
        </w:rPr>
        <w:t>（二）本省全日制普通高校在校生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i w:val="0"/>
          <w:caps w:val="0"/>
          <w:color w:val="1E1E1E"/>
          <w:spacing w:val="0"/>
          <w:sz w:val="21"/>
          <w:szCs w:val="21"/>
        </w:rPr>
      </w:pPr>
      <w:r>
        <w:rPr>
          <w:rFonts w:hint="eastAsia" w:ascii="仿宋" w:hAnsi="仿宋" w:eastAsia="仿宋" w:cs="仿宋"/>
          <w:i w:val="0"/>
          <w:caps w:val="0"/>
          <w:color w:val="1E1E1E"/>
          <w:spacing w:val="0"/>
          <w:kern w:val="0"/>
          <w:sz w:val="32"/>
          <w:szCs w:val="32"/>
          <w:lang w:val="en-US" w:eastAsia="zh-CN" w:bidi="ar"/>
        </w:rPr>
        <w:t>2024年应届毕业生，如在认定申请时尚未取得学历证书，需在认定机构完成材料审核之前取得相应学历。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i w:val="0"/>
          <w:caps w:val="0"/>
          <w:color w:val="1E1E1E"/>
          <w:spacing w:val="0"/>
          <w:sz w:val="21"/>
          <w:szCs w:val="21"/>
        </w:rPr>
      </w:pPr>
      <w:r>
        <w:rPr>
          <w:rFonts w:hint="eastAsia" w:ascii="仿宋" w:hAnsi="仿宋" w:eastAsia="仿宋" w:cs="仿宋"/>
          <w:i w:val="0"/>
          <w:caps w:val="0"/>
          <w:color w:val="1E1E1E"/>
          <w:spacing w:val="0"/>
          <w:kern w:val="0"/>
          <w:sz w:val="32"/>
          <w:szCs w:val="32"/>
          <w:lang w:val="en-US" w:eastAsia="zh-CN" w:bidi="ar"/>
        </w:rPr>
        <w:t>全日制在读研究生和在读专升本学生，可在户籍地或学校所在地以本科或专科</w:t>
      </w:r>
      <w:r>
        <w:rPr>
          <w:rFonts w:hint="eastAsia" w:ascii="仿宋" w:hAnsi="仿宋" w:eastAsia="仿宋" w:cs="仿宋"/>
          <w:b/>
          <w:i w:val="0"/>
          <w:caps w:val="0"/>
          <w:color w:val="1E1E1E"/>
          <w:spacing w:val="0"/>
          <w:kern w:val="0"/>
          <w:sz w:val="32"/>
          <w:szCs w:val="32"/>
          <w:lang w:val="en-US" w:eastAsia="zh-CN" w:bidi="ar"/>
        </w:rPr>
        <w:t>已毕业人员身份</w:t>
      </w:r>
      <w:r>
        <w:rPr>
          <w:rFonts w:hint="eastAsia" w:ascii="仿宋" w:hAnsi="仿宋" w:eastAsia="仿宋" w:cs="仿宋"/>
          <w:i w:val="0"/>
          <w:caps w:val="0"/>
          <w:color w:val="1E1E1E"/>
          <w:spacing w:val="0"/>
          <w:kern w:val="0"/>
          <w:sz w:val="32"/>
          <w:szCs w:val="32"/>
          <w:lang w:val="en-US" w:eastAsia="zh-CN" w:bidi="ar"/>
        </w:rPr>
        <w:t>申请认定。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i w:val="0"/>
          <w:caps w:val="0"/>
          <w:color w:val="1E1E1E"/>
          <w:spacing w:val="0"/>
          <w:sz w:val="21"/>
          <w:szCs w:val="21"/>
        </w:rPr>
      </w:pPr>
      <w:r>
        <w:rPr>
          <w:rFonts w:hint="eastAsia" w:ascii="仿宋" w:hAnsi="仿宋" w:eastAsia="仿宋" w:cs="仿宋"/>
          <w:i w:val="0"/>
          <w:caps w:val="0"/>
          <w:color w:val="1E1E1E"/>
          <w:spacing w:val="0"/>
          <w:kern w:val="0"/>
          <w:sz w:val="32"/>
          <w:szCs w:val="32"/>
          <w:lang w:val="en-US" w:eastAsia="zh-CN" w:bidi="ar"/>
        </w:rPr>
        <w:t>普通高校2年制（3+2）及5年一贯制专科在校毕业年级学生、非普通高等学校在读人员（如自学考试、成人高考、国家开放大学、网络教育、境外教育等），须毕业后申请认定。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i w:val="0"/>
          <w:caps w:val="0"/>
          <w:color w:val="1E1E1E"/>
          <w:spacing w:val="0"/>
          <w:sz w:val="21"/>
          <w:szCs w:val="21"/>
        </w:rPr>
      </w:pPr>
      <w:r>
        <w:rPr>
          <w:rFonts w:hint="eastAsia" w:ascii="仿宋" w:hAnsi="仿宋" w:eastAsia="仿宋" w:cs="仿宋"/>
          <w:i w:val="0"/>
          <w:caps w:val="0"/>
          <w:color w:val="1E1E1E"/>
          <w:spacing w:val="0"/>
          <w:kern w:val="0"/>
          <w:sz w:val="32"/>
          <w:szCs w:val="32"/>
          <w:lang w:val="en-US" w:eastAsia="zh-CN" w:bidi="ar"/>
        </w:rPr>
        <w:t>（三）在晋州市学习、工作和居住的港澳台居民，无犯罪记录，持港澳台居民居住证可在居住地申请认定教师资格；持港澳居民来往内地通行证、5年有效期台湾居民来往大陆通行证可在教师资格考试所在地申请认定中小学教师资格。申请认定教师资格的学历及其他条件、程序要求与内地（大陆）申请人相同。</w:t>
      </w:r>
    </w:p>
    <w:p>
      <w:pPr>
        <w:pStyle w:val="3"/>
        <w:bidi w:val="0"/>
      </w:pPr>
      <w:r>
        <w:rPr>
          <w:rFonts w:hint="eastAsia"/>
        </w:rPr>
        <w:t>二、申请教师资格认定条件</w:t>
      </w:r>
    </w:p>
    <w:p>
      <w:pPr>
        <w:adjustRightInd w:val="0"/>
        <w:snapToGrid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（一）学历条件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仿宋" w:hAnsi="仿宋" w:eastAsia="仿宋" w:cs="仿宋"/>
          <w:i w:val="0"/>
          <w:caps w:val="0"/>
          <w:color w:val="1E1E1E"/>
          <w:spacing w:val="0"/>
          <w:kern w:val="0"/>
          <w:sz w:val="32"/>
          <w:szCs w:val="32"/>
          <w:lang w:val="en-US" w:eastAsia="zh-CN" w:bidi="ar"/>
        </w:rPr>
      </w:pPr>
      <w:r>
        <w:rPr>
          <w:rFonts w:hint="eastAsia" w:ascii="仿宋" w:hAnsi="仿宋" w:eastAsia="仿宋" w:cs="仿宋"/>
          <w:i w:val="0"/>
          <w:caps w:val="0"/>
          <w:color w:val="1E1E1E"/>
          <w:spacing w:val="0"/>
          <w:kern w:val="0"/>
          <w:sz w:val="32"/>
          <w:szCs w:val="32"/>
          <w:lang w:val="en-US" w:eastAsia="zh-CN" w:bidi="ar"/>
        </w:rPr>
        <w:t xml:space="preserve">1.申请认定幼儿园教师资格，师范类毕业生应具备具有办学资质院校开设的中等学历层次幼儿教育类专业毕业（须是招生管理部门、省教育行政部门“双向备案”生源）及其以上学历，非师范类毕业生应具备专科毕业及其以上学历。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仿宋" w:hAnsi="仿宋" w:eastAsia="仿宋" w:cs="仿宋"/>
          <w:i w:val="0"/>
          <w:caps w:val="0"/>
          <w:color w:val="1E1E1E"/>
          <w:spacing w:val="0"/>
          <w:kern w:val="0"/>
          <w:sz w:val="32"/>
          <w:szCs w:val="32"/>
          <w:lang w:val="en-US" w:eastAsia="zh-CN" w:bidi="ar"/>
        </w:rPr>
      </w:pPr>
      <w:r>
        <w:rPr>
          <w:rFonts w:hint="eastAsia" w:ascii="仿宋" w:hAnsi="仿宋" w:eastAsia="仿宋" w:cs="仿宋"/>
          <w:i w:val="0"/>
          <w:caps w:val="0"/>
          <w:color w:val="1E1E1E"/>
          <w:spacing w:val="0"/>
          <w:kern w:val="0"/>
          <w:sz w:val="32"/>
          <w:szCs w:val="32"/>
          <w:lang w:val="en-US" w:eastAsia="zh-CN" w:bidi="ar"/>
        </w:rPr>
        <w:t>2.申请认定小学教师资格，应当具备高等院校专科毕业及其以上学历。</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3.申请认定初级中学教师资格，应当具备高等院校本科毕业及其以上学历。</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4.申请认定高级中学教师资格和中等职业学校教师资格，应当具备高等院校本科毕业及其以上学历。</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5.申请认定中等职业学校实习指导教师资格，应当具备高等院校专科毕业及其以上学历和具有相当助理工程师以上专业技术职务或者中级以上工人技术等级，其中对确有特殊技艺，且获得国家职业技能鉴定机关颁发的高级技术等级证书的人员，经省教育行政部门批准，申请认定实习指导教师资格可适当放宽到高中毕业学历。</w:t>
      </w:r>
    </w:p>
    <w:p>
      <w:pPr>
        <w:adjustRightInd w:val="0"/>
        <w:snapToGrid w:val="0"/>
        <w:spacing w:line="560" w:lineRule="exact"/>
        <w:ind w:firstLine="640" w:firstLineChars="200"/>
        <w:rPr>
          <w:rFonts w:ascii="仿宋" w:hAnsi="仿宋" w:eastAsia="仿宋"/>
          <w:sz w:val="32"/>
          <w:szCs w:val="32"/>
        </w:rPr>
      </w:pPr>
      <w:r>
        <w:rPr>
          <w:rFonts w:hint="eastAsia" w:ascii="楷体" w:hAnsi="楷体" w:eastAsia="楷体" w:cs="楷体"/>
          <w:sz w:val="32"/>
          <w:szCs w:val="32"/>
        </w:rPr>
        <w:t>（二）教育教学能力条件</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参加国家中小学教师资格考试人员应当笔试、面试均合格，获得《中小学教师资格考试合格证明》，且在有效期内。纳入免试认定改革范围的教育类研究生和师范生，应当通过师范生教育教学能力考核取得《师范生教师职业能力证书》，且在有效期内。</w:t>
      </w:r>
    </w:p>
    <w:p>
      <w:pPr>
        <w:adjustRightInd w:val="0"/>
        <w:snapToGrid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（三）普通话条件</w:t>
      </w:r>
    </w:p>
    <w:p>
      <w:pPr>
        <w:adjustRightInd w:val="0"/>
        <w:snapToGrid w:val="0"/>
        <w:spacing w:line="560" w:lineRule="exact"/>
        <w:ind w:firstLine="640" w:firstLineChars="200"/>
        <w:rPr>
          <w:rFonts w:hint="eastAsia" w:ascii="仿宋" w:hAnsi="仿宋" w:eastAsia="仿宋"/>
          <w:sz w:val="32"/>
          <w:szCs w:val="32"/>
          <w:highlight w:val="none"/>
        </w:rPr>
      </w:pPr>
      <w:r>
        <w:rPr>
          <w:rFonts w:hint="eastAsia" w:ascii="仿宋" w:hAnsi="仿宋" w:eastAsia="仿宋"/>
          <w:sz w:val="32"/>
          <w:szCs w:val="32"/>
        </w:rPr>
        <w:t>普通话水平应达到国家语言文字工作委员会颁布的《普通话水平测试等级标准》二级乙等及以上标准，申请</w:t>
      </w:r>
      <w:r>
        <w:rPr>
          <w:rFonts w:hint="eastAsia" w:ascii="仿宋" w:hAnsi="仿宋" w:eastAsia="仿宋"/>
          <w:sz w:val="32"/>
          <w:szCs w:val="32"/>
          <w:lang w:val="en-US" w:eastAsia="zh-CN"/>
        </w:rPr>
        <w:t>认定</w:t>
      </w:r>
      <w:r>
        <w:rPr>
          <w:rFonts w:hint="eastAsia" w:ascii="仿宋" w:hAnsi="仿宋" w:eastAsia="仿宋"/>
          <w:sz w:val="32"/>
          <w:szCs w:val="32"/>
        </w:rPr>
        <w:t>语文学科</w:t>
      </w:r>
      <w:r>
        <w:rPr>
          <w:rFonts w:hint="eastAsia" w:ascii="仿宋" w:hAnsi="仿宋" w:eastAsia="仿宋"/>
          <w:sz w:val="32"/>
          <w:szCs w:val="32"/>
          <w:lang w:val="en-US" w:eastAsia="zh-CN"/>
        </w:rPr>
        <w:t>教师资格，</w:t>
      </w:r>
      <w:r>
        <w:rPr>
          <w:rFonts w:hint="eastAsia" w:ascii="仿宋" w:hAnsi="仿宋" w:eastAsia="仿宋"/>
          <w:sz w:val="32"/>
          <w:szCs w:val="32"/>
        </w:rPr>
        <w:t>普通话水平应达到二级甲等及以上标准</w:t>
      </w:r>
      <w:r>
        <w:rPr>
          <w:rFonts w:hint="eastAsia" w:ascii="仿宋" w:hAnsi="仿宋" w:eastAsia="仿宋"/>
          <w:sz w:val="32"/>
          <w:szCs w:val="32"/>
          <w:highlight w:val="none"/>
          <w:lang w:eastAsia="zh-CN"/>
        </w:rPr>
        <w:t>。</w:t>
      </w:r>
    </w:p>
    <w:p>
      <w:pPr>
        <w:adjustRightInd w:val="0"/>
        <w:snapToGrid w:val="0"/>
        <w:spacing w:line="56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申请认定小学全科教师资格，普通话水平应达到二级</w:t>
      </w:r>
      <w:r>
        <w:rPr>
          <w:rFonts w:hint="eastAsia" w:ascii="仿宋" w:hAnsi="仿宋" w:eastAsia="仿宋"/>
          <w:sz w:val="32"/>
          <w:szCs w:val="32"/>
          <w:highlight w:val="none"/>
          <w:lang w:eastAsia="zh-CN"/>
        </w:rPr>
        <w:t>甲</w:t>
      </w:r>
      <w:r>
        <w:rPr>
          <w:rFonts w:hint="eastAsia" w:ascii="仿宋" w:hAnsi="仿宋" w:eastAsia="仿宋"/>
          <w:sz w:val="32"/>
          <w:szCs w:val="32"/>
          <w:highlight w:val="none"/>
        </w:rPr>
        <w:t>等及以上标准。</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highlight w:val="none"/>
        </w:rPr>
        <w:t>以</w:t>
      </w:r>
      <w:r>
        <w:rPr>
          <w:rFonts w:hint="eastAsia" w:ascii="仿宋" w:hAnsi="仿宋" w:eastAsia="仿宋"/>
          <w:sz w:val="32"/>
          <w:szCs w:val="32"/>
          <w:highlight w:val="none"/>
          <w:lang w:val="en-US" w:eastAsia="zh-CN"/>
        </w:rPr>
        <w:t>上均以</w:t>
      </w:r>
      <w:r>
        <w:rPr>
          <w:rFonts w:hint="eastAsia" w:ascii="仿宋" w:hAnsi="仿宋" w:eastAsia="仿宋"/>
          <w:sz w:val="32"/>
          <w:szCs w:val="32"/>
          <w:highlight w:val="none"/>
        </w:rPr>
        <w:t>取得证书为准。</w:t>
      </w:r>
      <w:r>
        <w:rPr>
          <w:rFonts w:hint="eastAsia" w:ascii="仿宋" w:hAnsi="仿宋" w:eastAsia="仿宋"/>
          <w:sz w:val="32"/>
          <w:szCs w:val="32"/>
        </w:rPr>
        <w:t>普通话证书目前不设有效期，国家普通话证书全国通用，但部分证书上标注了证书有效期的，以标注时效为准。</w:t>
      </w:r>
    </w:p>
    <w:p>
      <w:pPr>
        <w:adjustRightInd w:val="0"/>
        <w:snapToGrid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（四）身体条件</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具有良好的身体素质，心理健康，无</w:t>
      </w:r>
      <w:r>
        <w:rPr>
          <w:rFonts w:hint="eastAsia" w:ascii="仿宋" w:hAnsi="仿宋" w:eastAsia="仿宋"/>
          <w:sz w:val="32"/>
          <w:szCs w:val="32"/>
          <w:highlight w:val="none"/>
        </w:rPr>
        <w:t>严重</w:t>
      </w:r>
      <w:r>
        <w:rPr>
          <w:rFonts w:hint="eastAsia" w:ascii="仿宋" w:hAnsi="仿宋" w:eastAsia="仿宋"/>
          <w:sz w:val="32"/>
          <w:szCs w:val="32"/>
        </w:rPr>
        <w:t>传染性疾病和精神病史，能适应教育教学工作的需要。按照《教育部教师资格认定指导中心关于调整申请认定幼儿园教师资格人员体检标准的通知》要求及《河北省申请教师资格人员体检标准及办法》（可</w:t>
      </w:r>
      <w:r>
        <w:rPr>
          <w:rFonts w:hint="eastAsia" w:ascii="仿宋" w:hAnsi="仿宋" w:eastAsia="仿宋"/>
          <w:sz w:val="32"/>
          <w:szCs w:val="32"/>
          <w:lang w:eastAsia="zh-CN"/>
        </w:rPr>
        <w:t>登录</w:t>
      </w:r>
      <w:r>
        <w:rPr>
          <w:rFonts w:hint="eastAsia" w:ascii="仿宋" w:hAnsi="仿宋" w:eastAsia="仿宋"/>
          <w:sz w:val="32"/>
          <w:szCs w:val="32"/>
          <w:highlight w:val="none"/>
          <w:lang w:eastAsia="zh-CN"/>
        </w:rPr>
        <w:t>“河北省教师</w:t>
      </w:r>
      <w:r>
        <w:rPr>
          <w:rFonts w:hint="eastAsia" w:ascii="仿宋" w:hAnsi="仿宋" w:eastAsia="仿宋"/>
          <w:sz w:val="32"/>
          <w:szCs w:val="32"/>
          <w:highlight w:val="none"/>
          <w:lang w:val="en-US" w:eastAsia="zh-CN"/>
        </w:rPr>
        <w:t>发展与</w:t>
      </w:r>
      <w:r>
        <w:rPr>
          <w:rFonts w:hint="eastAsia" w:ascii="仿宋" w:hAnsi="仿宋" w:eastAsia="仿宋"/>
          <w:sz w:val="32"/>
          <w:szCs w:val="32"/>
          <w:highlight w:val="none"/>
          <w:lang w:eastAsia="zh-CN"/>
        </w:rPr>
        <w:t>资格认定事务中心官网”</w:t>
      </w:r>
      <w:r>
        <w:rPr>
          <w:rFonts w:hint="eastAsia" w:ascii="仿宋" w:hAnsi="仿宋" w:eastAsia="仿宋"/>
          <w:sz w:val="32"/>
          <w:szCs w:val="32"/>
        </w:rPr>
        <w:t>http://jszg.hee.gov.cn/查看）规定的标准和程序到各市教师资格认定机构指定医院参加体检，体检结论为合格。</w:t>
      </w:r>
    </w:p>
    <w:p>
      <w:pPr>
        <w:adjustRightInd w:val="0"/>
        <w:snapToGrid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（五）思想品德条件</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遵守宪法和法律，热爱教育事业，具有良好的教师职业道德，能履行《教师法》规定的义务。</w:t>
      </w:r>
      <w:r>
        <w:rPr>
          <w:rFonts w:hint="eastAsia" w:ascii="仿宋" w:hAnsi="仿宋" w:eastAsia="仿宋"/>
          <w:sz w:val="32"/>
          <w:szCs w:val="32"/>
          <w:lang w:val="en-US" w:eastAsia="zh-CN"/>
        </w:rPr>
        <w:t>被</w:t>
      </w:r>
      <w:r>
        <w:rPr>
          <w:rFonts w:hint="eastAsia" w:ascii="仿宋" w:hAnsi="仿宋" w:eastAsia="仿宋"/>
          <w:sz w:val="32"/>
          <w:szCs w:val="32"/>
        </w:rPr>
        <w:t>撤销教师资格的，自撤销之日起５年内不得重新申请认定教师资格；受到剥夺政治权利或者故意犯罪受到有期徒刑以上刑事处罚的，不</w:t>
      </w:r>
      <w:r>
        <w:rPr>
          <w:rFonts w:hint="eastAsia" w:ascii="仿宋" w:hAnsi="仿宋" w:eastAsia="仿宋"/>
          <w:sz w:val="32"/>
          <w:szCs w:val="32"/>
          <w:lang w:val="en-US" w:eastAsia="zh-CN"/>
        </w:rPr>
        <w:t>能申请</w:t>
      </w:r>
      <w:r>
        <w:rPr>
          <w:rFonts w:ascii="仿宋" w:hAnsi="仿宋" w:eastAsia="仿宋"/>
          <w:sz w:val="32"/>
          <w:szCs w:val="32"/>
        </w:rPr>
        <w:t>认定教师资格</w:t>
      </w:r>
      <w:r>
        <w:rPr>
          <w:rFonts w:hint="eastAsia" w:ascii="仿宋" w:hAnsi="仿宋" w:eastAsia="仿宋"/>
          <w:sz w:val="32"/>
          <w:szCs w:val="32"/>
        </w:rPr>
        <w:t>。</w:t>
      </w:r>
    </w:p>
    <w:p>
      <w:pPr>
        <w:pStyle w:val="3"/>
        <w:bidi w:val="0"/>
      </w:pPr>
      <w:r>
        <w:rPr>
          <w:rFonts w:hint="eastAsia"/>
        </w:rPr>
        <w:t>三、教师资格认定流程</w:t>
      </w:r>
    </w:p>
    <w:p>
      <w:pPr>
        <w:adjustRightInd w:val="0"/>
        <w:snapToGrid w:val="0"/>
        <w:spacing w:line="560" w:lineRule="exact"/>
        <w:ind w:firstLine="640" w:firstLineChars="200"/>
        <w:rPr>
          <w:rFonts w:ascii="仿宋" w:hAnsi="仿宋" w:eastAsia="仿宋"/>
          <w:b w:val="0"/>
          <w:bCs w:val="0"/>
          <w:sz w:val="32"/>
          <w:szCs w:val="32"/>
        </w:rPr>
      </w:pPr>
      <w:r>
        <w:rPr>
          <w:rFonts w:hint="eastAsia" w:ascii="仿宋" w:hAnsi="仿宋" w:eastAsia="仿宋"/>
          <w:b w:val="0"/>
          <w:bCs w:val="0"/>
          <w:sz w:val="32"/>
          <w:szCs w:val="32"/>
          <w:lang w:eastAsia="zh-CN"/>
        </w:rPr>
        <w:t>本次认定采用申请人网上报名并上传材料，认定机构网上审核的方式进行，</w:t>
      </w:r>
      <w:r>
        <w:rPr>
          <w:rFonts w:hint="eastAsia" w:ascii="仿宋" w:hAnsi="仿宋" w:eastAsia="仿宋"/>
          <w:b w:val="0"/>
          <w:bCs w:val="0"/>
          <w:sz w:val="32"/>
          <w:szCs w:val="32"/>
        </w:rPr>
        <w:t>具体认定流程详见附件2。</w:t>
      </w:r>
    </w:p>
    <w:p>
      <w:pPr>
        <w:pStyle w:val="3"/>
        <w:bidi w:val="0"/>
      </w:pPr>
      <w:r>
        <w:rPr>
          <w:rFonts w:hint="eastAsia"/>
        </w:rPr>
        <w:t>四、时间安排及相关注意事项</w:t>
      </w:r>
    </w:p>
    <w:p>
      <w:pPr>
        <w:adjustRightInd w:val="0"/>
        <w:snapToGrid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（一）申请人网上注册申报时间及安排</w:t>
      </w:r>
    </w:p>
    <w:p>
      <w:pPr>
        <w:pStyle w:val="6"/>
        <w:numPr>
          <w:ilvl w:val="0"/>
          <w:numId w:val="0"/>
        </w:numPr>
        <w:ind w:firstLine="640" w:firstLineChars="200"/>
        <w:rPr>
          <w:rFonts w:ascii="仿宋" w:hAnsi="仿宋" w:eastAsia="仿宋"/>
          <w:sz w:val="32"/>
          <w:szCs w:val="32"/>
        </w:rPr>
      </w:pPr>
      <w:r>
        <w:rPr>
          <w:rFonts w:hint="eastAsia" w:ascii="仿宋" w:hAnsi="仿宋" w:eastAsia="仿宋"/>
          <w:sz w:val="32"/>
          <w:szCs w:val="32"/>
          <w:lang w:val="en-US" w:eastAsia="zh-CN"/>
        </w:rPr>
        <w:t>1.</w:t>
      </w:r>
      <w:r>
        <w:rPr>
          <w:rFonts w:hint="eastAsia" w:ascii="仿宋" w:hAnsi="仿宋" w:eastAsia="仿宋"/>
          <w:sz w:val="32"/>
          <w:szCs w:val="32"/>
        </w:rPr>
        <w:t>网上报名</w:t>
      </w:r>
    </w:p>
    <w:p>
      <w:pPr>
        <w:pStyle w:val="6"/>
        <w:numPr>
          <w:ilvl w:val="0"/>
          <w:numId w:val="2"/>
        </w:numPr>
        <w:ind w:firstLine="640" w:firstLineChars="200"/>
        <w:rPr>
          <w:rFonts w:ascii="仿宋" w:hAnsi="仿宋" w:eastAsia="仿宋"/>
          <w:sz w:val="32"/>
          <w:szCs w:val="32"/>
        </w:rPr>
      </w:pPr>
      <w:r>
        <w:rPr>
          <w:rFonts w:hint="eastAsia" w:ascii="仿宋" w:hAnsi="仿宋" w:eastAsia="仿宋"/>
          <w:sz w:val="32"/>
          <w:szCs w:val="32"/>
          <w:lang w:eastAsia="zh-CN"/>
        </w:rPr>
        <w:t>网报时间：</w:t>
      </w:r>
    </w:p>
    <w:p>
      <w:pPr>
        <w:pStyle w:val="6"/>
        <w:numPr>
          <w:ilvl w:val="0"/>
          <w:numId w:val="0"/>
        </w:numPr>
        <w:ind w:firstLine="640" w:firstLineChars="200"/>
        <w:rPr>
          <w:rFonts w:hint="eastAsia" w:ascii="仿宋" w:hAnsi="仿宋" w:eastAsia="仿宋"/>
          <w:sz w:val="32"/>
          <w:szCs w:val="32"/>
          <w:highlight w:val="none"/>
          <w:lang w:eastAsia="zh-CN"/>
        </w:rPr>
      </w:pPr>
      <w:r>
        <w:rPr>
          <w:rFonts w:hint="eastAsia" w:ascii="仿宋" w:hAnsi="仿宋" w:eastAsia="仿宋"/>
          <w:sz w:val="32"/>
          <w:szCs w:val="32"/>
          <w:highlight w:val="none"/>
          <w:lang w:eastAsia="zh-CN"/>
        </w:rPr>
        <w:t>第一批次：</w:t>
      </w:r>
      <w:r>
        <w:rPr>
          <w:rFonts w:hint="eastAsia" w:ascii="仿宋" w:hAnsi="仿宋" w:eastAsia="仿宋"/>
          <w:sz w:val="32"/>
          <w:szCs w:val="32"/>
          <w:highlight w:val="none"/>
          <w:lang w:val="en-US" w:eastAsia="zh-CN"/>
        </w:rPr>
        <w:t>3</w:t>
      </w:r>
      <w:r>
        <w:rPr>
          <w:rFonts w:hint="eastAsia" w:ascii="仿宋" w:hAnsi="仿宋" w:eastAsia="仿宋"/>
          <w:sz w:val="32"/>
          <w:szCs w:val="32"/>
          <w:highlight w:val="none"/>
        </w:rPr>
        <w:t>月</w:t>
      </w:r>
      <w:r>
        <w:rPr>
          <w:rFonts w:hint="eastAsia" w:ascii="仿宋" w:hAnsi="仿宋" w:eastAsia="仿宋"/>
          <w:sz w:val="32"/>
          <w:szCs w:val="32"/>
          <w:highlight w:val="none"/>
          <w:lang w:val="en-US" w:eastAsia="zh-CN"/>
        </w:rPr>
        <w:t>20</w:t>
      </w:r>
      <w:r>
        <w:rPr>
          <w:rFonts w:hint="eastAsia" w:ascii="仿宋" w:hAnsi="仿宋" w:eastAsia="仿宋"/>
          <w:sz w:val="32"/>
          <w:szCs w:val="32"/>
          <w:highlight w:val="none"/>
        </w:rPr>
        <w:t>日</w:t>
      </w:r>
      <w:r>
        <w:rPr>
          <w:rFonts w:hint="eastAsia" w:ascii="仿宋" w:hAnsi="仿宋" w:eastAsia="仿宋"/>
          <w:sz w:val="32"/>
          <w:szCs w:val="32"/>
          <w:highlight w:val="none"/>
          <w:lang w:val="en-US" w:eastAsia="zh-CN"/>
        </w:rPr>
        <w:t>9</w:t>
      </w:r>
      <w:r>
        <w:rPr>
          <w:rFonts w:hint="eastAsia" w:ascii="仿宋" w:hAnsi="仿宋" w:eastAsia="仿宋"/>
          <w:sz w:val="32"/>
          <w:szCs w:val="32"/>
          <w:highlight w:val="none"/>
        </w:rPr>
        <w:t>:00至</w:t>
      </w:r>
      <w:r>
        <w:rPr>
          <w:rFonts w:hint="eastAsia" w:ascii="仿宋" w:hAnsi="仿宋" w:eastAsia="仿宋"/>
          <w:sz w:val="32"/>
          <w:szCs w:val="32"/>
          <w:highlight w:val="none"/>
          <w:lang w:val="en-US" w:eastAsia="zh-CN"/>
        </w:rPr>
        <w:t>3</w:t>
      </w:r>
      <w:r>
        <w:rPr>
          <w:rFonts w:hint="eastAsia" w:ascii="仿宋" w:hAnsi="仿宋" w:eastAsia="仿宋"/>
          <w:sz w:val="32"/>
          <w:szCs w:val="32"/>
          <w:highlight w:val="none"/>
        </w:rPr>
        <w:t>月</w:t>
      </w:r>
      <w:r>
        <w:rPr>
          <w:rFonts w:hint="eastAsia" w:ascii="仿宋" w:hAnsi="仿宋" w:eastAsia="仿宋"/>
          <w:sz w:val="32"/>
          <w:szCs w:val="32"/>
          <w:highlight w:val="none"/>
          <w:lang w:val="en-US" w:eastAsia="zh-CN"/>
        </w:rPr>
        <w:t>31</w:t>
      </w:r>
      <w:r>
        <w:rPr>
          <w:rFonts w:hint="eastAsia" w:ascii="仿宋" w:hAnsi="仿宋" w:eastAsia="仿宋"/>
          <w:sz w:val="32"/>
          <w:szCs w:val="32"/>
          <w:highlight w:val="none"/>
        </w:rPr>
        <w:t>日17:00</w:t>
      </w:r>
      <w:r>
        <w:rPr>
          <w:rFonts w:hint="eastAsia" w:ascii="仿宋" w:hAnsi="仿宋" w:eastAsia="仿宋"/>
          <w:sz w:val="32"/>
          <w:szCs w:val="32"/>
          <w:highlight w:val="none"/>
          <w:lang w:eastAsia="zh-CN"/>
        </w:rPr>
        <w:t>。</w:t>
      </w:r>
    </w:p>
    <w:p>
      <w:pPr>
        <w:pStyle w:val="6"/>
        <w:numPr>
          <w:ilvl w:val="0"/>
          <w:numId w:val="0"/>
        </w:numPr>
        <w:ind w:firstLine="640" w:firstLineChars="200"/>
        <w:rPr>
          <w:rFonts w:ascii="仿宋" w:hAnsi="仿宋" w:eastAsia="仿宋"/>
          <w:sz w:val="32"/>
          <w:szCs w:val="32"/>
        </w:rPr>
      </w:pPr>
      <w:r>
        <w:rPr>
          <w:rFonts w:hint="eastAsia" w:ascii="仿宋" w:hAnsi="仿宋" w:eastAsia="仿宋"/>
          <w:sz w:val="32"/>
          <w:szCs w:val="32"/>
          <w:highlight w:val="none"/>
          <w:lang w:eastAsia="zh-CN"/>
        </w:rPr>
        <w:t>第二批次：</w:t>
      </w:r>
      <w:r>
        <w:rPr>
          <w:rFonts w:hint="eastAsia" w:ascii="仿宋" w:hAnsi="仿宋" w:eastAsia="仿宋"/>
          <w:sz w:val="32"/>
          <w:szCs w:val="32"/>
          <w:highlight w:val="none"/>
          <w:lang w:val="en-US" w:eastAsia="zh-CN"/>
        </w:rPr>
        <w:t>6月17日9:00至6月28日17:00。</w:t>
      </w:r>
    </w:p>
    <w:p>
      <w:pPr>
        <w:pStyle w:val="6"/>
        <w:numPr>
          <w:ilvl w:val="0"/>
          <w:numId w:val="2"/>
        </w:numPr>
        <w:ind w:firstLine="640" w:firstLineChars="200"/>
        <w:rPr>
          <w:rFonts w:ascii="仿宋" w:hAnsi="仿宋" w:eastAsia="仿宋"/>
          <w:sz w:val="32"/>
          <w:szCs w:val="32"/>
        </w:rPr>
      </w:pPr>
      <w:r>
        <w:rPr>
          <w:rFonts w:hint="eastAsia" w:ascii="仿宋" w:hAnsi="仿宋" w:eastAsia="仿宋"/>
          <w:sz w:val="32"/>
          <w:szCs w:val="32"/>
          <w:lang w:eastAsia="zh-CN"/>
        </w:rPr>
        <w:t>登录</w:t>
      </w:r>
      <w:r>
        <w:rPr>
          <w:rFonts w:hint="eastAsia" w:ascii="仿宋" w:hAnsi="仿宋" w:eastAsia="仿宋"/>
          <w:sz w:val="32"/>
          <w:szCs w:val="32"/>
        </w:rPr>
        <w:t>网址：中国教师资格网（</w:t>
      </w:r>
      <w:r>
        <w:fldChar w:fldCharType="begin"/>
      </w:r>
      <w:r>
        <w:instrText xml:space="preserve"> HYPERLINK "https://www.jszg.edu.cn" </w:instrText>
      </w:r>
      <w:r>
        <w:fldChar w:fldCharType="separate"/>
      </w:r>
      <w:r>
        <w:rPr>
          <w:rStyle w:val="15"/>
          <w:rFonts w:hint="eastAsia" w:ascii="仿宋" w:hAnsi="仿宋" w:eastAsia="仿宋"/>
          <w:sz w:val="32"/>
          <w:szCs w:val="32"/>
        </w:rPr>
        <w:t>http</w:t>
      </w:r>
      <w:r>
        <w:rPr>
          <w:rStyle w:val="15"/>
          <w:rFonts w:ascii="仿宋" w:hAnsi="仿宋" w:eastAsia="仿宋"/>
          <w:sz w:val="32"/>
          <w:szCs w:val="32"/>
        </w:rPr>
        <w:t>s</w:t>
      </w:r>
      <w:r>
        <w:rPr>
          <w:rStyle w:val="15"/>
          <w:rFonts w:hint="eastAsia" w:ascii="仿宋" w:hAnsi="仿宋" w:eastAsia="仿宋"/>
          <w:sz w:val="32"/>
          <w:szCs w:val="32"/>
        </w:rPr>
        <w:t>://www.jszg.edu.cn</w:t>
      </w:r>
      <w:r>
        <w:rPr>
          <w:rStyle w:val="15"/>
          <w:rFonts w:hint="eastAsia" w:ascii="仿宋" w:hAnsi="仿宋" w:eastAsia="仿宋"/>
          <w:sz w:val="32"/>
          <w:szCs w:val="32"/>
        </w:rPr>
        <w:fldChar w:fldCharType="end"/>
      </w:r>
      <w:r>
        <w:rPr>
          <w:rFonts w:hint="eastAsia" w:ascii="仿宋" w:hAnsi="仿宋" w:eastAsia="仿宋"/>
          <w:sz w:val="32"/>
          <w:szCs w:val="32"/>
        </w:rPr>
        <w:t>）；</w:t>
      </w:r>
    </w:p>
    <w:p>
      <w:pPr>
        <w:pStyle w:val="6"/>
        <w:numPr>
          <w:ilvl w:val="0"/>
          <w:numId w:val="2"/>
        </w:numPr>
        <w:ind w:firstLine="640" w:firstLineChars="200"/>
        <w:rPr>
          <w:rFonts w:ascii="仿宋" w:hAnsi="仿宋" w:eastAsia="仿宋"/>
          <w:sz w:val="32"/>
          <w:szCs w:val="32"/>
        </w:rPr>
      </w:pPr>
      <w:r>
        <w:rPr>
          <w:rFonts w:hint="eastAsia" w:ascii="仿宋" w:hAnsi="仿宋" w:eastAsia="仿宋"/>
          <w:sz w:val="32"/>
          <w:szCs w:val="32"/>
        </w:rPr>
        <w:t>通过 “网上办事”栏目下“教师资格认定”服务入口，点击“在线办理” 进行账号注册和报名。</w:t>
      </w:r>
    </w:p>
    <w:p>
      <w:pPr>
        <w:numPr>
          <w:ilvl w:val="0"/>
          <w:numId w:val="0"/>
        </w:numPr>
        <w:adjustRightInd w:val="0"/>
        <w:snapToGrid w:val="0"/>
        <w:spacing w:line="560" w:lineRule="exact"/>
        <w:ind w:firstLine="640" w:firstLineChars="200"/>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2.受理范围</w:t>
      </w:r>
    </w:p>
    <w:p>
      <w:pPr>
        <w:numPr>
          <w:ilvl w:val="0"/>
          <w:numId w:val="0"/>
        </w:numPr>
        <w:adjustRightInd w:val="0"/>
        <w:snapToGrid w:val="0"/>
        <w:spacing w:line="560" w:lineRule="exact"/>
        <w:ind w:firstLine="640" w:firstLineChars="200"/>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第一批次：符合申请条件的社会人员，以及全日制普通高校在读研究生和在读专升本学生（以本科或专科已毕业人员身份申请认定）。</w:t>
      </w:r>
    </w:p>
    <w:p>
      <w:pPr>
        <w:numPr>
          <w:ilvl w:val="0"/>
          <w:numId w:val="0"/>
        </w:numPr>
        <w:adjustRightInd w:val="0"/>
        <w:snapToGrid w:val="0"/>
        <w:spacing w:line="560" w:lineRule="exact"/>
        <w:ind w:firstLine="640" w:firstLineChars="200"/>
        <w:rPr>
          <w:rFonts w:hint="eastAsia" w:ascii="仿宋" w:hAnsi="仿宋" w:eastAsia="仿宋" w:cs="仿宋"/>
          <w:i w:val="0"/>
          <w:caps w:val="0"/>
          <w:color w:val="000000"/>
          <w:spacing w:val="0"/>
          <w:sz w:val="20"/>
          <w:szCs w:val="20"/>
          <w:shd w:val="clear" w:fill="FFFFFF"/>
          <w:lang w:val="en-US" w:eastAsia="zh-CN"/>
        </w:rPr>
      </w:pPr>
      <w:r>
        <w:rPr>
          <w:rFonts w:hint="eastAsia" w:ascii="仿宋" w:hAnsi="仿宋" w:eastAsia="仿宋" w:cs="Times New Roman"/>
          <w:kern w:val="2"/>
          <w:sz w:val="32"/>
          <w:szCs w:val="32"/>
          <w:lang w:val="en-US" w:eastAsia="zh-CN" w:bidi="ar-SA"/>
        </w:rPr>
        <w:t>第二批次：符合申请条件的2024年应届毕业生和未参加第一批次认定的人员。</w:t>
      </w:r>
    </w:p>
    <w:p>
      <w:pPr>
        <w:adjustRightInd w:val="0"/>
        <w:snapToGrid w:val="0"/>
        <w:spacing w:line="560" w:lineRule="exact"/>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3.</w:t>
      </w:r>
      <w:r>
        <w:rPr>
          <w:rFonts w:hint="eastAsia" w:ascii="仿宋" w:hAnsi="仿宋" w:eastAsia="仿宋"/>
          <w:sz w:val="32"/>
          <w:szCs w:val="32"/>
        </w:rPr>
        <w:t>申请人</w:t>
      </w:r>
      <w:r>
        <w:rPr>
          <w:rFonts w:ascii="仿宋" w:hAnsi="仿宋" w:eastAsia="仿宋"/>
          <w:sz w:val="32"/>
          <w:szCs w:val="32"/>
        </w:rPr>
        <w:t>注册信息填报</w:t>
      </w:r>
      <w:r>
        <w:rPr>
          <w:rFonts w:hint="eastAsia" w:ascii="仿宋" w:hAnsi="仿宋" w:eastAsia="仿宋"/>
          <w:sz w:val="32"/>
          <w:szCs w:val="32"/>
        </w:rPr>
        <w:t>，请参考“教师资格认定申请人使用手册”</w:t>
      </w:r>
      <w:r>
        <w:rPr>
          <w:rFonts w:hint="eastAsia" w:ascii="仿宋" w:hAnsi="仿宋" w:eastAsia="仿宋"/>
          <w:b/>
          <w:bCs/>
          <w:sz w:val="32"/>
          <w:szCs w:val="32"/>
          <w:lang w:eastAsia="zh-CN"/>
        </w:rPr>
        <w:t>（具体内容与细节可登录“中国教师资格网”首页</w:t>
      </w:r>
      <w:r>
        <w:rPr>
          <w:rFonts w:hint="eastAsia" w:ascii="仿宋" w:hAnsi="仿宋" w:eastAsia="仿宋"/>
          <w:b/>
          <w:bCs/>
          <w:sz w:val="32"/>
          <w:szCs w:val="32"/>
          <w:lang w:val="en-US" w:eastAsia="zh-CN"/>
        </w:rPr>
        <w:t>菜单</w:t>
      </w:r>
      <w:r>
        <w:rPr>
          <w:rFonts w:hint="eastAsia" w:ascii="仿宋" w:hAnsi="仿宋" w:eastAsia="仿宋"/>
          <w:b/>
          <w:bCs/>
          <w:sz w:val="32"/>
          <w:szCs w:val="32"/>
          <w:lang w:eastAsia="zh-CN"/>
        </w:rPr>
        <w:t>“</w:t>
      </w:r>
      <w:r>
        <w:rPr>
          <w:rFonts w:hint="eastAsia" w:ascii="仿宋" w:hAnsi="仿宋" w:eastAsia="仿宋"/>
          <w:b/>
          <w:bCs/>
          <w:sz w:val="32"/>
          <w:szCs w:val="32"/>
          <w:lang w:val="en-US" w:eastAsia="zh-CN"/>
        </w:rPr>
        <w:t>咨询服务</w:t>
      </w:r>
      <w:r>
        <w:rPr>
          <w:rFonts w:hint="eastAsia" w:ascii="仿宋" w:hAnsi="仿宋" w:eastAsia="仿宋"/>
          <w:b/>
          <w:bCs/>
          <w:sz w:val="32"/>
          <w:szCs w:val="32"/>
          <w:lang w:eastAsia="zh-CN"/>
        </w:rPr>
        <w:t>”</w:t>
      </w:r>
      <w:r>
        <w:rPr>
          <w:rFonts w:hint="eastAsia" w:ascii="仿宋" w:hAnsi="仿宋" w:eastAsia="仿宋"/>
          <w:b/>
          <w:bCs/>
          <w:sz w:val="32"/>
          <w:szCs w:val="32"/>
          <w:lang w:val="en-US" w:eastAsia="zh-CN"/>
        </w:rPr>
        <w:t>—“操作手册”</w:t>
      </w:r>
      <w:r>
        <w:rPr>
          <w:rFonts w:hint="eastAsia" w:ascii="仿宋" w:hAnsi="仿宋" w:eastAsia="仿宋"/>
          <w:b/>
          <w:bCs/>
          <w:sz w:val="32"/>
          <w:szCs w:val="32"/>
          <w:lang w:eastAsia="zh-CN"/>
        </w:rPr>
        <w:t>一栏查询相关信息）</w:t>
      </w:r>
      <w:r>
        <w:rPr>
          <w:rFonts w:hint="eastAsia" w:ascii="仿宋" w:hAnsi="仿宋" w:eastAsia="仿宋"/>
          <w:sz w:val="32"/>
          <w:szCs w:val="32"/>
          <w:lang w:eastAsia="zh-CN"/>
        </w:rPr>
        <w:t>。</w:t>
      </w:r>
    </w:p>
    <w:p>
      <w:pPr>
        <w:numPr>
          <w:ilvl w:val="0"/>
          <w:numId w:val="0"/>
        </w:numPr>
        <w:ind w:firstLine="640" w:firstLineChars="200"/>
        <w:rPr>
          <w:rFonts w:hint="eastAsia" w:ascii="仿宋" w:hAnsi="仿宋" w:eastAsia="仿宋"/>
          <w:sz w:val="32"/>
          <w:szCs w:val="32"/>
          <w:lang w:eastAsia="zh-CN"/>
        </w:rPr>
      </w:pPr>
      <w:r>
        <w:rPr>
          <w:rFonts w:hint="eastAsia" w:ascii="仿宋" w:hAnsi="仿宋" w:eastAsia="仿宋" w:cs="Times New Roman"/>
          <w:kern w:val="2"/>
          <w:sz w:val="32"/>
          <w:szCs w:val="32"/>
          <w:lang w:val="en-US" w:eastAsia="zh-CN" w:bidi="ar-SA"/>
        </w:rPr>
        <w:t>申请人应及时查阅“查询报名信息”栏的“资格认定材料确认情况”和工作人员留言，按要求修改或补充认定材料。</w:t>
      </w:r>
    </w:p>
    <w:p>
      <w:pPr>
        <w:numPr>
          <w:ilvl w:val="0"/>
          <w:numId w:val="0"/>
        </w:numPr>
        <w:ind w:firstLine="643" w:firstLineChars="200"/>
        <w:rPr>
          <w:rFonts w:ascii="仿宋" w:hAnsi="仿宋" w:eastAsia="仿宋"/>
          <w:b/>
          <w:bCs/>
          <w:sz w:val="32"/>
          <w:szCs w:val="32"/>
        </w:rPr>
      </w:pPr>
      <w:r>
        <w:rPr>
          <w:rFonts w:hint="eastAsia" w:ascii="仿宋" w:hAnsi="仿宋" w:eastAsia="仿宋"/>
          <w:b/>
          <w:bCs/>
          <w:sz w:val="32"/>
          <w:szCs w:val="32"/>
        </w:rPr>
        <w:t>因未</w:t>
      </w:r>
      <w:r>
        <w:rPr>
          <w:rFonts w:hint="eastAsia" w:ascii="仿宋" w:hAnsi="仿宋" w:eastAsia="仿宋"/>
          <w:b/>
          <w:bCs/>
          <w:sz w:val="32"/>
          <w:szCs w:val="32"/>
          <w:lang w:eastAsia="zh-CN"/>
        </w:rPr>
        <w:t>在确认</w:t>
      </w:r>
      <w:r>
        <w:rPr>
          <w:rFonts w:hint="eastAsia" w:ascii="仿宋" w:hAnsi="仿宋" w:eastAsia="仿宋"/>
          <w:b/>
          <w:bCs/>
          <w:sz w:val="32"/>
          <w:szCs w:val="32"/>
        </w:rPr>
        <w:t>时段</w:t>
      </w:r>
      <w:r>
        <w:rPr>
          <w:rFonts w:hint="eastAsia" w:ascii="仿宋" w:hAnsi="仿宋" w:eastAsia="仿宋"/>
          <w:b/>
          <w:bCs/>
          <w:sz w:val="32"/>
          <w:szCs w:val="32"/>
          <w:lang w:eastAsia="zh-CN"/>
        </w:rPr>
        <w:t>结束前</w:t>
      </w:r>
      <w:r>
        <w:rPr>
          <w:rFonts w:hint="eastAsia" w:ascii="仿宋" w:hAnsi="仿宋" w:eastAsia="仿宋"/>
          <w:b/>
          <w:bCs/>
          <w:sz w:val="32"/>
          <w:szCs w:val="32"/>
        </w:rPr>
        <w:t>提交</w:t>
      </w:r>
      <w:r>
        <w:rPr>
          <w:rFonts w:hint="eastAsia" w:ascii="仿宋" w:hAnsi="仿宋" w:eastAsia="仿宋"/>
          <w:b/>
          <w:bCs/>
          <w:sz w:val="32"/>
          <w:szCs w:val="32"/>
          <w:lang w:eastAsia="zh-CN"/>
        </w:rPr>
        <w:t>修改补充</w:t>
      </w:r>
      <w:r>
        <w:rPr>
          <w:rFonts w:hint="eastAsia" w:ascii="仿宋" w:hAnsi="仿宋" w:eastAsia="仿宋"/>
          <w:b/>
          <w:bCs/>
          <w:sz w:val="32"/>
          <w:szCs w:val="32"/>
        </w:rPr>
        <w:t>材料而导致无法完成教师资格认定</w:t>
      </w:r>
      <w:r>
        <w:rPr>
          <w:rFonts w:hint="eastAsia" w:ascii="仿宋" w:hAnsi="仿宋" w:eastAsia="仿宋"/>
          <w:b/>
          <w:bCs/>
          <w:sz w:val="32"/>
          <w:szCs w:val="32"/>
          <w:lang w:eastAsia="zh-CN"/>
        </w:rPr>
        <w:t>的</w:t>
      </w:r>
      <w:r>
        <w:rPr>
          <w:rFonts w:hint="eastAsia" w:ascii="仿宋" w:hAnsi="仿宋" w:eastAsia="仿宋"/>
          <w:b/>
          <w:bCs/>
          <w:sz w:val="32"/>
          <w:szCs w:val="32"/>
        </w:rPr>
        <w:t>，后果由申请人自行承担。</w:t>
      </w:r>
    </w:p>
    <w:p>
      <w:pPr>
        <w:adjustRightInd w:val="0"/>
        <w:snapToGrid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（二）体检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rightChars="0" w:firstLine="640"/>
        <w:jc w:val="left"/>
        <w:textAlignment w:val="auto"/>
        <w:outlineLvl w:val="9"/>
        <w:rPr>
          <w:rFonts w:hint="eastAsia" w:ascii="仿宋" w:hAnsi="仿宋" w:eastAsia="仿宋" w:cs="仿宋"/>
          <w:b w:val="0"/>
          <w:i w:val="0"/>
          <w:caps w:val="0"/>
          <w:color w:val="auto"/>
          <w:spacing w:val="0"/>
          <w:kern w:val="0"/>
          <w:sz w:val="24"/>
          <w:szCs w:val="24"/>
          <w:u w:val="none"/>
          <w:shd w:val="clear" w:color="auto" w:fill="FFFFFF"/>
          <w:lang w:val="en-US" w:eastAsia="zh-CN" w:bidi="ar"/>
        </w:rPr>
      </w:pPr>
      <w:r>
        <w:rPr>
          <w:rFonts w:hint="eastAsia" w:ascii="仿宋" w:hAnsi="仿宋" w:eastAsia="仿宋" w:cs="仿宋"/>
          <w:b/>
          <w:bCs/>
          <w:i w:val="0"/>
          <w:caps w:val="0"/>
          <w:color w:val="333333"/>
          <w:spacing w:val="0"/>
          <w:kern w:val="0"/>
          <w:sz w:val="32"/>
          <w:szCs w:val="32"/>
          <w:shd w:val="clear" w:color="auto" w:fill="FFFFFF"/>
          <w:lang w:val="en-US" w:eastAsia="zh-CN" w:bidi="ar"/>
        </w:rPr>
        <w:t>体检时间</w:t>
      </w:r>
      <w:r>
        <w:rPr>
          <w:rFonts w:hint="eastAsia" w:ascii="仿宋" w:hAnsi="仿宋" w:eastAsia="仿宋" w:cs="仿宋"/>
          <w:b w:val="0"/>
          <w:i w:val="0"/>
          <w:caps w:val="0"/>
          <w:color w:val="333333"/>
          <w:spacing w:val="0"/>
          <w:kern w:val="0"/>
          <w:sz w:val="32"/>
          <w:szCs w:val="32"/>
          <w:shd w:val="clear" w:color="auto" w:fill="FFFFFF"/>
          <w:lang w:val="en-US" w:eastAsia="zh-CN" w:bidi="ar"/>
        </w:rPr>
        <w:t>：3</w:t>
      </w:r>
      <w:r>
        <w:rPr>
          <w:rFonts w:hint="eastAsia" w:ascii="仿宋" w:hAnsi="仿宋" w:eastAsia="仿宋" w:cs="仿宋"/>
          <w:b w:val="0"/>
          <w:i w:val="0"/>
          <w:caps w:val="0"/>
          <w:color w:val="auto"/>
          <w:spacing w:val="0"/>
          <w:kern w:val="0"/>
          <w:sz w:val="32"/>
          <w:szCs w:val="32"/>
          <w:shd w:val="clear" w:color="auto" w:fill="FFFFFF"/>
          <w:lang w:val="en-US" w:eastAsia="zh-CN" w:bidi="ar"/>
        </w:rPr>
        <w:t>月20日-4月3日</w:t>
      </w:r>
      <w:r>
        <w:rPr>
          <w:rFonts w:hint="eastAsia" w:ascii="仿宋" w:hAnsi="仿宋" w:eastAsia="仿宋" w:cs="仿宋"/>
          <w:b w:val="0"/>
          <w:i w:val="0"/>
          <w:caps w:val="0"/>
          <w:color w:val="333333"/>
          <w:spacing w:val="0"/>
          <w:kern w:val="0"/>
          <w:sz w:val="32"/>
          <w:szCs w:val="32"/>
          <w:shd w:val="clear" w:color="auto" w:fill="FFFFFF"/>
          <w:lang w:val="en-US" w:eastAsia="zh-CN" w:bidi="ar"/>
        </w:rPr>
        <w:t>。申请人在完成网报后持贴有与网报同版照片的《河北省教师资格申请人员体检表》与本人身份证等有效证件到</w:t>
      </w:r>
      <w:r>
        <w:rPr>
          <w:rFonts w:hint="eastAsia" w:ascii="仿宋" w:hAnsi="仿宋" w:eastAsia="仿宋" w:cs="仿宋"/>
          <w:b/>
          <w:bCs/>
          <w:i w:val="0"/>
          <w:caps w:val="0"/>
          <w:color w:val="333333"/>
          <w:spacing w:val="0"/>
          <w:kern w:val="0"/>
          <w:sz w:val="32"/>
          <w:szCs w:val="32"/>
          <w:shd w:val="clear" w:color="auto" w:fill="FFFFFF"/>
          <w:lang w:val="en-US" w:eastAsia="zh-CN" w:bidi="ar"/>
        </w:rPr>
        <w:t>晋州市人民医院</w:t>
      </w:r>
      <w:r>
        <w:rPr>
          <w:rFonts w:hint="eastAsia" w:ascii="仿宋" w:hAnsi="仿宋" w:eastAsia="仿宋" w:cs="仿宋"/>
          <w:b/>
          <w:i w:val="0"/>
          <w:caps w:val="0"/>
          <w:color w:val="333333"/>
          <w:spacing w:val="0"/>
          <w:kern w:val="0"/>
          <w:sz w:val="32"/>
          <w:szCs w:val="32"/>
          <w:shd w:val="clear" w:color="auto" w:fill="FFFFFF"/>
          <w:lang w:val="en-US" w:eastAsia="zh-CN" w:bidi="ar"/>
        </w:rPr>
        <w:t>（</w:t>
      </w:r>
      <w:r>
        <w:rPr>
          <w:rFonts w:hint="eastAsia" w:ascii="仿宋" w:hAnsi="仿宋" w:eastAsia="仿宋" w:cs="仿宋"/>
          <w:b/>
          <w:bCs/>
          <w:i w:val="0"/>
          <w:caps w:val="0"/>
          <w:color w:val="333333"/>
          <w:spacing w:val="0"/>
          <w:kern w:val="0"/>
          <w:sz w:val="32"/>
          <w:szCs w:val="32"/>
          <w:shd w:val="clear" w:color="auto" w:fill="FFFFFF"/>
          <w:lang w:val="en-US" w:eastAsia="zh-CN" w:bidi="ar"/>
        </w:rPr>
        <w:t>详见附件3</w:t>
      </w:r>
      <w:r>
        <w:rPr>
          <w:rFonts w:hint="eastAsia" w:ascii="仿宋" w:hAnsi="仿宋" w:eastAsia="仿宋" w:cs="仿宋"/>
          <w:b/>
          <w:i w:val="0"/>
          <w:caps w:val="0"/>
          <w:color w:val="333333"/>
          <w:spacing w:val="0"/>
          <w:kern w:val="0"/>
          <w:sz w:val="32"/>
          <w:szCs w:val="32"/>
          <w:shd w:val="clear" w:color="auto" w:fill="FFFFFF"/>
          <w:lang w:val="en-US" w:eastAsia="zh-CN" w:bidi="ar"/>
        </w:rPr>
        <w:t>）</w:t>
      </w:r>
      <w:r>
        <w:rPr>
          <w:rFonts w:hint="eastAsia" w:ascii="仿宋" w:hAnsi="仿宋" w:eastAsia="仿宋" w:cs="仿宋"/>
          <w:b w:val="0"/>
          <w:i w:val="0"/>
          <w:caps w:val="0"/>
          <w:color w:val="333333"/>
          <w:spacing w:val="0"/>
          <w:kern w:val="0"/>
          <w:sz w:val="32"/>
          <w:szCs w:val="32"/>
          <w:shd w:val="clear" w:color="auto" w:fill="FFFFFF"/>
          <w:lang w:val="en-US" w:eastAsia="zh-CN" w:bidi="ar"/>
        </w:rPr>
        <w:t>。《河北省教师资格申请人员体检表》由申请人自行登录“河北省教师资格认定事务中心”官方网站（</w:t>
      </w:r>
      <w:r>
        <w:rPr>
          <w:rFonts w:hint="eastAsia" w:ascii="仿宋" w:hAnsi="仿宋" w:eastAsia="仿宋" w:cs="仿宋"/>
          <w:b w:val="0"/>
          <w:i w:val="0"/>
          <w:caps w:val="0"/>
          <w:color w:val="auto"/>
          <w:spacing w:val="0"/>
          <w:kern w:val="0"/>
          <w:sz w:val="24"/>
          <w:szCs w:val="24"/>
          <w:u w:val="none"/>
          <w:shd w:val="clear" w:color="auto" w:fill="FFFFFF"/>
          <w:lang w:val="en-US" w:eastAsia="zh-CN" w:bidi="ar"/>
        </w:rPr>
        <w:fldChar w:fldCharType="begin"/>
      </w:r>
      <w:r>
        <w:rPr>
          <w:rFonts w:hint="eastAsia" w:ascii="仿宋" w:hAnsi="仿宋" w:eastAsia="仿宋" w:cs="仿宋"/>
          <w:b w:val="0"/>
          <w:i w:val="0"/>
          <w:caps w:val="0"/>
          <w:color w:val="auto"/>
          <w:spacing w:val="0"/>
          <w:kern w:val="0"/>
          <w:sz w:val="24"/>
          <w:szCs w:val="24"/>
          <w:u w:val="none"/>
          <w:shd w:val="clear" w:color="auto" w:fill="FFFFFF"/>
          <w:lang w:val="en-US" w:eastAsia="zh-CN" w:bidi="ar"/>
        </w:rPr>
        <w:instrText xml:space="preserve"> HYPERLINK "http://jszg.hee.gov.cn/%EF%BC%89%EF%BC%8C%E5%9C%A8%E2%80%9C%E8%B5%84%E6%96%99%E4%B8%8B%E8%BD%BD%E2%80%9D%E6%A0%8F%E6%8C%89%E6%89%80%E7%94%B3%E8%AF%B7%E7%9A%84%E6%95%99%E5%B8%88%E8%B5%84%E6%A0%BC%E7%A7%8D%E7%B1%BB%E4%B8%8B%E8%BD%BD%E7%9B%B8%E5%BA%94%E4%BD%93%E6%A3%80%E8%A1%A8%EF%BC%8C%E9%9C%80A4%E7%BA%B8%E5%8F%8C%E9%9D%A2%E6%89%93%E5%8D%B0%E3%80%82" </w:instrText>
      </w:r>
      <w:r>
        <w:rPr>
          <w:rFonts w:hint="eastAsia" w:ascii="仿宋" w:hAnsi="仿宋" w:eastAsia="仿宋" w:cs="仿宋"/>
          <w:b w:val="0"/>
          <w:i w:val="0"/>
          <w:caps w:val="0"/>
          <w:color w:val="auto"/>
          <w:spacing w:val="0"/>
          <w:kern w:val="0"/>
          <w:sz w:val="24"/>
          <w:szCs w:val="24"/>
          <w:u w:val="none"/>
          <w:shd w:val="clear" w:color="auto" w:fill="FFFFFF"/>
          <w:lang w:val="en-US" w:eastAsia="zh-CN" w:bidi="ar"/>
        </w:rPr>
        <w:fldChar w:fldCharType="separate"/>
      </w:r>
      <w:r>
        <w:rPr>
          <w:rStyle w:val="15"/>
          <w:rFonts w:hint="eastAsia" w:ascii="仿宋" w:hAnsi="仿宋" w:eastAsia="仿宋" w:cs="仿宋"/>
          <w:b w:val="0"/>
          <w:i w:val="0"/>
          <w:caps w:val="0"/>
          <w:color w:val="548DD4"/>
          <w:spacing w:val="0"/>
          <w:sz w:val="32"/>
          <w:szCs w:val="32"/>
          <w:u w:val="none"/>
          <w:shd w:val="clear" w:color="auto" w:fill="FFFFFF"/>
        </w:rPr>
        <w:t>http://jszg.hee.gov.cn/</w:t>
      </w:r>
      <w:r>
        <w:rPr>
          <w:rStyle w:val="15"/>
          <w:rFonts w:hint="eastAsia" w:ascii="仿宋" w:hAnsi="仿宋" w:eastAsia="仿宋" w:cs="仿宋"/>
          <w:b w:val="0"/>
          <w:i w:val="0"/>
          <w:caps w:val="0"/>
          <w:color w:val="auto"/>
          <w:spacing w:val="0"/>
          <w:sz w:val="32"/>
          <w:szCs w:val="32"/>
          <w:u w:val="none"/>
          <w:shd w:val="clear" w:color="auto" w:fill="FFFFFF"/>
        </w:rPr>
        <w:t>），在“资料下载”栏按所申请的教师资格种类下载相应体检表，需A4纸双面打印。</w:t>
      </w:r>
      <w:r>
        <w:rPr>
          <w:rFonts w:hint="eastAsia" w:ascii="仿宋" w:hAnsi="仿宋" w:eastAsia="仿宋" w:cs="仿宋"/>
          <w:b w:val="0"/>
          <w:i w:val="0"/>
          <w:caps w:val="0"/>
          <w:color w:val="auto"/>
          <w:spacing w:val="0"/>
          <w:kern w:val="0"/>
          <w:sz w:val="24"/>
          <w:szCs w:val="24"/>
          <w:u w:val="none"/>
          <w:shd w:val="clear" w:color="auto" w:fill="FFFFFF"/>
          <w:lang w:val="en-US" w:eastAsia="zh-CN" w:bidi="ar"/>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rightChars="0" w:firstLine="640"/>
        <w:jc w:val="left"/>
        <w:textAlignment w:val="auto"/>
        <w:outlineLvl w:val="9"/>
        <w:rPr>
          <w:rStyle w:val="15"/>
          <w:rFonts w:hint="default" w:ascii="仿宋" w:hAnsi="仿宋" w:eastAsia="仿宋" w:cs="仿宋"/>
          <w:b w:val="0"/>
          <w:i w:val="0"/>
          <w:caps w:val="0"/>
          <w:color w:val="auto"/>
          <w:spacing w:val="0"/>
          <w:sz w:val="32"/>
          <w:szCs w:val="32"/>
          <w:u w:val="none"/>
          <w:shd w:val="clear" w:color="auto" w:fill="FFFFFF"/>
          <w:lang w:val="en-US" w:eastAsia="zh-CN"/>
        </w:rPr>
      </w:pPr>
      <w:r>
        <w:rPr>
          <w:rStyle w:val="15"/>
          <w:rFonts w:hint="eastAsia" w:ascii="仿宋" w:hAnsi="仿宋" w:eastAsia="仿宋" w:cs="仿宋"/>
          <w:b w:val="0"/>
          <w:i w:val="0"/>
          <w:caps w:val="0"/>
          <w:color w:val="auto"/>
          <w:spacing w:val="0"/>
          <w:sz w:val="32"/>
          <w:szCs w:val="32"/>
          <w:u w:val="none"/>
          <w:shd w:val="clear" w:color="auto" w:fill="FFFFFF"/>
          <w:lang w:val="en-US" w:eastAsia="zh-CN"/>
        </w:rPr>
        <w:t>友情提示：因本次认定时间紧，请申请人尽快进行体检。详情关注晋州市人民医院健康管理中心微信公众号。</w:t>
      </w:r>
    </w:p>
    <w:p>
      <w:pPr>
        <w:pStyle w:val="16"/>
        <w:spacing w:line="560" w:lineRule="exact"/>
        <w:ind w:firstLine="640"/>
        <w:rPr>
          <w:rFonts w:ascii="仿宋" w:hAnsi="仿宋" w:eastAsia="仿宋"/>
          <w:sz w:val="32"/>
          <w:szCs w:val="32"/>
          <w:highlight w:val="yellow"/>
        </w:rPr>
      </w:pPr>
      <w:r>
        <w:rPr>
          <w:rFonts w:hint="eastAsia" w:ascii="仿宋" w:hAnsi="仿宋" w:eastAsia="仿宋"/>
          <w:b/>
          <w:bCs/>
          <w:sz w:val="32"/>
          <w:szCs w:val="32"/>
        </w:rPr>
        <w:t>特别提示</w:t>
      </w:r>
      <w:r>
        <w:rPr>
          <w:rFonts w:hint="eastAsia" w:ascii="仿宋" w:hAnsi="仿宋" w:eastAsia="仿宋"/>
          <w:sz w:val="32"/>
          <w:szCs w:val="32"/>
        </w:rPr>
        <w:t>：备孕人员须完全按体检表内容逐项检查，不可缺项；怀孕人员可免做胸透项目，但需提供</w:t>
      </w:r>
      <w:r>
        <w:rPr>
          <w:rFonts w:hint="eastAsia" w:ascii="仿宋" w:hAnsi="仿宋" w:eastAsia="仿宋"/>
          <w:sz w:val="32"/>
          <w:szCs w:val="32"/>
          <w:lang w:eastAsia="zh-CN"/>
        </w:rPr>
        <w:t>二级以上</w:t>
      </w:r>
      <w:r>
        <w:rPr>
          <w:rFonts w:hint="eastAsia" w:ascii="仿宋" w:hAnsi="仿宋" w:eastAsia="仿宋"/>
          <w:sz w:val="32"/>
          <w:szCs w:val="32"/>
        </w:rPr>
        <w:t>医院出具的相关医学检查证明。</w:t>
      </w:r>
    </w:p>
    <w:p>
      <w:pPr>
        <w:adjustRightInd w:val="0"/>
        <w:snapToGrid w:val="0"/>
        <w:spacing w:line="560" w:lineRule="exact"/>
        <w:ind w:firstLine="640" w:firstLineChars="200"/>
        <w:rPr>
          <w:rFonts w:ascii="仿宋" w:hAnsi="仿宋" w:eastAsia="仿宋"/>
          <w:sz w:val="32"/>
          <w:szCs w:val="32"/>
        </w:rPr>
      </w:pPr>
      <w:r>
        <w:rPr>
          <w:rFonts w:hint="eastAsia" w:ascii="楷体" w:hAnsi="楷体" w:eastAsia="楷体" w:cs="楷体"/>
          <w:sz w:val="32"/>
          <w:szCs w:val="32"/>
        </w:rPr>
        <w:t>（三）</w:t>
      </w:r>
      <w:r>
        <w:rPr>
          <w:rFonts w:hint="eastAsia" w:ascii="楷体" w:hAnsi="楷体" w:eastAsia="楷体" w:cs="楷体"/>
          <w:sz w:val="32"/>
          <w:szCs w:val="32"/>
          <w:lang w:eastAsia="zh-CN"/>
        </w:rPr>
        <w:t>网上</w:t>
      </w:r>
      <w:r>
        <w:rPr>
          <w:rFonts w:hint="eastAsia" w:ascii="楷体" w:hAnsi="楷体" w:eastAsia="楷体" w:cs="楷体"/>
          <w:sz w:val="32"/>
          <w:szCs w:val="32"/>
        </w:rPr>
        <w:t>申请认定、材料审核注意事项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rightChars="0" w:firstLine="640"/>
        <w:jc w:val="left"/>
        <w:textAlignment w:val="auto"/>
        <w:outlineLvl w:val="9"/>
        <w:rPr>
          <w:rFonts w:hint="eastAsia" w:ascii="仿宋" w:hAnsi="仿宋" w:eastAsia="仿宋" w:cs="仿宋"/>
          <w:b w:val="0"/>
          <w:i w:val="0"/>
          <w:caps w:val="0"/>
          <w:color w:val="333333"/>
          <w:spacing w:val="0"/>
          <w:kern w:val="0"/>
          <w:sz w:val="32"/>
          <w:szCs w:val="32"/>
          <w:shd w:val="clear" w:color="auto" w:fill="FFFFFF"/>
          <w:lang w:val="en-US" w:eastAsia="zh-CN" w:bidi="ar"/>
        </w:rPr>
      </w:pPr>
      <w:r>
        <w:rPr>
          <w:rFonts w:hint="eastAsia" w:ascii="仿宋" w:hAnsi="仿宋" w:eastAsia="仿宋" w:cs="仿宋"/>
          <w:b w:val="0"/>
          <w:i w:val="0"/>
          <w:caps w:val="0"/>
          <w:color w:val="333333"/>
          <w:spacing w:val="0"/>
          <w:kern w:val="0"/>
          <w:sz w:val="32"/>
          <w:szCs w:val="32"/>
          <w:shd w:val="clear" w:color="auto" w:fill="FFFFFF"/>
          <w:lang w:val="en-US" w:eastAsia="zh-CN" w:bidi="ar"/>
        </w:rPr>
        <w:t>确认方式：“中国教师资格网”线上确认。申请人通过“中国教师资格网”线上上传材料，确认点线上审核。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rightChars="0" w:firstLine="640"/>
        <w:jc w:val="left"/>
        <w:textAlignment w:val="auto"/>
        <w:outlineLvl w:val="9"/>
        <w:rPr>
          <w:rFonts w:hint="eastAsia" w:ascii="仿宋" w:hAnsi="仿宋" w:eastAsia="仿宋" w:cs="仿宋"/>
          <w:b w:val="0"/>
          <w:i w:val="0"/>
          <w:caps w:val="0"/>
          <w:color w:val="333333"/>
          <w:spacing w:val="0"/>
          <w:kern w:val="0"/>
          <w:sz w:val="32"/>
          <w:szCs w:val="32"/>
          <w:shd w:val="clear" w:color="auto" w:fill="FFFFFF"/>
          <w:lang w:val="en-US" w:eastAsia="zh-CN" w:bidi="ar"/>
        </w:rPr>
      </w:pPr>
      <w:r>
        <w:rPr>
          <w:rFonts w:hint="eastAsia" w:ascii="仿宋" w:hAnsi="仿宋" w:eastAsia="仿宋" w:cs="仿宋"/>
          <w:b w:val="0"/>
          <w:i w:val="0"/>
          <w:caps w:val="0"/>
          <w:color w:val="333333"/>
          <w:spacing w:val="0"/>
          <w:kern w:val="0"/>
          <w:sz w:val="32"/>
          <w:szCs w:val="32"/>
          <w:shd w:val="clear" w:color="auto" w:fill="FFFFFF"/>
          <w:lang w:val="en-US" w:eastAsia="zh-CN" w:bidi="ar"/>
        </w:rPr>
        <w:t>确认点：各县（市、区）行政审批局（确认点地址及咨询电话</w:t>
      </w:r>
      <w:r>
        <w:rPr>
          <w:rFonts w:hint="eastAsia" w:ascii="仿宋" w:hAnsi="仿宋" w:eastAsia="仿宋" w:cs="仿宋"/>
          <w:b/>
          <w:bCs/>
          <w:i w:val="0"/>
          <w:caps w:val="0"/>
          <w:color w:val="333333"/>
          <w:spacing w:val="0"/>
          <w:kern w:val="0"/>
          <w:sz w:val="32"/>
          <w:szCs w:val="32"/>
          <w:shd w:val="clear" w:color="auto" w:fill="FFFFFF"/>
          <w:lang w:val="en-US" w:eastAsia="zh-CN" w:bidi="ar"/>
        </w:rPr>
        <w:t>详见附件4</w:t>
      </w:r>
      <w:r>
        <w:rPr>
          <w:rFonts w:hint="eastAsia" w:ascii="仿宋" w:hAnsi="仿宋" w:eastAsia="仿宋" w:cs="仿宋"/>
          <w:b w:val="0"/>
          <w:i w:val="0"/>
          <w:caps w:val="0"/>
          <w:color w:val="333333"/>
          <w:spacing w:val="0"/>
          <w:kern w:val="0"/>
          <w:sz w:val="32"/>
          <w:szCs w:val="32"/>
          <w:shd w:val="clear" w:color="auto"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rightChars="0" w:firstLine="640"/>
        <w:jc w:val="left"/>
        <w:textAlignment w:val="auto"/>
        <w:outlineLvl w:val="9"/>
        <w:rPr>
          <w:rFonts w:hint="eastAsia" w:ascii="仿宋" w:hAnsi="仿宋" w:eastAsia="仿宋" w:cs="仿宋"/>
          <w:b w:val="0"/>
          <w:sz w:val="24"/>
          <w:szCs w:val="24"/>
        </w:rPr>
      </w:pPr>
      <w:r>
        <w:rPr>
          <w:rFonts w:hint="eastAsia" w:ascii="仿宋" w:hAnsi="仿宋" w:eastAsia="仿宋" w:cs="仿宋"/>
          <w:b w:val="0"/>
          <w:i w:val="0"/>
          <w:caps w:val="0"/>
          <w:color w:val="333333"/>
          <w:spacing w:val="0"/>
          <w:kern w:val="0"/>
          <w:sz w:val="32"/>
          <w:szCs w:val="32"/>
          <w:shd w:val="clear" w:color="auto" w:fill="FFFFFF"/>
          <w:lang w:val="en-US" w:eastAsia="zh-CN" w:bidi="ar"/>
        </w:rPr>
        <w:t>相关注意事项：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rightChars="0" w:firstLine="640"/>
        <w:jc w:val="left"/>
        <w:textAlignment w:val="auto"/>
        <w:outlineLvl w:val="9"/>
        <w:rPr>
          <w:rFonts w:hint="eastAsia" w:ascii="仿宋" w:hAnsi="仿宋" w:eastAsia="仿宋" w:cs="仿宋"/>
          <w:b w:val="0"/>
          <w:i w:val="0"/>
          <w:caps w:val="0"/>
          <w:color w:val="333333"/>
          <w:spacing w:val="0"/>
          <w:kern w:val="0"/>
          <w:sz w:val="32"/>
          <w:szCs w:val="32"/>
          <w:shd w:val="clear" w:color="auto" w:fill="FFFFFF"/>
          <w:lang w:val="en-US" w:eastAsia="zh-CN" w:bidi="ar"/>
        </w:rPr>
      </w:pPr>
      <w:r>
        <w:rPr>
          <w:rFonts w:hint="eastAsia" w:ascii="仿宋" w:hAnsi="仿宋" w:eastAsia="仿宋" w:cs="仿宋"/>
          <w:b w:val="0"/>
          <w:i w:val="0"/>
          <w:caps w:val="0"/>
          <w:color w:val="333333"/>
          <w:spacing w:val="0"/>
          <w:kern w:val="0"/>
          <w:sz w:val="32"/>
          <w:szCs w:val="32"/>
          <w:shd w:val="clear" w:color="auto" w:fill="FFFFFF"/>
          <w:lang w:val="en-US" w:eastAsia="zh-CN" w:bidi="ar"/>
        </w:rPr>
        <w:t>1.申请人网上报名时根据户籍、有效期内居住证所在地、学校所在地或现役军人、现役武警驻地在晋州市的选择认定机构为</w:t>
      </w:r>
      <w:r>
        <w:rPr>
          <w:rFonts w:hint="eastAsia" w:ascii="仿宋" w:hAnsi="仿宋" w:eastAsia="仿宋" w:cs="仿宋"/>
          <w:b/>
          <w:bCs/>
          <w:i w:val="0"/>
          <w:caps w:val="0"/>
          <w:color w:val="333333"/>
          <w:spacing w:val="0"/>
          <w:kern w:val="0"/>
          <w:sz w:val="32"/>
          <w:szCs w:val="32"/>
          <w:shd w:val="clear" w:color="auto" w:fill="FFFFFF"/>
          <w:lang w:val="en-US" w:eastAsia="zh-CN" w:bidi="ar"/>
        </w:rPr>
        <w:t>晋州市行政审批局</w:t>
      </w:r>
      <w:r>
        <w:rPr>
          <w:rFonts w:hint="eastAsia" w:ascii="仿宋" w:hAnsi="仿宋" w:eastAsia="仿宋" w:cs="仿宋"/>
          <w:b w:val="0"/>
          <w:i w:val="0"/>
          <w:caps w:val="0"/>
          <w:color w:val="333333"/>
          <w:spacing w:val="0"/>
          <w:kern w:val="0"/>
          <w:sz w:val="32"/>
          <w:szCs w:val="32"/>
          <w:shd w:val="clear" w:color="auto"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rightChars="0" w:firstLine="640"/>
        <w:jc w:val="left"/>
        <w:textAlignment w:val="auto"/>
        <w:outlineLvl w:val="9"/>
        <w:rPr>
          <w:rFonts w:hint="eastAsia" w:ascii="仿宋" w:hAnsi="仿宋" w:eastAsia="仿宋" w:cs="仿宋"/>
          <w:b w:val="0"/>
          <w:i w:val="0"/>
          <w:caps w:val="0"/>
          <w:color w:val="333333"/>
          <w:spacing w:val="0"/>
          <w:kern w:val="0"/>
          <w:sz w:val="32"/>
          <w:szCs w:val="32"/>
          <w:shd w:val="clear" w:color="auto" w:fill="FFFFFF"/>
          <w:lang w:val="en-US" w:eastAsia="zh-CN" w:bidi="ar"/>
        </w:rPr>
      </w:pPr>
      <w:r>
        <w:rPr>
          <w:rFonts w:hint="eastAsia" w:ascii="仿宋" w:hAnsi="仿宋" w:eastAsia="仿宋" w:cs="仿宋"/>
          <w:b w:val="0"/>
          <w:i w:val="0"/>
          <w:caps w:val="0"/>
          <w:color w:val="333333"/>
          <w:spacing w:val="0"/>
          <w:kern w:val="0"/>
          <w:sz w:val="32"/>
          <w:szCs w:val="32"/>
          <w:shd w:val="clear" w:color="auto" w:fill="FFFFFF"/>
          <w:lang w:val="en-US" w:eastAsia="zh-CN" w:bidi="ar"/>
        </w:rPr>
        <w:t>2.</w:t>
      </w:r>
      <w:r>
        <w:rPr>
          <w:rFonts w:hint="eastAsia" w:ascii="仿宋" w:hAnsi="仿宋" w:eastAsia="仿宋" w:cs="仿宋"/>
          <w:b/>
          <w:bCs/>
          <w:i w:val="0"/>
          <w:caps w:val="0"/>
          <w:color w:val="333333"/>
          <w:spacing w:val="0"/>
          <w:kern w:val="0"/>
          <w:sz w:val="32"/>
          <w:szCs w:val="32"/>
          <w:shd w:val="clear" w:color="auto" w:fill="FFFFFF"/>
          <w:lang w:val="en-US" w:eastAsia="zh-CN" w:bidi="ar"/>
        </w:rPr>
        <w:t>确认点选择：</w:t>
      </w:r>
      <w:r>
        <w:rPr>
          <w:rFonts w:hint="eastAsia" w:ascii="仿宋" w:hAnsi="仿宋" w:eastAsia="仿宋" w:cs="仿宋"/>
          <w:b w:val="0"/>
          <w:i w:val="0"/>
          <w:caps w:val="0"/>
          <w:color w:val="333333"/>
          <w:spacing w:val="0"/>
          <w:kern w:val="0"/>
          <w:sz w:val="32"/>
          <w:szCs w:val="32"/>
          <w:shd w:val="clear" w:color="auto" w:fill="FFFFFF"/>
          <w:lang w:val="en-US" w:eastAsia="zh-CN" w:bidi="ar"/>
        </w:rPr>
        <w:t>ａ.已毕业人员，须选择户籍或居住证所在地县（市、区）确认点进行确认；ｂ.现役军人、现役武警，须选择驻地所在县（市、区）确认点进行确认；ｃ.我市学校在校生以已取得的学历、应届毕业生在学校所在地申请认定的，须选择学校所在地县（市、区）确认点进行确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rightChars="0" w:firstLine="640"/>
        <w:jc w:val="left"/>
        <w:textAlignment w:val="auto"/>
        <w:outlineLvl w:val="9"/>
        <w:rPr>
          <w:rFonts w:hint="eastAsia" w:ascii="仿宋" w:hAnsi="仿宋" w:eastAsia="仿宋" w:cs="仿宋"/>
          <w:b w:val="0"/>
          <w:sz w:val="24"/>
          <w:szCs w:val="24"/>
        </w:rPr>
      </w:pPr>
      <w:r>
        <w:rPr>
          <w:rFonts w:hint="eastAsia" w:ascii="仿宋" w:hAnsi="仿宋" w:eastAsia="仿宋" w:cs="仿宋"/>
          <w:b w:val="0"/>
          <w:i w:val="0"/>
          <w:caps w:val="0"/>
          <w:color w:val="333333"/>
          <w:spacing w:val="0"/>
          <w:kern w:val="0"/>
          <w:sz w:val="32"/>
          <w:szCs w:val="32"/>
          <w:shd w:val="clear" w:color="auto" w:fill="FFFFFF"/>
          <w:lang w:val="en-US" w:eastAsia="zh-CN" w:bidi="ar"/>
        </w:rPr>
        <w:t>3.</w:t>
      </w:r>
      <w:r>
        <w:rPr>
          <w:rFonts w:hint="eastAsia" w:ascii="仿宋" w:hAnsi="仿宋" w:eastAsia="仿宋" w:cs="仿宋"/>
          <w:i w:val="0"/>
          <w:caps w:val="0"/>
          <w:color w:val="0A0A0A"/>
          <w:spacing w:val="0"/>
          <w:kern w:val="0"/>
          <w:sz w:val="32"/>
          <w:szCs w:val="32"/>
          <w:shd w:val="clear" w:color="auto" w:fill="FFFFFF"/>
          <w:lang w:val="en-US" w:eastAsia="zh-CN" w:bidi="ar"/>
        </w:rPr>
        <w:t>《个人承诺书》无需提前下载，在网报过程中按系统提示在手机端手写签名上传。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rightChars="0" w:firstLine="640"/>
        <w:jc w:val="left"/>
        <w:textAlignment w:val="auto"/>
        <w:outlineLvl w:val="9"/>
        <w:rPr>
          <w:rFonts w:hint="eastAsia" w:ascii="仿宋" w:hAnsi="仿宋" w:eastAsia="仿宋" w:cs="仿宋"/>
          <w:b w:val="0"/>
          <w:sz w:val="24"/>
          <w:szCs w:val="24"/>
        </w:rPr>
      </w:pPr>
      <w:r>
        <w:rPr>
          <w:rFonts w:hint="eastAsia" w:ascii="仿宋" w:hAnsi="仿宋" w:eastAsia="仿宋" w:cs="仿宋"/>
          <w:b w:val="0"/>
          <w:i w:val="0"/>
          <w:caps w:val="0"/>
          <w:color w:val="333333"/>
          <w:spacing w:val="0"/>
          <w:kern w:val="0"/>
          <w:sz w:val="32"/>
          <w:szCs w:val="32"/>
          <w:shd w:val="clear" w:color="auto" w:fill="FFFFFF"/>
          <w:lang w:val="en-US" w:eastAsia="zh-CN" w:bidi="ar"/>
        </w:rPr>
        <w:t>4.申请人可在确认点网上审核通过前登录网上报名系统，对信息进行修改。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rightChars="0" w:firstLine="640"/>
        <w:jc w:val="left"/>
        <w:textAlignment w:val="auto"/>
        <w:outlineLvl w:val="9"/>
        <w:rPr>
          <w:rFonts w:hint="eastAsia" w:ascii="仿宋" w:hAnsi="仿宋" w:eastAsia="仿宋" w:cs="仿宋"/>
          <w:b/>
          <w:bCs/>
          <w:sz w:val="24"/>
          <w:szCs w:val="24"/>
        </w:rPr>
      </w:pPr>
      <w:r>
        <w:rPr>
          <w:rFonts w:hint="eastAsia" w:ascii="仿宋" w:hAnsi="仿宋" w:eastAsia="仿宋" w:cs="仿宋"/>
          <w:b/>
          <w:bCs/>
          <w:i w:val="0"/>
          <w:caps w:val="0"/>
          <w:color w:val="333333"/>
          <w:spacing w:val="0"/>
          <w:kern w:val="0"/>
          <w:sz w:val="32"/>
          <w:szCs w:val="32"/>
          <w:shd w:val="clear" w:color="auto" w:fill="FFFFFF"/>
          <w:lang w:val="en-US" w:eastAsia="zh-CN" w:bidi="ar"/>
        </w:rPr>
        <w:t>请申请人按规定时间、地点和要求进行网上申报和确认审核，因错过申报时间、选错认定机构或确认点、申报信息有误或提交材料不全等原因未在规定时间内完成网上申报和确认工作的，认定机构将不再受理，责任由申请人本人承担。</w:t>
      </w:r>
    </w:p>
    <w:p>
      <w:pPr>
        <w:adjustRightInd w:val="0"/>
        <w:snapToGrid w:val="0"/>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lang w:val="en-US" w:eastAsia="zh-CN"/>
        </w:rPr>
        <w:t>（四）证书发放</w:t>
      </w:r>
    </w:p>
    <w:p>
      <w:pPr>
        <w:pStyle w:val="6"/>
        <w:ind w:firstLine="640" w:firstLineChars="200"/>
        <w:rPr>
          <w:rFonts w:hint="eastAsia" w:ascii="仿宋" w:hAnsi="仿宋" w:eastAsia="仿宋" w:cs="仿宋"/>
          <w:b w:val="0"/>
          <w:i w:val="0"/>
          <w:caps w:val="0"/>
          <w:color w:val="333333"/>
          <w:spacing w:val="0"/>
          <w:kern w:val="0"/>
          <w:sz w:val="32"/>
          <w:szCs w:val="32"/>
          <w:shd w:val="clear" w:color="auto" w:fill="FFFFFF"/>
          <w:lang w:val="en-US" w:eastAsia="zh-CN" w:bidi="ar"/>
        </w:rPr>
      </w:pPr>
      <w:r>
        <w:rPr>
          <w:rFonts w:hint="eastAsia" w:ascii="仿宋" w:hAnsi="仿宋" w:eastAsia="仿宋" w:cs="仿宋"/>
          <w:b w:val="0"/>
          <w:i w:val="0"/>
          <w:caps w:val="0"/>
          <w:color w:val="333333"/>
          <w:spacing w:val="0"/>
          <w:kern w:val="0"/>
          <w:sz w:val="32"/>
          <w:szCs w:val="32"/>
          <w:shd w:val="clear" w:color="auto" w:fill="FFFFFF"/>
          <w:lang w:val="en-US" w:eastAsia="zh-CN" w:bidi="ar"/>
        </w:rPr>
        <w:t>发证时间由各县（市、区）确认点安排并通知，具体发证时间、地点关注晋州政务微信公众号。（申请人选择邮寄的，一定在信息填报时，详细填写收件人相关信息，保证所留手机号码畅通）</w:t>
      </w:r>
    </w:p>
    <w:p>
      <w:pPr>
        <w:pStyle w:val="3"/>
        <w:bidi w:val="0"/>
      </w:pPr>
      <w:r>
        <w:rPr>
          <w:rFonts w:hint="eastAsia"/>
        </w:rPr>
        <w:t>五、</w:t>
      </w:r>
      <w:r>
        <w:rPr>
          <w:rFonts w:hint="eastAsia"/>
          <w:lang w:val="en-US" w:eastAsia="zh-CN"/>
        </w:rPr>
        <w:t>网上审核需上传</w:t>
      </w:r>
      <w:r>
        <w:rPr>
          <w:rFonts w:hint="eastAsia"/>
        </w:rPr>
        <w:t>的材料</w:t>
      </w:r>
    </w:p>
    <w:p>
      <w:pPr>
        <w:adjustRightInd w:val="0"/>
        <w:snapToGrid w:val="0"/>
        <w:spacing w:line="560" w:lineRule="exact"/>
        <w:ind w:firstLine="640" w:firstLineChars="200"/>
        <w:rPr>
          <w:rFonts w:ascii="仿宋" w:hAnsi="仿宋" w:eastAsia="仿宋"/>
          <w:sz w:val="32"/>
          <w:szCs w:val="32"/>
        </w:rPr>
      </w:pPr>
      <w:r>
        <w:rPr>
          <w:rFonts w:hint="eastAsia" w:ascii="楷体" w:hAnsi="楷体" w:eastAsia="楷体" w:cs="楷体"/>
          <w:sz w:val="32"/>
          <w:szCs w:val="32"/>
        </w:rPr>
        <w:t>（一）基本信息材料</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有效期内的身份证件原件。</w:t>
      </w:r>
    </w:p>
    <w:p>
      <w:pPr>
        <w:adjustRightInd w:val="0"/>
        <w:snapToGrid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（二）申请人所属人员范围材料</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1.户籍在本</w:t>
      </w:r>
      <w:r>
        <w:rPr>
          <w:rFonts w:hint="eastAsia" w:ascii="仿宋" w:hAnsi="仿宋" w:eastAsia="仿宋"/>
          <w:sz w:val="32"/>
          <w:szCs w:val="32"/>
          <w:lang w:eastAsia="zh-CN"/>
        </w:rPr>
        <w:t>市</w:t>
      </w:r>
      <w:r>
        <w:rPr>
          <w:rFonts w:hint="eastAsia" w:ascii="仿宋" w:hAnsi="仿宋" w:eastAsia="仿宋"/>
          <w:sz w:val="32"/>
          <w:szCs w:val="32"/>
        </w:rPr>
        <w:t>的已毕业人员需要提供户口簿</w:t>
      </w:r>
      <w:r>
        <w:rPr>
          <w:rFonts w:hint="eastAsia" w:ascii="仿宋" w:hAnsi="仿宋" w:eastAsia="仿宋"/>
          <w:sz w:val="32"/>
          <w:szCs w:val="32"/>
          <w:lang w:eastAsia="zh-CN"/>
        </w:rPr>
        <w:t>（</w:t>
      </w:r>
      <w:r>
        <w:rPr>
          <w:rFonts w:hint="eastAsia" w:ascii="仿宋" w:hAnsi="仿宋" w:eastAsia="仿宋"/>
          <w:sz w:val="32"/>
          <w:szCs w:val="32"/>
        </w:rPr>
        <w:t>本人页</w:t>
      </w:r>
      <w:r>
        <w:rPr>
          <w:rFonts w:hint="eastAsia" w:ascii="仿宋" w:hAnsi="仿宋" w:eastAsia="仿宋"/>
          <w:sz w:val="32"/>
          <w:szCs w:val="32"/>
          <w:lang w:eastAsia="zh-CN"/>
        </w:rPr>
        <w:t>）</w:t>
      </w:r>
      <w:r>
        <w:rPr>
          <w:rFonts w:hint="eastAsia" w:ascii="仿宋" w:hAnsi="仿宋" w:eastAsia="仿宋"/>
          <w:sz w:val="32"/>
          <w:szCs w:val="32"/>
        </w:rPr>
        <w:t>原件。</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2.持有本</w:t>
      </w:r>
      <w:r>
        <w:rPr>
          <w:rFonts w:hint="eastAsia" w:ascii="仿宋" w:hAnsi="仿宋" w:eastAsia="仿宋"/>
          <w:sz w:val="32"/>
          <w:szCs w:val="32"/>
          <w:lang w:eastAsia="zh-CN"/>
        </w:rPr>
        <w:t>市</w:t>
      </w:r>
      <w:r>
        <w:rPr>
          <w:rFonts w:hint="eastAsia" w:ascii="仿宋" w:hAnsi="仿宋" w:eastAsia="仿宋"/>
          <w:sz w:val="32"/>
          <w:szCs w:val="32"/>
        </w:rPr>
        <w:t>有效期内居住证的已毕业人员需提供居住证原件。</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3.</w:t>
      </w:r>
      <w:r>
        <w:rPr>
          <w:rFonts w:hint="eastAsia" w:ascii="仿宋" w:hAnsi="仿宋" w:eastAsia="仿宋" w:cs="仿宋"/>
          <w:sz w:val="32"/>
          <w:szCs w:val="32"/>
        </w:rPr>
        <w:t>应届毕业生、</w:t>
      </w:r>
      <w:r>
        <w:rPr>
          <w:rFonts w:ascii="仿宋" w:hAnsi="仿宋" w:eastAsia="仿宋" w:cs="仿宋"/>
          <w:sz w:val="32"/>
          <w:szCs w:val="32"/>
        </w:rPr>
        <w:t>在读专</w:t>
      </w:r>
      <w:r>
        <w:rPr>
          <w:rFonts w:hint="eastAsia" w:ascii="仿宋" w:hAnsi="仿宋" w:eastAsia="仿宋" w:cs="仿宋"/>
          <w:sz w:val="32"/>
          <w:szCs w:val="32"/>
        </w:rPr>
        <w:t>升</w:t>
      </w:r>
      <w:r>
        <w:rPr>
          <w:rFonts w:ascii="仿宋" w:hAnsi="仿宋" w:eastAsia="仿宋" w:cs="仿宋"/>
          <w:sz w:val="32"/>
          <w:szCs w:val="32"/>
        </w:rPr>
        <w:t>本学生、在读研究生在就读学校所在地申请</w:t>
      </w:r>
      <w:r>
        <w:rPr>
          <w:rFonts w:hint="eastAsia" w:ascii="仿宋" w:hAnsi="仿宋" w:eastAsia="仿宋" w:cs="仿宋"/>
          <w:sz w:val="32"/>
          <w:szCs w:val="32"/>
          <w:lang w:eastAsia="zh-CN"/>
        </w:rPr>
        <w:t>，</w:t>
      </w:r>
      <w:r>
        <w:rPr>
          <w:rFonts w:ascii="仿宋" w:hAnsi="仿宋" w:eastAsia="仿宋" w:cs="仿宋"/>
          <w:sz w:val="32"/>
          <w:szCs w:val="32"/>
        </w:rPr>
        <w:t>需提供注册信息完整的学生证原件。</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cs="仿宋"/>
          <w:sz w:val="32"/>
          <w:szCs w:val="32"/>
        </w:rPr>
        <w:t>应届毕业生、</w:t>
      </w:r>
      <w:r>
        <w:rPr>
          <w:rFonts w:hint="eastAsia" w:ascii="仿宋" w:hAnsi="仿宋" w:eastAsia="仿宋"/>
          <w:sz w:val="32"/>
          <w:szCs w:val="32"/>
        </w:rPr>
        <w:t>在读专升本学生、在读研究生在户籍所在地申请认定需出具户口簿（本人页）原件。</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4.驻</w:t>
      </w:r>
      <w:r>
        <w:rPr>
          <w:rFonts w:hint="eastAsia" w:ascii="仿宋" w:hAnsi="仿宋" w:eastAsia="仿宋"/>
          <w:sz w:val="32"/>
          <w:szCs w:val="32"/>
          <w:lang w:eastAsia="zh-CN"/>
        </w:rPr>
        <w:t>晋</w:t>
      </w:r>
      <w:r>
        <w:rPr>
          <w:rFonts w:hint="eastAsia" w:ascii="仿宋" w:hAnsi="仿宋" w:eastAsia="仿宋"/>
          <w:sz w:val="32"/>
          <w:szCs w:val="32"/>
        </w:rPr>
        <w:t>部队现役军人和现役武警应提供由所属部队或单位的组织人事部门出具的人事关系证明，证明格式依该部队或单位的规定而定，证明应明示申请人属于该驻</w:t>
      </w:r>
      <w:r>
        <w:rPr>
          <w:rFonts w:hint="eastAsia" w:ascii="仿宋" w:hAnsi="仿宋" w:eastAsia="仿宋"/>
          <w:sz w:val="32"/>
          <w:szCs w:val="32"/>
          <w:lang w:eastAsia="zh-CN"/>
        </w:rPr>
        <w:t>晋</w:t>
      </w:r>
      <w:r>
        <w:rPr>
          <w:rFonts w:hint="eastAsia" w:ascii="仿宋" w:hAnsi="仿宋" w:eastAsia="仿宋"/>
          <w:sz w:val="32"/>
          <w:szCs w:val="32"/>
        </w:rPr>
        <w:t>部队。</w:t>
      </w:r>
    </w:p>
    <w:p>
      <w:pPr>
        <w:adjustRightInd w:val="0"/>
        <w:snapToGrid w:val="0"/>
        <w:spacing w:line="560" w:lineRule="exact"/>
        <w:ind w:firstLine="640" w:firstLineChars="200"/>
        <w:rPr>
          <w:rFonts w:ascii="仿宋" w:hAnsi="仿宋" w:eastAsia="仿宋"/>
          <w:sz w:val="32"/>
          <w:szCs w:val="32"/>
        </w:rPr>
      </w:pPr>
      <w:r>
        <w:rPr>
          <w:rFonts w:hint="eastAsia" w:ascii="楷体" w:hAnsi="楷体" w:eastAsia="楷体" w:cs="楷体"/>
          <w:sz w:val="32"/>
          <w:szCs w:val="32"/>
        </w:rPr>
        <w:t>（三）学历条件材料</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毕业证书原件。港澳台学历还应同时提交教育部留学服务中心出具的《港澳台学历学位认证书》原件，国外学历还应同时提交教育部留学服务中心出具的《国外学历学位认证书》的原件。</w:t>
      </w:r>
      <w:r>
        <w:rPr>
          <w:rFonts w:hint="eastAsia" w:ascii="仿宋" w:hAnsi="仿宋" w:eastAsia="仿宋"/>
          <w:b/>
          <w:bCs/>
          <w:sz w:val="32"/>
          <w:szCs w:val="32"/>
        </w:rPr>
        <w:t>学历信息经过网报系统电子信息比对成功的可不提交。</w:t>
      </w:r>
    </w:p>
    <w:p>
      <w:pPr>
        <w:adjustRightInd w:val="0"/>
        <w:snapToGrid w:val="0"/>
        <w:spacing w:line="560" w:lineRule="exact"/>
        <w:ind w:firstLine="643" w:firstLineChars="200"/>
        <w:rPr>
          <w:rFonts w:hint="eastAsia" w:ascii="仿宋" w:hAnsi="仿宋" w:eastAsia="仿宋"/>
          <w:sz w:val="32"/>
          <w:szCs w:val="32"/>
        </w:rPr>
      </w:pPr>
      <w:r>
        <w:rPr>
          <w:rFonts w:hint="eastAsia" w:ascii="仿宋" w:hAnsi="仿宋" w:eastAsia="仿宋"/>
          <w:b/>
          <w:bCs/>
          <w:sz w:val="32"/>
          <w:szCs w:val="32"/>
        </w:rPr>
        <w:t>特别提示：</w:t>
      </w:r>
      <w:r>
        <w:rPr>
          <w:rFonts w:hint="eastAsia" w:ascii="仿宋" w:hAnsi="仿宋" w:eastAsia="仿宋"/>
          <w:sz w:val="32"/>
          <w:szCs w:val="32"/>
        </w:rPr>
        <w:t>在审核材料过程中</w:t>
      </w:r>
      <w:r>
        <w:rPr>
          <w:rFonts w:hint="eastAsia" w:ascii="仿宋" w:hAnsi="仿宋" w:eastAsia="仿宋"/>
          <w:sz w:val="32"/>
          <w:szCs w:val="32"/>
          <w:u w:val="none"/>
        </w:rPr>
        <w:t>，对于中国教师资格网无法直接比对验证的学历，申请人须</w:t>
      </w:r>
      <w:r>
        <w:rPr>
          <w:rFonts w:hint="eastAsia" w:ascii="仿宋" w:hAnsi="仿宋" w:eastAsia="仿宋"/>
          <w:sz w:val="32"/>
          <w:szCs w:val="32"/>
          <w:u w:val="none"/>
          <w:lang w:eastAsia="zh-CN"/>
        </w:rPr>
        <w:t>上传</w:t>
      </w:r>
      <w:r>
        <w:rPr>
          <w:rFonts w:hint="eastAsia" w:ascii="仿宋" w:hAnsi="仿宋" w:eastAsia="仿宋"/>
          <w:sz w:val="32"/>
          <w:szCs w:val="32"/>
          <w:u w:val="none"/>
        </w:rPr>
        <w:t>提交《中国高等教育学历认证报告》（在学信网在线申请），</w:t>
      </w:r>
      <w:r>
        <w:rPr>
          <w:rFonts w:hint="eastAsia" w:ascii="仿宋" w:hAnsi="仿宋" w:eastAsia="仿宋"/>
          <w:sz w:val="32"/>
          <w:szCs w:val="32"/>
          <w:u w:val="none"/>
        </w:rPr>
        <w:t>否</w:t>
      </w:r>
      <w:r>
        <w:rPr>
          <w:rFonts w:hint="eastAsia" w:ascii="仿宋" w:hAnsi="仿宋" w:eastAsia="仿宋"/>
          <w:sz w:val="32"/>
          <w:szCs w:val="32"/>
        </w:rPr>
        <w:t>则视为不合格学历将不予受理。建议申请人提前在学信网验证学历，无法验证的及时申请认证报告。河北省具有办学资质院校开设的中等学历层次幼儿教育类专业毕业的申请人，对学历验证不</w:t>
      </w:r>
      <w:r>
        <w:rPr>
          <w:rFonts w:hint="eastAsia" w:ascii="仿宋" w:hAnsi="仿宋" w:eastAsia="仿宋"/>
          <w:sz w:val="32"/>
          <w:szCs w:val="32"/>
          <w:lang w:eastAsia="zh-CN"/>
        </w:rPr>
        <w:t>作</w:t>
      </w:r>
      <w:r>
        <w:rPr>
          <w:rFonts w:hint="eastAsia" w:ascii="仿宋" w:hAnsi="仿宋" w:eastAsia="仿宋"/>
          <w:sz w:val="32"/>
          <w:szCs w:val="32"/>
        </w:rPr>
        <w:t>要求，只需提供毕业证原件即可。</w:t>
      </w:r>
    </w:p>
    <w:p>
      <w:pPr>
        <w:widowControl/>
        <w:adjustRightInd w:val="0"/>
        <w:snapToGrid w:val="0"/>
        <w:spacing w:line="560" w:lineRule="exact"/>
        <w:ind w:firstLine="640" w:firstLineChars="200"/>
        <w:jc w:val="left"/>
        <w:rPr>
          <w:rFonts w:ascii="仿宋" w:hAnsi="仿宋" w:eastAsia="仿宋"/>
          <w:sz w:val="32"/>
          <w:szCs w:val="32"/>
        </w:rPr>
      </w:pPr>
      <w:r>
        <w:rPr>
          <w:rFonts w:hint="eastAsia" w:ascii="仿宋" w:hAnsi="仿宋" w:eastAsia="仿宋"/>
          <w:sz w:val="32"/>
          <w:szCs w:val="32"/>
        </w:rPr>
        <w:t>学信网网址：</w:t>
      </w:r>
      <w:r>
        <w:fldChar w:fldCharType="begin"/>
      </w:r>
      <w:r>
        <w:instrText xml:space="preserve"> HYPERLINK "http://www.chsi.com.cn/xlcx/rhsq.jsp" </w:instrText>
      </w:r>
      <w:r>
        <w:fldChar w:fldCharType="separate"/>
      </w:r>
      <w:r>
        <w:rPr>
          <w:rStyle w:val="15"/>
          <w:rFonts w:hint="eastAsia" w:ascii="仿宋" w:hAnsi="仿宋" w:eastAsia="仿宋"/>
          <w:color w:val="auto"/>
          <w:sz w:val="32"/>
          <w:szCs w:val="32"/>
          <w:u w:val="none"/>
        </w:rPr>
        <w:t>http://www.chsi.com.cn/xlcx/rhsq.jsp</w:t>
      </w:r>
      <w:r>
        <w:rPr>
          <w:rStyle w:val="15"/>
          <w:rFonts w:hint="eastAsia" w:ascii="仿宋" w:hAnsi="仿宋" w:eastAsia="仿宋"/>
          <w:color w:val="auto"/>
          <w:sz w:val="32"/>
          <w:szCs w:val="32"/>
          <w:u w:val="none"/>
        </w:rPr>
        <w:fldChar w:fldCharType="end"/>
      </w:r>
      <w:r>
        <w:rPr>
          <w:rFonts w:hint="eastAsia" w:ascii="仿宋" w:hAnsi="仿宋" w:eastAsia="仿宋"/>
          <w:sz w:val="32"/>
          <w:szCs w:val="32"/>
        </w:rPr>
        <w:t xml:space="preserve"> </w:t>
      </w:r>
    </w:p>
    <w:p>
      <w:pPr>
        <w:adjustRightInd w:val="0"/>
        <w:snapToGrid w:val="0"/>
        <w:spacing w:line="560" w:lineRule="exact"/>
        <w:ind w:firstLine="640" w:firstLineChars="200"/>
        <w:rPr>
          <w:rFonts w:ascii="仿宋" w:hAnsi="仿宋" w:eastAsia="仿宋"/>
          <w:sz w:val="32"/>
          <w:szCs w:val="32"/>
        </w:rPr>
      </w:pPr>
      <w:r>
        <w:rPr>
          <w:rFonts w:hint="eastAsia" w:ascii="楷体" w:hAnsi="楷体" w:eastAsia="楷体" w:cs="楷体"/>
          <w:sz w:val="32"/>
          <w:szCs w:val="32"/>
        </w:rPr>
        <w:t>（四）教育教学能力条件材料</w:t>
      </w:r>
    </w:p>
    <w:p>
      <w:pPr>
        <w:widowControl/>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《中小学教师资格考试合格证明》或《师范生教师职业能力证书》由网报系统自动比对核验，无需提交。</w:t>
      </w:r>
    </w:p>
    <w:p>
      <w:pPr>
        <w:adjustRightInd w:val="0"/>
        <w:snapToGrid w:val="0"/>
        <w:spacing w:line="560" w:lineRule="exact"/>
        <w:ind w:firstLine="640" w:firstLineChars="200"/>
        <w:rPr>
          <w:rFonts w:ascii="仿宋" w:hAnsi="仿宋" w:eastAsia="仿宋"/>
          <w:sz w:val="32"/>
          <w:szCs w:val="32"/>
        </w:rPr>
      </w:pPr>
      <w:r>
        <w:rPr>
          <w:rFonts w:hint="eastAsia" w:ascii="楷体" w:hAnsi="楷体" w:eastAsia="楷体" w:cs="楷体"/>
          <w:sz w:val="32"/>
          <w:szCs w:val="32"/>
        </w:rPr>
        <w:t>（五）普通话条件材料</w:t>
      </w:r>
    </w:p>
    <w:p>
      <w:pPr>
        <w:adjustRightInd w:val="0"/>
        <w:snapToGrid w:val="0"/>
        <w:spacing w:line="560" w:lineRule="exact"/>
        <w:ind w:firstLine="640" w:firstLineChars="200"/>
        <w:rPr>
          <w:rFonts w:ascii="仿宋" w:hAnsi="仿宋" w:eastAsia="仿宋"/>
          <w:b/>
          <w:bCs/>
          <w:sz w:val="32"/>
          <w:szCs w:val="32"/>
        </w:rPr>
      </w:pPr>
      <w:r>
        <w:rPr>
          <w:rFonts w:hint="eastAsia" w:ascii="仿宋" w:hAnsi="仿宋" w:eastAsia="仿宋"/>
          <w:sz w:val="32"/>
          <w:szCs w:val="32"/>
        </w:rPr>
        <w:t>中国教师资格网无法验证申请人普通话水平测试等级的，需</w:t>
      </w:r>
      <w:r>
        <w:rPr>
          <w:rFonts w:hint="eastAsia" w:ascii="仿宋" w:hAnsi="仿宋" w:eastAsia="仿宋"/>
          <w:sz w:val="32"/>
          <w:szCs w:val="32"/>
          <w:lang w:eastAsia="zh-CN"/>
        </w:rPr>
        <w:t>上传</w:t>
      </w:r>
      <w:r>
        <w:rPr>
          <w:rFonts w:hint="eastAsia" w:ascii="仿宋" w:hAnsi="仿宋" w:eastAsia="仿宋"/>
          <w:sz w:val="32"/>
          <w:szCs w:val="32"/>
        </w:rPr>
        <w:t>《普通话水平测试等级证书》原件。</w:t>
      </w:r>
      <w:r>
        <w:rPr>
          <w:rFonts w:hint="eastAsia" w:ascii="仿宋" w:hAnsi="仿宋" w:eastAsia="仿宋"/>
          <w:b/>
          <w:bCs/>
          <w:sz w:val="32"/>
          <w:szCs w:val="32"/>
        </w:rPr>
        <w:t>中国教师资格网能验证通过的可不提交。</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申请人可登录“国家普通话水平测试网”（网址：http://www.cltt.org/）查询本人普通话水平测试等级证书相关信息。我省普通话水平测试等级证书遗失补办程序可登录河北政务服务网（http://www.hbzwfw.gov.cn/），在“个人办事”按主题选择“证件办理”子项中查询。</w:t>
      </w:r>
    </w:p>
    <w:p>
      <w:pPr>
        <w:adjustRightInd w:val="0"/>
        <w:snapToGrid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（六）身体条件材料</w:t>
      </w:r>
    </w:p>
    <w:p>
      <w:pPr>
        <w:adjustRightInd w:val="0"/>
        <w:snapToGrid w:val="0"/>
        <w:spacing w:line="560" w:lineRule="exact"/>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本次认定实行全市体检结果电子</w:t>
      </w:r>
      <w:r>
        <w:rPr>
          <w:rFonts w:hint="eastAsia" w:ascii="仿宋" w:hAnsi="仿宋" w:eastAsia="仿宋" w:cs="Times New Roman"/>
          <w:sz w:val="32"/>
          <w:szCs w:val="32"/>
          <w:lang w:eastAsia="zh-CN"/>
        </w:rPr>
        <w:t>化，体检结果可询问所在确认点或体检医院，</w:t>
      </w:r>
      <w:r>
        <w:rPr>
          <w:rFonts w:hint="eastAsia" w:ascii="仿宋" w:hAnsi="仿宋" w:eastAsia="仿宋"/>
          <w:b/>
          <w:bCs/>
          <w:sz w:val="32"/>
          <w:szCs w:val="32"/>
          <w:lang w:eastAsia="zh-CN"/>
        </w:rPr>
        <w:t>申请人不需在线上提交任何材料</w:t>
      </w:r>
      <w:r>
        <w:rPr>
          <w:rFonts w:hint="eastAsia" w:ascii="仿宋" w:hAnsi="仿宋" w:eastAsia="仿宋"/>
          <w:sz w:val="32"/>
          <w:szCs w:val="32"/>
        </w:rPr>
        <w:t>。</w:t>
      </w:r>
      <w:r>
        <w:rPr>
          <w:rFonts w:hint="eastAsia" w:ascii="仿宋" w:hAnsi="仿宋" w:eastAsia="仿宋"/>
          <w:sz w:val="32"/>
          <w:szCs w:val="32"/>
          <w:lang w:eastAsia="zh-CN"/>
        </w:rPr>
        <w:t>申请人本人需要体检结果，可向体检医院联系获取。</w:t>
      </w:r>
    </w:p>
    <w:p>
      <w:pPr>
        <w:adjustRightInd w:val="0"/>
        <w:snapToGrid w:val="0"/>
        <w:spacing w:line="560" w:lineRule="exact"/>
        <w:ind w:firstLine="640" w:firstLineChars="200"/>
        <w:rPr>
          <w:rFonts w:ascii="仿宋" w:hAnsi="仿宋" w:eastAsia="仿宋"/>
          <w:sz w:val="32"/>
          <w:szCs w:val="32"/>
        </w:rPr>
      </w:pPr>
      <w:r>
        <w:rPr>
          <w:rFonts w:hint="eastAsia" w:ascii="楷体" w:hAnsi="楷体" w:eastAsia="楷体" w:cs="楷体"/>
          <w:sz w:val="32"/>
          <w:szCs w:val="32"/>
        </w:rPr>
        <w:t>（七）无犯罪记录证明</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lang w:val="en-US" w:eastAsia="zh-CN"/>
        </w:rPr>
        <w:t>1.</w:t>
      </w:r>
      <w:r>
        <w:rPr>
          <w:rFonts w:hint="eastAsia" w:ascii="仿宋" w:hAnsi="仿宋" w:eastAsia="仿宋"/>
          <w:sz w:val="32"/>
          <w:szCs w:val="32"/>
        </w:rPr>
        <w:t>内地申请人的无犯罪记录</w:t>
      </w:r>
      <w:r>
        <w:rPr>
          <w:rFonts w:hint="eastAsia" w:ascii="仿宋" w:hAnsi="仿宋" w:eastAsia="仿宋"/>
          <w:sz w:val="32"/>
          <w:szCs w:val="32"/>
          <w:lang w:val="en-US" w:eastAsia="zh-CN"/>
        </w:rPr>
        <w:t>情况</w:t>
      </w:r>
      <w:r>
        <w:rPr>
          <w:rFonts w:hint="eastAsia" w:ascii="仿宋" w:hAnsi="仿宋" w:eastAsia="仿宋"/>
          <w:sz w:val="32"/>
          <w:szCs w:val="32"/>
        </w:rPr>
        <w:t>由教师资格认定机构统一核查。</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lang w:val="en-US" w:eastAsia="zh-CN"/>
        </w:rPr>
        <w:t>2.</w:t>
      </w:r>
      <w:r>
        <w:rPr>
          <w:rFonts w:hint="eastAsia" w:ascii="仿宋" w:hAnsi="仿宋" w:eastAsia="仿宋"/>
          <w:sz w:val="32"/>
          <w:szCs w:val="32"/>
        </w:rPr>
        <w:t>港澳台居民申请认定中小学教师资格</w:t>
      </w:r>
      <w:r>
        <w:rPr>
          <w:rFonts w:hint="eastAsia" w:ascii="仿宋" w:hAnsi="仿宋" w:eastAsia="仿宋"/>
          <w:sz w:val="32"/>
          <w:szCs w:val="32"/>
          <w:lang w:eastAsia="zh-CN"/>
        </w:rPr>
        <w:t>的</w:t>
      </w:r>
      <w:r>
        <w:rPr>
          <w:rFonts w:hint="eastAsia" w:ascii="仿宋" w:hAnsi="仿宋" w:eastAsia="仿宋"/>
          <w:sz w:val="32"/>
          <w:szCs w:val="32"/>
        </w:rPr>
        <w:t>无犯罪记录证明</w:t>
      </w:r>
      <w:r>
        <w:rPr>
          <w:rFonts w:hint="eastAsia" w:ascii="仿宋" w:hAnsi="仿宋" w:eastAsia="仿宋"/>
          <w:sz w:val="32"/>
          <w:szCs w:val="32"/>
          <w:lang w:eastAsia="zh-CN"/>
        </w:rPr>
        <w:t>，</w:t>
      </w:r>
      <w:r>
        <w:rPr>
          <w:rFonts w:hint="eastAsia" w:ascii="仿宋" w:hAnsi="仿宋" w:eastAsia="仿宋"/>
          <w:sz w:val="32"/>
          <w:szCs w:val="32"/>
          <w:lang w:val="en-US" w:eastAsia="zh-CN"/>
        </w:rPr>
        <w:t>由</w:t>
      </w:r>
      <w:r>
        <w:rPr>
          <w:rFonts w:hint="eastAsia" w:ascii="仿宋" w:hAnsi="仿宋" w:eastAsia="仿宋"/>
          <w:sz w:val="32"/>
          <w:szCs w:val="32"/>
        </w:rPr>
        <w:t>申请人自行到香港特别行政区、澳门特别行政区和台湾地区的有关部门开具。香港、澳门申请人需教育行政部门协助提供函件的，与河北省教师</w:t>
      </w:r>
      <w:r>
        <w:rPr>
          <w:rFonts w:hint="eastAsia" w:ascii="仿宋" w:hAnsi="仿宋" w:eastAsia="仿宋"/>
          <w:sz w:val="32"/>
          <w:szCs w:val="32"/>
          <w:lang w:val="en-US" w:eastAsia="zh-CN"/>
        </w:rPr>
        <w:t>发展与</w:t>
      </w:r>
      <w:r>
        <w:rPr>
          <w:rFonts w:hint="eastAsia" w:ascii="仿宋" w:hAnsi="仿宋" w:eastAsia="仿宋"/>
          <w:sz w:val="32"/>
          <w:szCs w:val="32"/>
        </w:rPr>
        <w:t>资格认定事务中心联系出具。</w:t>
      </w:r>
    </w:p>
    <w:p>
      <w:pPr>
        <w:tabs>
          <w:tab w:val="center" w:pos="4153"/>
        </w:tabs>
        <w:adjustRightInd w:val="0"/>
        <w:snapToGrid w:val="0"/>
        <w:spacing w:line="560" w:lineRule="exact"/>
        <w:ind w:firstLine="640" w:firstLineChars="200"/>
        <w:rPr>
          <w:rFonts w:ascii="仿宋" w:hAnsi="仿宋" w:eastAsia="仿宋"/>
          <w:sz w:val="32"/>
          <w:szCs w:val="32"/>
        </w:rPr>
      </w:pPr>
      <w:r>
        <w:rPr>
          <w:rFonts w:hint="eastAsia" w:ascii="楷体" w:hAnsi="楷体" w:eastAsia="楷体" w:cs="楷体"/>
          <w:sz w:val="32"/>
          <w:szCs w:val="32"/>
        </w:rPr>
        <w:t>（八）其他材料</w:t>
      </w:r>
    </w:p>
    <w:p>
      <w:pPr>
        <w:adjustRightInd w:val="0"/>
        <w:snapToGrid w:val="0"/>
        <w:spacing w:line="56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1.</w:t>
      </w:r>
      <w:r>
        <w:rPr>
          <w:rFonts w:hint="eastAsia" w:ascii="仿宋" w:hAnsi="仿宋" w:eastAsia="仿宋" w:cs="Times New Roman"/>
          <w:sz w:val="32"/>
          <w:szCs w:val="32"/>
        </w:rPr>
        <w:t>个人近期白色免冠无头饰正面一寸证件照片（系统上传即可）</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lang w:val="en-US" w:eastAsia="zh-CN"/>
        </w:rPr>
        <w:t>2.</w:t>
      </w:r>
      <w:r>
        <w:rPr>
          <w:rFonts w:hint="eastAsia" w:ascii="仿宋" w:hAnsi="仿宋" w:eastAsia="仿宋"/>
          <w:sz w:val="32"/>
          <w:szCs w:val="32"/>
        </w:rPr>
        <w:t>申请认定中等职业学校实习指导教师资格者，须提交相当助理工程师及以上专业技术职务或者中级以上工人技术等级证书原件。</w:t>
      </w:r>
    </w:p>
    <w:p>
      <w:pPr>
        <w:adjustRightInd w:val="0"/>
        <w:snapToGrid w:val="0"/>
        <w:spacing w:line="560" w:lineRule="exact"/>
        <w:ind w:firstLine="643" w:firstLineChars="200"/>
        <w:rPr>
          <w:b/>
          <w:bCs/>
        </w:rPr>
      </w:pPr>
      <w:r>
        <w:rPr>
          <w:rFonts w:hint="eastAsia" w:ascii="仿宋" w:hAnsi="仿宋" w:eastAsia="仿宋"/>
          <w:b/>
          <w:bCs/>
          <w:sz w:val="32"/>
          <w:szCs w:val="32"/>
        </w:rPr>
        <w:t>申请人在以上任何环节有弄虚作假、骗取教师资格行为的，一经查实，自发现之日起5年内不得重新申请认定教师资格。</w:t>
      </w:r>
    </w:p>
    <w:p>
      <w:pPr>
        <w:pStyle w:val="3"/>
        <w:bidi w:val="0"/>
      </w:pPr>
      <w:r>
        <w:rPr>
          <w:rFonts w:hint="eastAsia"/>
        </w:rPr>
        <w:t>六、其他须知事项</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（一）申请人同一自然年只能申请认定一种教师资格，成功申请后的当年在全国范围内不能再申请第二种教师资格。</w:t>
      </w:r>
    </w:p>
    <w:p>
      <w:pPr>
        <w:adjustRightInd w:val="0"/>
        <w:snapToGrid w:val="0"/>
        <w:spacing w:line="560" w:lineRule="exact"/>
        <w:ind w:firstLine="640" w:firstLineChars="200"/>
        <w:rPr>
          <w:rFonts w:hint="eastAsia" w:ascii="仿宋" w:hAnsi="仿宋" w:eastAsia="仿宋"/>
          <w:sz w:val="32"/>
          <w:szCs w:val="32"/>
        </w:rPr>
      </w:pPr>
      <w:r>
        <w:rPr>
          <w:rFonts w:hint="eastAsia" w:ascii="仿宋" w:hAnsi="仿宋" w:eastAsia="仿宋"/>
          <w:sz w:val="32"/>
          <w:szCs w:val="32"/>
        </w:rPr>
        <w:t>（二）禁止学校或任何机构替代报名，对违反规定而影响本人申请教师资格的，责任由申请人本人承担。</w:t>
      </w:r>
    </w:p>
    <w:p>
      <w:pPr>
        <w:adjustRightInd w:val="0"/>
        <w:snapToGrid w:val="0"/>
        <w:spacing w:line="560" w:lineRule="exact"/>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（三）户籍为原循环化工园区</w:t>
      </w:r>
      <w:r>
        <w:rPr>
          <w:rFonts w:hint="eastAsia" w:ascii="仿宋" w:hAnsi="仿宋" w:eastAsia="仿宋"/>
          <w:b/>
          <w:bCs/>
          <w:sz w:val="32"/>
          <w:szCs w:val="32"/>
          <w:lang w:eastAsia="zh-CN"/>
        </w:rPr>
        <w:t>丘头镇</w:t>
      </w:r>
      <w:r>
        <w:rPr>
          <w:rFonts w:hint="eastAsia" w:ascii="仿宋" w:hAnsi="仿宋" w:eastAsia="仿宋"/>
          <w:sz w:val="32"/>
          <w:szCs w:val="32"/>
          <w:lang w:eastAsia="zh-CN"/>
        </w:rPr>
        <w:t>的人员申请教资认定，确认工作归高新区行政审批局负责。</w:t>
      </w:r>
    </w:p>
    <w:p>
      <w:pPr>
        <w:adjustRightInd w:val="0"/>
        <w:snapToGrid w:val="0"/>
        <w:spacing w:line="560" w:lineRule="exact"/>
        <w:ind w:firstLine="640" w:firstLineChars="200"/>
        <w:rPr>
          <w:rFonts w:hint="eastAsia"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eastAsia="zh-CN"/>
        </w:rPr>
        <w:t>四</w:t>
      </w:r>
      <w:r>
        <w:rPr>
          <w:rFonts w:hint="eastAsia" w:ascii="仿宋" w:hAnsi="仿宋" w:eastAsia="仿宋"/>
          <w:sz w:val="32"/>
          <w:szCs w:val="32"/>
        </w:rPr>
        <w:t>）其他未尽事宜请关注各</w:t>
      </w:r>
      <w:r>
        <w:rPr>
          <w:rFonts w:hint="eastAsia" w:ascii="仿宋" w:hAnsi="仿宋" w:eastAsia="仿宋"/>
          <w:sz w:val="32"/>
          <w:szCs w:val="32"/>
          <w:lang w:eastAsia="zh-CN"/>
        </w:rPr>
        <w:t>确认</w:t>
      </w:r>
      <w:r>
        <w:rPr>
          <w:rFonts w:hint="eastAsia" w:ascii="仿宋" w:hAnsi="仿宋" w:eastAsia="仿宋"/>
          <w:sz w:val="32"/>
          <w:szCs w:val="32"/>
        </w:rPr>
        <w:t>机构发布的通知公告，请申请人务必及时查阅，以免错过认定机构的工作安排。</w:t>
      </w:r>
    </w:p>
    <w:p>
      <w:pPr>
        <w:adjustRightInd w:val="0"/>
        <w:snapToGrid w:val="0"/>
        <w:spacing w:line="560" w:lineRule="exact"/>
        <w:ind w:firstLine="640" w:firstLineChars="200"/>
        <w:rPr>
          <w:rFonts w:hint="eastAsia" w:ascii="仿宋" w:hAnsi="仿宋" w:eastAsia="仿宋" w:cs="Times New Roman"/>
          <w:sz w:val="32"/>
          <w:szCs w:val="32"/>
          <w:lang w:eastAsia="zh-CN"/>
        </w:rPr>
      </w:pPr>
      <w:r>
        <w:rPr>
          <w:rFonts w:hint="eastAsia" w:ascii="仿宋" w:hAnsi="仿宋" w:eastAsia="仿宋"/>
          <w:sz w:val="32"/>
          <w:szCs w:val="32"/>
          <w:lang w:eastAsia="zh-CN"/>
        </w:rPr>
        <w:t>（五）本次认定为全程网办。</w:t>
      </w:r>
      <w:r>
        <w:rPr>
          <w:rFonts w:hint="eastAsia" w:ascii="仿宋" w:hAnsi="仿宋" w:eastAsia="仿宋" w:cs="Times New Roman"/>
          <w:sz w:val="32"/>
          <w:szCs w:val="32"/>
        </w:rPr>
        <w:t>参与全程网办的申请人必须在报名过程中提前准备好所需材料，否则将无法完成报名。</w:t>
      </w:r>
    </w:p>
    <w:p>
      <w:pPr>
        <w:adjustRightInd w:val="0"/>
        <w:snapToGrid w:val="0"/>
        <w:spacing w:line="560" w:lineRule="exact"/>
        <w:rPr>
          <w:rFonts w:ascii="仿宋" w:hAnsi="仿宋" w:eastAsia="仿宋"/>
          <w:sz w:val="30"/>
          <w:szCs w:val="30"/>
        </w:rPr>
      </w:pPr>
    </w:p>
    <w:p>
      <w:pPr>
        <w:adjustRightInd w:val="0"/>
        <w:snapToGrid w:val="0"/>
        <w:spacing w:line="560" w:lineRule="exact"/>
        <w:ind w:left="2238" w:leftChars="304" w:hanging="1600" w:hangingChars="500"/>
        <w:rPr>
          <w:rFonts w:ascii="仿宋" w:hAnsi="仿宋" w:eastAsia="仿宋" w:cs="仿宋"/>
          <w:sz w:val="32"/>
          <w:szCs w:val="32"/>
        </w:rPr>
      </w:pPr>
      <w:r>
        <w:rPr>
          <w:rFonts w:hint="eastAsia" w:ascii="仿宋" w:hAnsi="仿宋" w:eastAsia="仿宋" w:cs="仿宋"/>
          <w:sz w:val="32"/>
          <w:szCs w:val="32"/>
        </w:rPr>
        <w:t>附件：1．</w:t>
      </w:r>
      <w:r>
        <w:rPr>
          <w:rFonts w:hint="eastAsia" w:ascii="仿宋" w:hAnsi="仿宋" w:eastAsia="仿宋" w:cs="仿宋"/>
          <w:sz w:val="32"/>
          <w:szCs w:val="32"/>
          <w:lang w:eastAsia="zh-CN"/>
        </w:rPr>
        <w:t>石家庄市</w:t>
      </w:r>
      <w:r>
        <w:rPr>
          <w:rFonts w:hint="eastAsia" w:ascii="仿宋" w:hAnsi="仿宋" w:eastAsia="仿宋" w:cs="仿宋"/>
          <w:sz w:val="32"/>
          <w:szCs w:val="32"/>
        </w:rPr>
        <w:t>具备中等学历层次幼儿教育类专业办学资质学校名单</w:t>
      </w:r>
    </w:p>
    <w:p>
      <w:pPr>
        <w:numPr>
          <w:ilvl w:val="0"/>
          <w:numId w:val="3"/>
        </w:numPr>
        <w:spacing w:line="560" w:lineRule="exact"/>
        <w:ind w:firstLine="1600" w:firstLineChars="500"/>
        <w:rPr>
          <w:rFonts w:ascii="仿宋" w:hAnsi="仿宋" w:eastAsia="仿宋" w:cs="仿宋"/>
          <w:sz w:val="32"/>
          <w:szCs w:val="32"/>
        </w:rPr>
      </w:pPr>
      <w:r>
        <w:rPr>
          <w:rFonts w:hint="eastAsia" w:ascii="仿宋" w:hAnsi="仿宋" w:eastAsia="仿宋" w:cs="仿宋"/>
          <w:sz w:val="32"/>
          <w:szCs w:val="32"/>
        </w:rPr>
        <w:t>教师资格认定流程图</w:t>
      </w:r>
    </w:p>
    <w:p>
      <w:pPr>
        <w:numPr>
          <w:ilvl w:val="0"/>
          <w:numId w:val="3"/>
        </w:numPr>
        <w:spacing w:line="560" w:lineRule="exact"/>
        <w:ind w:left="0" w:leftChars="0" w:firstLine="1600" w:firstLineChars="500"/>
        <w:rPr>
          <w:rFonts w:ascii="仿宋" w:hAnsi="仿宋" w:eastAsia="仿宋" w:cs="仿宋"/>
          <w:kern w:val="0"/>
          <w:sz w:val="32"/>
          <w:szCs w:val="32"/>
        </w:rPr>
      </w:pPr>
      <w:r>
        <w:rPr>
          <w:rFonts w:hint="eastAsia" w:ascii="仿宋" w:hAnsi="仿宋" w:eastAsia="仿宋" w:cs="仿宋"/>
          <w:kern w:val="0"/>
          <w:sz w:val="32"/>
          <w:szCs w:val="32"/>
          <w:lang w:val="en-US" w:eastAsia="zh-CN"/>
        </w:rPr>
        <w:t>石家庄市2024年</w:t>
      </w:r>
      <w:r>
        <w:rPr>
          <w:rFonts w:hint="eastAsia" w:ascii="仿宋" w:hAnsi="仿宋" w:eastAsia="仿宋" w:cs="仿宋"/>
          <w:kern w:val="0"/>
          <w:sz w:val="32"/>
          <w:szCs w:val="32"/>
          <w:lang w:eastAsia="zh-CN"/>
        </w:rPr>
        <w:t>上半年教师资格认定体检医</w:t>
      </w:r>
    </w:p>
    <w:p>
      <w:pPr>
        <w:numPr>
          <w:ilvl w:val="0"/>
          <w:numId w:val="0"/>
        </w:numPr>
        <w:spacing w:line="560" w:lineRule="exact"/>
        <w:ind w:leftChars="500"/>
        <w:rPr>
          <w:rFonts w:ascii="仿宋" w:hAnsi="仿宋" w:eastAsia="仿宋" w:cs="仿宋"/>
          <w:kern w:val="0"/>
          <w:sz w:val="32"/>
          <w:szCs w:val="32"/>
        </w:rPr>
      </w:pPr>
      <w:r>
        <w:rPr>
          <w:rFonts w:hint="eastAsia" w:ascii="仿宋" w:hAnsi="仿宋" w:eastAsia="仿宋" w:cs="仿宋"/>
          <w:kern w:val="0"/>
          <w:sz w:val="32"/>
          <w:szCs w:val="32"/>
          <w:lang w:val="en-US" w:eastAsia="zh-CN"/>
        </w:rPr>
        <w:t xml:space="preserve">       院               </w:t>
      </w:r>
    </w:p>
    <w:p>
      <w:pPr>
        <w:numPr>
          <w:ilvl w:val="0"/>
          <w:numId w:val="3"/>
        </w:numPr>
        <w:spacing w:line="560" w:lineRule="exact"/>
        <w:ind w:left="0" w:leftChars="0" w:firstLine="1600" w:firstLineChars="500"/>
        <w:rPr>
          <w:rFonts w:ascii="仿宋" w:hAnsi="仿宋" w:eastAsia="仿宋" w:cs="仿宋"/>
          <w:kern w:val="0"/>
          <w:sz w:val="32"/>
          <w:szCs w:val="32"/>
        </w:rPr>
      </w:pPr>
      <w:r>
        <w:rPr>
          <w:rFonts w:hint="eastAsia" w:ascii="仿宋" w:hAnsi="仿宋" w:eastAsia="仿宋" w:cs="仿宋"/>
          <w:kern w:val="0"/>
          <w:sz w:val="32"/>
          <w:szCs w:val="32"/>
          <w:lang w:val="en-US" w:eastAsia="zh-CN"/>
        </w:rPr>
        <w:t xml:space="preserve">石家庄市2024年上半年教师资格认定确认点 </w:t>
      </w:r>
    </w:p>
    <w:p>
      <w:pPr>
        <w:numPr>
          <w:ilvl w:val="0"/>
          <w:numId w:val="0"/>
        </w:numPr>
        <w:spacing w:line="560" w:lineRule="exact"/>
        <w:ind w:firstLine="1920" w:firstLineChars="600"/>
        <w:rPr>
          <w:rFonts w:ascii="仿宋" w:hAnsi="仿宋" w:eastAsia="仿宋"/>
          <w:kern w:val="0"/>
          <w:sz w:val="32"/>
          <w:szCs w:val="32"/>
        </w:rPr>
      </w:pPr>
      <w:r>
        <w:rPr>
          <w:rFonts w:hint="eastAsia" w:ascii="仿宋" w:hAnsi="仿宋" w:eastAsia="仿宋" w:cs="仿宋"/>
          <w:kern w:val="0"/>
          <w:sz w:val="32"/>
          <w:szCs w:val="32"/>
          <w:lang w:val="en-US" w:eastAsia="zh-CN"/>
        </w:rPr>
        <w:t xml:space="preserve">  及咨询电话</w:t>
      </w:r>
    </w:p>
    <w:p>
      <w:pPr>
        <w:widowControl/>
        <w:spacing w:line="560" w:lineRule="exact"/>
        <w:jc w:val="left"/>
        <w:rPr>
          <w:rFonts w:ascii="仿宋" w:hAnsi="仿宋" w:eastAsia="仿宋"/>
          <w:kern w:val="0"/>
          <w:sz w:val="32"/>
          <w:szCs w:val="32"/>
        </w:rPr>
      </w:pPr>
    </w:p>
    <w:p>
      <w:pPr>
        <w:widowControl/>
        <w:spacing w:line="560" w:lineRule="exact"/>
        <w:ind w:firstLine="4480" w:firstLineChars="1400"/>
        <w:jc w:val="left"/>
        <w:rPr>
          <w:rFonts w:hint="eastAsia" w:ascii="仿宋" w:hAnsi="仿宋" w:eastAsia="仿宋"/>
          <w:kern w:val="0"/>
          <w:sz w:val="32"/>
          <w:szCs w:val="32"/>
          <w:lang w:eastAsia="zh-CN"/>
        </w:rPr>
      </w:pPr>
      <w:r>
        <w:rPr>
          <w:rFonts w:hint="eastAsia" w:ascii="仿宋" w:hAnsi="仿宋" w:eastAsia="仿宋"/>
          <w:kern w:val="0"/>
          <w:sz w:val="32"/>
          <w:szCs w:val="32"/>
          <w:lang w:eastAsia="zh-CN"/>
        </w:rPr>
        <w:t>晋州市行政审批局</w:t>
      </w:r>
    </w:p>
    <w:p>
      <w:pPr>
        <w:widowControl/>
        <w:spacing w:line="560" w:lineRule="exact"/>
        <w:jc w:val="left"/>
        <w:rPr>
          <w:rFonts w:ascii="仿宋" w:hAnsi="仿宋" w:eastAsia="仿宋"/>
          <w:kern w:val="0"/>
          <w:sz w:val="32"/>
          <w:szCs w:val="32"/>
        </w:rPr>
      </w:pPr>
      <w:r>
        <w:rPr>
          <w:rFonts w:hint="eastAsia" w:ascii="仿宋" w:hAnsi="仿宋" w:eastAsia="仿宋"/>
          <w:kern w:val="0"/>
          <w:sz w:val="32"/>
          <w:szCs w:val="32"/>
        </w:rPr>
        <w:t xml:space="preserve">                             202</w:t>
      </w:r>
      <w:r>
        <w:rPr>
          <w:rFonts w:hint="eastAsia" w:ascii="仿宋" w:hAnsi="仿宋" w:eastAsia="仿宋"/>
          <w:kern w:val="0"/>
          <w:sz w:val="32"/>
          <w:szCs w:val="32"/>
          <w:lang w:val="en-US" w:eastAsia="zh-CN"/>
        </w:rPr>
        <w:t>4</w:t>
      </w:r>
      <w:r>
        <w:rPr>
          <w:rFonts w:hint="eastAsia" w:ascii="仿宋" w:hAnsi="仿宋" w:eastAsia="仿宋"/>
          <w:kern w:val="0"/>
          <w:sz w:val="32"/>
          <w:szCs w:val="32"/>
        </w:rPr>
        <w:t>年</w:t>
      </w:r>
      <w:r>
        <w:rPr>
          <w:rFonts w:hint="eastAsia" w:ascii="仿宋" w:hAnsi="仿宋" w:eastAsia="仿宋"/>
          <w:kern w:val="0"/>
          <w:sz w:val="32"/>
          <w:szCs w:val="32"/>
          <w:lang w:val="en-US" w:eastAsia="zh-CN"/>
        </w:rPr>
        <w:t>3</w:t>
      </w:r>
      <w:r>
        <w:rPr>
          <w:rFonts w:hint="eastAsia" w:ascii="仿宋" w:hAnsi="仿宋" w:eastAsia="仿宋"/>
          <w:kern w:val="0"/>
          <w:sz w:val="32"/>
          <w:szCs w:val="32"/>
          <w:highlight w:val="none"/>
        </w:rPr>
        <w:t>月</w:t>
      </w:r>
      <w:r>
        <w:rPr>
          <w:rFonts w:hint="eastAsia" w:ascii="仿宋" w:hAnsi="仿宋" w:eastAsia="仿宋"/>
          <w:kern w:val="0"/>
          <w:sz w:val="32"/>
          <w:szCs w:val="32"/>
          <w:highlight w:val="none"/>
          <w:lang w:val="en-US" w:eastAsia="zh-CN"/>
        </w:rPr>
        <w:t>18</w:t>
      </w:r>
      <w:r>
        <w:rPr>
          <w:rFonts w:hint="eastAsia" w:ascii="仿宋" w:hAnsi="仿宋" w:eastAsia="仿宋"/>
          <w:kern w:val="0"/>
          <w:sz w:val="32"/>
          <w:szCs w:val="32"/>
          <w:highlight w:val="none"/>
        </w:rPr>
        <w:t>日</w:t>
      </w:r>
    </w:p>
    <w:p>
      <w:pPr>
        <w:pStyle w:val="10"/>
        <w:spacing w:beforeAutospacing="0" w:afterAutospacing="0" w:line="516" w:lineRule="exact"/>
        <w:ind w:firstLine="641"/>
        <w:jc w:val="both"/>
        <w:rPr>
          <w:rFonts w:hint="eastAsia" w:ascii="黑体" w:hAnsi="黑体" w:eastAsia="黑体" w:cs="黑体"/>
          <w:bCs/>
          <w:color w:val="000000"/>
          <w:sz w:val="32"/>
          <w:szCs w:val="32"/>
          <w:highlight w:val="none"/>
          <w:shd w:val="clear" w:color="auto" w:fill="FFFFFF"/>
          <w:lang w:eastAsia="zh-CN"/>
        </w:rPr>
      </w:pPr>
      <w:r>
        <w:rPr>
          <w:rFonts w:hint="eastAsia" w:ascii="仿宋" w:hAnsi="仿宋" w:eastAsia="仿宋"/>
          <w:kern w:val="0"/>
          <w:sz w:val="32"/>
          <w:szCs w:val="32"/>
        </w:rPr>
        <w:br w:type="page"/>
      </w:r>
    </w:p>
    <w:p>
      <w:pPr>
        <w:spacing w:line="360" w:lineRule="exact"/>
        <w:ind w:firstLine="0" w:firstLineChars="0"/>
        <w:jc w:val="both"/>
        <w:rPr>
          <w:rFonts w:hint="eastAsia" w:ascii="黑体" w:hAnsi="黑体" w:eastAsia="黑体" w:cs="黑体"/>
          <w:color w:val="000000"/>
          <w:kern w:val="0"/>
          <w:sz w:val="32"/>
          <w:szCs w:val="32"/>
          <w:highlight w:val="none"/>
          <w:lang w:val="en-US" w:eastAsia="zh-CN"/>
        </w:rPr>
      </w:pPr>
      <w:r>
        <w:rPr>
          <w:rFonts w:hint="eastAsia" w:ascii="黑体" w:hAnsi="黑体" w:eastAsia="黑体" w:cs="黑体"/>
          <w:color w:val="000000"/>
          <w:kern w:val="0"/>
          <w:sz w:val="32"/>
          <w:szCs w:val="32"/>
          <w:highlight w:val="none"/>
          <w:lang w:eastAsia="zh-CN"/>
        </w:rPr>
        <w:t>附件</w:t>
      </w:r>
      <w:r>
        <w:rPr>
          <w:rFonts w:hint="eastAsia" w:ascii="黑体" w:hAnsi="黑体" w:eastAsia="黑体" w:cs="黑体"/>
          <w:color w:val="000000"/>
          <w:kern w:val="0"/>
          <w:sz w:val="32"/>
          <w:szCs w:val="32"/>
          <w:highlight w:val="none"/>
          <w:lang w:val="en-US" w:eastAsia="zh-CN"/>
        </w:rPr>
        <w:t>1</w:t>
      </w:r>
    </w:p>
    <w:p>
      <w:pPr>
        <w:spacing w:line="360" w:lineRule="exact"/>
        <w:ind w:firstLine="640" w:firstLineChars="200"/>
        <w:jc w:val="center"/>
        <w:rPr>
          <w:rFonts w:ascii="黑体" w:hAnsi="黑体" w:eastAsia="黑体"/>
          <w:sz w:val="32"/>
          <w:szCs w:val="22"/>
          <w:highlight w:val="none"/>
        </w:rPr>
      </w:pPr>
    </w:p>
    <w:p>
      <w:pPr>
        <w:spacing w:line="360" w:lineRule="exact"/>
        <w:ind w:firstLine="640" w:firstLineChars="200"/>
        <w:jc w:val="center"/>
        <w:rPr>
          <w:rFonts w:ascii="黑体" w:hAnsi="黑体" w:eastAsia="黑体"/>
          <w:sz w:val="32"/>
          <w:szCs w:val="22"/>
          <w:highlight w:val="none"/>
        </w:rPr>
      </w:pPr>
      <w:r>
        <w:rPr>
          <w:rFonts w:hint="eastAsia" w:ascii="黑体" w:hAnsi="黑体" w:eastAsia="黑体"/>
          <w:sz w:val="32"/>
          <w:szCs w:val="22"/>
          <w:highlight w:val="none"/>
          <w:lang w:eastAsia="zh-CN"/>
        </w:rPr>
        <w:t>石家庄市</w:t>
      </w:r>
      <w:r>
        <w:rPr>
          <w:rFonts w:ascii="黑体" w:hAnsi="黑体" w:eastAsia="黑体"/>
          <w:sz w:val="32"/>
          <w:szCs w:val="22"/>
          <w:highlight w:val="none"/>
        </w:rPr>
        <w:t>具备中等学历层次幼儿教育类专业</w:t>
      </w:r>
    </w:p>
    <w:p>
      <w:pPr>
        <w:spacing w:line="360" w:lineRule="exact"/>
        <w:ind w:firstLine="640" w:firstLineChars="200"/>
        <w:jc w:val="center"/>
        <w:rPr>
          <w:rFonts w:ascii="黑体" w:hAnsi="黑体" w:eastAsia="黑体"/>
          <w:sz w:val="28"/>
          <w:szCs w:val="28"/>
          <w:highlight w:val="none"/>
        </w:rPr>
      </w:pPr>
      <w:r>
        <w:rPr>
          <w:rFonts w:ascii="黑体" w:hAnsi="黑体" w:eastAsia="黑体"/>
          <w:sz w:val="32"/>
          <w:szCs w:val="22"/>
          <w:highlight w:val="none"/>
        </w:rPr>
        <w:t>办学资质学校名单</w:t>
      </w:r>
    </w:p>
    <w:p>
      <w:pPr>
        <w:spacing w:line="360" w:lineRule="exact"/>
        <w:ind w:firstLine="560" w:firstLineChars="200"/>
        <w:jc w:val="center"/>
        <w:rPr>
          <w:rFonts w:hint="eastAsia" w:ascii="黑体" w:hAnsi="黑体" w:eastAsia="黑体"/>
          <w:sz w:val="28"/>
          <w:szCs w:val="28"/>
          <w:highlight w:val="none"/>
        </w:rPr>
      </w:pPr>
    </w:p>
    <w:p>
      <w:pPr>
        <w:keepNext w:val="0"/>
        <w:keepLines w:val="0"/>
        <w:pageBreakBefore w:val="0"/>
        <w:widowControl/>
        <w:kinsoku/>
        <w:wordWrap/>
        <w:overflowPunct/>
        <w:topLinePunct w:val="0"/>
        <w:autoSpaceDE/>
        <w:autoSpaceDN/>
        <w:bidi w:val="0"/>
        <w:adjustRightInd/>
        <w:snapToGrid/>
        <w:spacing w:line="520" w:lineRule="exact"/>
        <w:ind w:firstLine="0" w:firstLineChars="0"/>
        <w:jc w:val="left"/>
        <w:textAlignment w:val="auto"/>
        <w:rPr>
          <w:rFonts w:hint="eastAsia" w:ascii="仿宋" w:hAnsi="仿宋" w:eastAsia="仿宋" w:cs="仿宋"/>
          <w:sz w:val="32"/>
          <w:szCs w:val="24"/>
          <w:highlight w:val="none"/>
        </w:rPr>
      </w:pPr>
      <w:r>
        <w:rPr>
          <w:rFonts w:hint="eastAsia" w:ascii="仿宋" w:hAnsi="仿宋" w:eastAsia="仿宋" w:cs="仿宋"/>
          <w:sz w:val="32"/>
          <w:szCs w:val="24"/>
        </w:rPr>
        <w:t>石家庄市学前教育中等专业学校</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eastAsia" w:ascii="仿宋" w:hAnsi="仿宋" w:eastAsia="仿宋" w:cs="仿宋"/>
          <w:sz w:val="32"/>
          <w:szCs w:val="24"/>
          <w:highlight w:val="none"/>
          <w:lang w:eastAsia="zh-CN"/>
        </w:rPr>
      </w:pPr>
      <w:r>
        <w:rPr>
          <w:rFonts w:hint="eastAsia" w:ascii="仿宋" w:hAnsi="仿宋" w:eastAsia="仿宋" w:cs="仿宋"/>
          <w:sz w:val="32"/>
          <w:szCs w:val="24"/>
          <w:highlight w:val="none"/>
        </w:rPr>
        <w:t>石家庄</w:t>
      </w:r>
      <w:r>
        <w:rPr>
          <w:rFonts w:hint="eastAsia" w:ascii="仿宋" w:hAnsi="仿宋" w:eastAsia="仿宋" w:cs="仿宋"/>
          <w:sz w:val="32"/>
          <w:szCs w:val="24"/>
          <w:highlight w:val="none"/>
          <w:lang w:eastAsia="zh-CN"/>
        </w:rPr>
        <w:t>装备制造</w:t>
      </w:r>
      <w:r>
        <w:rPr>
          <w:rFonts w:hint="eastAsia" w:ascii="仿宋" w:hAnsi="仿宋" w:eastAsia="仿宋" w:cs="仿宋"/>
          <w:sz w:val="32"/>
          <w:szCs w:val="24"/>
          <w:highlight w:val="none"/>
        </w:rPr>
        <w:t>学校</w:t>
      </w:r>
      <w:r>
        <w:rPr>
          <w:rFonts w:hint="eastAsia" w:ascii="仿宋" w:hAnsi="仿宋" w:eastAsia="仿宋" w:cs="仿宋"/>
          <w:sz w:val="32"/>
          <w:szCs w:val="24"/>
          <w:highlight w:val="none"/>
          <w:lang w:eastAsia="zh-CN"/>
        </w:rPr>
        <w:t>（</w:t>
      </w:r>
      <w:r>
        <w:rPr>
          <w:rFonts w:hint="eastAsia" w:ascii="仿宋" w:hAnsi="仿宋" w:eastAsia="仿宋" w:cs="仿宋"/>
          <w:sz w:val="32"/>
          <w:szCs w:val="32"/>
          <w:highlight w:val="none"/>
          <w:lang w:eastAsia="zh-CN"/>
        </w:rPr>
        <w:t>原</w:t>
      </w:r>
      <w:r>
        <w:rPr>
          <w:rFonts w:hint="eastAsia" w:ascii="仿宋" w:hAnsi="仿宋" w:eastAsia="仿宋" w:cs="仿宋"/>
          <w:sz w:val="32"/>
          <w:szCs w:val="32"/>
          <w:highlight w:val="none"/>
        </w:rPr>
        <w:t>石家庄市职业技术教育中心</w:t>
      </w:r>
      <w:r>
        <w:rPr>
          <w:rFonts w:hint="eastAsia" w:ascii="仿宋" w:hAnsi="仿宋" w:eastAsia="仿宋" w:cs="仿宋"/>
          <w:sz w:val="32"/>
          <w:szCs w:val="32"/>
          <w:highlight w:val="none"/>
          <w:lang w:eastAsia="zh-CN"/>
        </w:rPr>
        <w:t>更名</w:t>
      </w:r>
      <w:r>
        <w:rPr>
          <w:rFonts w:hint="eastAsia" w:ascii="仿宋" w:hAnsi="仿宋" w:eastAsia="仿宋" w:cs="仿宋"/>
          <w:sz w:val="32"/>
          <w:szCs w:val="24"/>
          <w:highlight w:val="none"/>
          <w:lang w:eastAsia="zh-CN"/>
        </w:rPr>
        <w:t>）</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24"/>
          <w:highlight w:val="none"/>
        </w:rPr>
      </w:pPr>
      <w:r>
        <w:rPr>
          <w:rFonts w:hint="eastAsia" w:ascii="仿宋" w:hAnsi="仿宋" w:eastAsia="仿宋" w:cs="仿宋"/>
          <w:sz w:val="32"/>
          <w:szCs w:val="32"/>
          <w:highlight w:val="none"/>
          <w:lang w:val="en-US" w:eastAsia="zh-CN"/>
        </w:rPr>
        <w:t>石家庄市文化传媒学校</w:t>
      </w:r>
      <w:r>
        <w:rPr>
          <w:rFonts w:hint="eastAsia" w:ascii="仿宋" w:hAnsi="仿宋" w:eastAsia="仿宋" w:cs="仿宋"/>
          <w:sz w:val="28"/>
          <w:szCs w:val="28"/>
          <w:highlight w:val="none"/>
          <w:lang w:val="en-US" w:eastAsia="zh-CN"/>
        </w:rPr>
        <w:t>（</w:t>
      </w:r>
      <w:r>
        <w:rPr>
          <w:rFonts w:hint="eastAsia" w:ascii="仿宋" w:hAnsi="仿宋" w:eastAsia="仿宋" w:cs="仿宋"/>
          <w:sz w:val="32"/>
          <w:szCs w:val="32"/>
          <w:highlight w:val="none"/>
          <w:lang w:val="en-US" w:eastAsia="zh-CN"/>
        </w:rPr>
        <w:t>原</w:t>
      </w:r>
      <w:r>
        <w:rPr>
          <w:rFonts w:hint="eastAsia" w:ascii="仿宋" w:hAnsi="仿宋" w:eastAsia="仿宋" w:cs="仿宋"/>
          <w:sz w:val="32"/>
          <w:szCs w:val="24"/>
          <w:highlight w:val="none"/>
        </w:rPr>
        <w:t>石家庄市艺术职业学校</w:t>
      </w:r>
      <w:r>
        <w:rPr>
          <w:rFonts w:hint="eastAsia" w:ascii="仿宋" w:hAnsi="仿宋" w:eastAsia="仿宋" w:cs="仿宋"/>
          <w:sz w:val="32"/>
          <w:szCs w:val="24"/>
          <w:highlight w:val="none"/>
          <w:lang w:eastAsia="zh-CN"/>
        </w:rPr>
        <w:t>与原</w:t>
      </w:r>
      <w:r>
        <w:rPr>
          <w:rFonts w:hint="eastAsia" w:ascii="仿宋" w:hAnsi="仿宋" w:eastAsia="仿宋" w:cs="仿宋"/>
          <w:sz w:val="32"/>
          <w:szCs w:val="24"/>
          <w:highlight w:val="none"/>
        </w:rPr>
        <w:t>石家庄市第一职业中专学校</w:t>
      </w:r>
      <w:r>
        <w:rPr>
          <w:rFonts w:hint="eastAsia" w:ascii="仿宋" w:hAnsi="仿宋" w:eastAsia="仿宋" w:cs="仿宋"/>
          <w:sz w:val="32"/>
          <w:szCs w:val="24"/>
          <w:highlight w:val="none"/>
          <w:lang w:eastAsia="zh-CN"/>
        </w:rPr>
        <w:t>合并更名</w:t>
      </w:r>
      <w:r>
        <w:rPr>
          <w:rFonts w:hint="eastAsia" w:ascii="仿宋" w:hAnsi="仿宋" w:eastAsia="仿宋" w:cs="仿宋"/>
          <w:sz w:val="28"/>
          <w:szCs w:val="28"/>
          <w:highlight w:val="none"/>
          <w:lang w:val="en-US" w:eastAsia="zh-CN"/>
        </w:rPr>
        <w:t>）</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24"/>
          <w:highlight w:val="none"/>
        </w:rPr>
      </w:pPr>
      <w:r>
        <w:rPr>
          <w:rFonts w:hint="eastAsia" w:ascii="仿宋" w:hAnsi="仿宋" w:eastAsia="仿宋" w:cs="仿宋"/>
          <w:sz w:val="32"/>
          <w:szCs w:val="24"/>
          <w:highlight w:val="none"/>
        </w:rPr>
        <w:t>正定县职业技术教育中心</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24"/>
          <w:highlight w:val="none"/>
        </w:rPr>
      </w:pPr>
      <w:r>
        <w:rPr>
          <w:rFonts w:hint="eastAsia" w:ascii="仿宋" w:hAnsi="仿宋" w:eastAsia="仿宋" w:cs="仿宋"/>
          <w:sz w:val="32"/>
          <w:szCs w:val="24"/>
          <w:highlight w:val="none"/>
        </w:rPr>
        <w:t>新乐市职业技术教育中心</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24"/>
          <w:highlight w:val="none"/>
        </w:rPr>
      </w:pPr>
      <w:r>
        <w:rPr>
          <w:rFonts w:hint="eastAsia" w:ascii="仿宋" w:hAnsi="仿宋" w:eastAsia="仿宋" w:cs="仿宋"/>
          <w:sz w:val="32"/>
          <w:szCs w:val="24"/>
          <w:highlight w:val="none"/>
        </w:rPr>
        <w:t>河北经济管理学校</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24"/>
          <w:highlight w:val="none"/>
        </w:rPr>
      </w:pPr>
      <w:r>
        <w:rPr>
          <w:rFonts w:hint="eastAsia" w:ascii="仿宋" w:hAnsi="仿宋" w:eastAsia="仿宋" w:cs="仿宋"/>
          <w:sz w:val="32"/>
          <w:szCs w:val="24"/>
          <w:highlight w:val="none"/>
        </w:rPr>
        <w:t>石家庄工程技术学校</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24"/>
          <w:highlight w:val="none"/>
        </w:rPr>
      </w:pPr>
      <w:r>
        <w:rPr>
          <w:rFonts w:hint="eastAsia" w:ascii="仿宋" w:hAnsi="仿宋" w:eastAsia="仿宋" w:cs="仿宋"/>
          <w:sz w:val="32"/>
          <w:szCs w:val="24"/>
          <w:highlight w:val="none"/>
        </w:rPr>
        <w:t>河北商贸学校</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24"/>
          <w:highlight w:val="none"/>
        </w:rPr>
      </w:pPr>
    </w:p>
    <w:p>
      <w:pPr>
        <w:keepNext w:val="0"/>
        <w:keepLines w:val="0"/>
        <w:pageBreakBefore w:val="0"/>
        <w:kinsoku/>
        <w:wordWrap/>
        <w:overflowPunct/>
        <w:topLinePunct w:val="0"/>
        <w:autoSpaceDE/>
        <w:autoSpaceDN/>
        <w:bidi w:val="0"/>
        <w:adjustRightInd/>
        <w:snapToGrid/>
        <w:spacing w:line="520" w:lineRule="exact"/>
        <w:textAlignment w:val="auto"/>
        <w:rPr>
          <w:rFonts w:ascii="仿宋" w:hAnsi="仿宋" w:eastAsia="仿宋" w:cs="仿宋"/>
          <w:sz w:val="32"/>
          <w:szCs w:val="24"/>
          <w:shd w:val="clear" w:color="auto" w:fill="auto"/>
        </w:rPr>
      </w:pPr>
      <w:r>
        <w:rPr>
          <w:rFonts w:hint="eastAsia" w:ascii="仿宋" w:hAnsi="仿宋" w:eastAsia="仿宋" w:cs="仿宋"/>
          <w:sz w:val="32"/>
          <w:szCs w:val="24"/>
          <w:shd w:val="clear" w:color="auto" w:fill="auto"/>
        </w:rPr>
        <w:t>备注：</w:t>
      </w:r>
    </w:p>
    <w:p>
      <w:pPr>
        <w:keepNext w:val="0"/>
        <w:keepLines w:val="0"/>
        <w:pageBreakBefore w:val="0"/>
        <w:kinsoku/>
        <w:wordWrap/>
        <w:overflowPunct/>
        <w:topLinePunct w:val="0"/>
        <w:autoSpaceDE/>
        <w:autoSpaceDN/>
        <w:bidi w:val="0"/>
        <w:adjustRightInd/>
        <w:snapToGrid/>
        <w:spacing w:line="520" w:lineRule="exact"/>
        <w:textAlignment w:val="auto"/>
        <w:rPr>
          <w:rFonts w:ascii="仿宋" w:hAnsi="仿宋" w:eastAsia="仿宋" w:cs="仿宋"/>
          <w:sz w:val="32"/>
          <w:szCs w:val="24"/>
          <w:shd w:val="clear" w:color="auto" w:fill="auto"/>
        </w:rPr>
      </w:pPr>
      <w:r>
        <w:rPr>
          <w:rFonts w:hint="eastAsia" w:ascii="仿宋" w:hAnsi="仿宋" w:eastAsia="仿宋" w:cs="仿宋"/>
          <w:sz w:val="32"/>
          <w:szCs w:val="24"/>
          <w:shd w:val="clear" w:color="auto" w:fill="auto"/>
        </w:rPr>
        <w:t>1.石家庄市职业技术教育中心于2019年7月，与石家庄市机械技工学校和石家庄市工业和信息化中专学校合并后，更名为石家庄装备制造学校。</w:t>
      </w:r>
    </w:p>
    <w:p>
      <w:pPr>
        <w:keepNext w:val="0"/>
        <w:keepLines w:val="0"/>
        <w:pageBreakBefore w:val="0"/>
        <w:kinsoku/>
        <w:wordWrap/>
        <w:overflowPunct/>
        <w:topLinePunct w:val="0"/>
        <w:autoSpaceDE/>
        <w:autoSpaceDN/>
        <w:bidi w:val="0"/>
        <w:adjustRightInd/>
        <w:snapToGrid/>
        <w:spacing w:line="520" w:lineRule="exact"/>
        <w:textAlignment w:val="auto"/>
        <w:rPr>
          <w:rFonts w:ascii="仿宋" w:hAnsi="仿宋" w:eastAsia="仿宋" w:cs="仿宋"/>
          <w:sz w:val="32"/>
          <w:szCs w:val="24"/>
          <w:shd w:val="clear" w:color="auto" w:fill="auto"/>
        </w:rPr>
      </w:pPr>
      <w:r>
        <w:rPr>
          <w:rFonts w:hint="eastAsia" w:ascii="仿宋" w:hAnsi="仿宋" w:eastAsia="仿宋" w:cs="仿宋"/>
          <w:sz w:val="32"/>
          <w:szCs w:val="24"/>
          <w:shd w:val="clear" w:color="auto" w:fill="auto"/>
        </w:rPr>
        <w:t>2.石家庄市艺术职业学校和石家庄市第一职业中专学校于2018年6月，与石家庄市经贸学校合并后，更名为石家庄市文化传媒学校。</w:t>
      </w:r>
    </w:p>
    <w:p>
      <w:pPr>
        <w:keepNext w:val="0"/>
        <w:keepLines w:val="0"/>
        <w:pageBreakBefore w:val="0"/>
        <w:kinsoku/>
        <w:wordWrap/>
        <w:overflowPunct/>
        <w:topLinePunct w:val="0"/>
        <w:autoSpaceDE/>
        <w:autoSpaceDN/>
        <w:bidi w:val="0"/>
        <w:adjustRightInd/>
        <w:snapToGrid/>
        <w:spacing w:line="520" w:lineRule="exact"/>
        <w:textAlignment w:val="auto"/>
        <w:rPr>
          <w:rFonts w:ascii="宋体" w:hAnsi="宋体"/>
          <w:bCs/>
          <w:sz w:val="32"/>
          <w:szCs w:val="32"/>
        </w:rPr>
      </w:pPr>
      <w:r>
        <w:rPr>
          <w:rFonts w:hint="eastAsia" w:ascii="仿宋" w:hAnsi="仿宋" w:eastAsia="仿宋" w:cs="仿宋"/>
          <w:sz w:val="32"/>
          <w:szCs w:val="24"/>
          <w:shd w:val="clear" w:color="auto" w:fill="auto"/>
        </w:rPr>
        <w:t>3.石家庄职业技术学院附属中等专业学校，自 2018 年起已终止中等学历层次幼儿教育类专业办学资质（冀教师【2018】1号文件可查），故未列入本次认定公告（附件1）中。但该校在2014</w:t>
      </w:r>
      <w:r>
        <w:rPr>
          <w:rFonts w:hint="eastAsia" w:ascii="仿宋" w:hAnsi="仿宋" w:eastAsia="仿宋" w:cs="仿宋"/>
          <w:sz w:val="32"/>
          <w:szCs w:val="24"/>
          <w:shd w:val="clear" w:color="auto" w:fill="auto"/>
          <w:lang w:eastAsia="zh-CN"/>
        </w:rPr>
        <w:t>—</w:t>
      </w:r>
      <w:r>
        <w:rPr>
          <w:rFonts w:hint="eastAsia" w:ascii="仿宋" w:hAnsi="仿宋" w:eastAsia="仿宋" w:cs="仿宋"/>
          <w:sz w:val="32"/>
          <w:szCs w:val="24"/>
          <w:shd w:val="clear" w:color="auto" w:fill="auto"/>
        </w:rPr>
        <w:t>2017年确已具备幼教类专业办学资质（冀教师【2014】19号文件可查），故在此期间招收的幼教类专业学生应具有参加幼儿园教师资格考试（面试）的资格。</w:t>
      </w:r>
    </w:p>
    <w:p>
      <w:pPr>
        <w:pStyle w:val="3"/>
        <w:bidi w:val="0"/>
        <w:ind w:left="0" w:leftChars="0" w:firstLine="0" w:firstLineChars="0"/>
      </w:pPr>
      <w:r>
        <w:rPr>
          <w:rFonts w:hint="eastAsia"/>
        </w:rPr>
        <w:t>附件2</w:t>
      </w:r>
    </w:p>
    <w:p>
      <w:pPr>
        <w:jc w:val="center"/>
        <w:rPr>
          <w:b/>
          <w:bCs/>
          <w:sz w:val="32"/>
          <w:szCs w:val="32"/>
        </w:rPr>
      </w:pPr>
      <w:r>
        <w:rPr>
          <w:rFonts w:hint="eastAsia"/>
          <w:b/>
          <w:bCs/>
          <w:sz w:val="32"/>
          <w:szCs w:val="32"/>
        </w:rPr>
        <w:t>教师资格认定流程图</w:t>
      </w:r>
    </w:p>
    <w:p>
      <w:pPr>
        <w:rPr>
          <w:b/>
          <w:bCs/>
          <w:sz w:val="32"/>
          <w:szCs w:val="32"/>
        </w:rPr>
      </w:pPr>
      <w:r>
        <mc:AlternateContent>
          <mc:Choice Requires="wpg">
            <w:drawing>
              <wp:anchor distT="0" distB="0" distL="114300" distR="114300" simplePos="0" relativeHeight="251659264" behindDoc="0" locked="0" layoutInCell="1" allowOverlap="1">
                <wp:simplePos x="0" y="0"/>
                <wp:positionH relativeFrom="column">
                  <wp:posOffset>-110490</wp:posOffset>
                </wp:positionH>
                <wp:positionV relativeFrom="paragraph">
                  <wp:posOffset>293370</wp:posOffset>
                </wp:positionV>
                <wp:extent cx="5382260" cy="7524115"/>
                <wp:effectExtent l="6350" t="6350" r="21590" b="13335"/>
                <wp:wrapNone/>
                <wp:docPr id="4" name="组合 4"/>
                <wp:cNvGraphicFramePr/>
                <a:graphic xmlns:a="http://schemas.openxmlformats.org/drawingml/2006/main">
                  <a:graphicData uri="http://schemas.microsoft.com/office/word/2010/wordprocessingGroup">
                    <wpg:wgp>
                      <wpg:cNvGrpSpPr/>
                      <wpg:grpSpPr>
                        <a:xfrm>
                          <a:off x="0" y="0"/>
                          <a:ext cx="5382260" cy="7524115"/>
                          <a:chOff x="5175" y="208899"/>
                          <a:chExt cx="8476" cy="11835"/>
                        </a:xfrm>
                      </wpg:grpSpPr>
                      <wps:wsp>
                        <wps:cNvPr id="18" name="同侧圆角矩形 18"/>
                        <wps:cNvSpPr/>
                        <wps:spPr>
                          <a:xfrm>
                            <a:off x="5325" y="208899"/>
                            <a:ext cx="5280" cy="600"/>
                          </a:xfrm>
                          <a:prstGeom prst="round2Same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eastAsiaTheme="minorEastAsia"/>
                                </w:rPr>
                              </w:pPr>
                              <w:r>
                                <w:rPr>
                                  <w:rFonts w:hint="eastAsia"/>
                                </w:rPr>
                                <w:t>发布</w:t>
                              </w:r>
                              <w:r>
                                <w:rPr>
                                  <w:rFonts w:hint="eastAsia"/>
                                  <w:lang w:eastAsia="zh-CN"/>
                                </w:rPr>
                                <w:t>石家庄市</w:t>
                              </w:r>
                              <w:r>
                                <w:rPr>
                                  <w:rFonts w:hint="eastAsia"/>
                                </w:rPr>
                                <w:t>认定公告</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9" name="同侧圆角矩形 19"/>
                        <wps:cNvSpPr/>
                        <wps:spPr>
                          <a:xfrm>
                            <a:off x="5310" y="210039"/>
                            <a:ext cx="5310" cy="600"/>
                          </a:xfrm>
                          <a:prstGeom prst="round2Same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eastAsiaTheme="minorEastAsia"/>
                                </w:rPr>
                              </w:pPr>
                              <w:r>
                                <w:rPr>
                                  <w:rFonts w:hint="eastAsia"/>
                                </w:rPr>
                                <w:t>申请人在规定时间内登录中国教师资格网注册报名</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1" name="同侧圆角矩形 21"/>
                        <wps:cNvSpPr/>
                        <wps:spPr>
                          <a:xfrm>
                            <a:off x="5280" y="212439"/>
                            <a:ext cx="5340" cy="600"/>
                          </a:xfrm>
                          <a:prstGeom prst="round2Same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eastAsiaTheme="minorEastAsia"/>
                                </w:rPr>
                              </w:pPr>
                              <w:r>
                                <w:rPr>
                                  <w:rFonts w:hint="eastAsia"/>
                                </w:rPr>
                                <w:t>申请人到指定医院体检</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2" name="同侧圆角矩形 22"/>
                        <wps:cNvSpPr/>
                        <wps:spPr>
                          <a:xfrm>
                            <a:off x="5265" y="213654"/>
                            <a:ext cx="5340" cy="783"/>
                          </a:xfrm>
                          <a:prstGeom prst="round2Same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宋体"/>
                                  <w:lang w:val="en-US" w:eastAsia="zh-CN"/>
                                </w:rPr>
                              </w:pPr>
                              <w:r>
                                <w:rPr>
                                  <w:rFonts w:hint="eastAsia"/>
                                </w:rPr>
                                <w:t>申请人在规定时间内</w:t>
                              </w:r>
                              <w:r>
                                <w:rPr>
                                  <w:rFonts w:hint="eastAsia"/>
                                  <w:lang w:val="en-US" w:eastAsia="zh-CN"/>
                                </w:rPr>
                                <w:t>上传材料至中国教师资格网</w:t>
                              </w:r>
                              <w:r>
                                <w:rPr>
                                  <w:rFonts w:hint="eastAsia"/>
                                  <w:lang w:eastAsia="zh-CN"/>
                                </w:rPr>
                                <w:t>，</w:t>
                              </w:r>
                              <w:r>
                                <w:rPr>
                                  <w:rFonts w:hint="eastAsia"/>
                                  <w:lang w:val="en-US" w:eastAsia="zh-CN"/>
                                </w:rPr>
                                <w:t>完成材料审核</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4" name="同侧圆角矩形 24"/>
                        <wps:cNvSpPr/>
                        <wps:spPr>
                          <a:xfrm>
                            <a:off x="5265" y="214884"/>
                            <a:ext cx="5325" cy="600"/>
                          </a:xfrm>
                          <a:prstGeom prst="round2Same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eastAsiaTheme="minorEastAsia"/>
                                </w:rPr>
                              </w:pPr>
                              <w:r>
                                <w:rPr>
                                  <w:rFonts w:hint="eastAsia"/>
                                </w:rPr>
                                <w:t>市级认定机构复审</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5" name="同侧圆角矩形 25"/>
                        <wps:cNvSpPr/>
                        <wps:spPr>
                          <a:xfrm>
                            <a:off x="5250" y="216054"/>
                            <a:ext cx="5355" cy="600"/>
                          </a:xfrm>
                          <a:prstGeom prst="round2Same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eastAsiaTheme="minorEastAsia"/>
                                </w:rPr>
                              </w:pPr>
                              <w:r>
                                <w:rPr>
                                  <w:rFonts w:hint="eastAsia"/>
                                </w:rPr>
                                <w:t>审核通过</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6" name="同侧圆角矩形 26"/>
                        <wps:cNvSpPr/>
                        <wps:spPr>
                          <a:xfrm>
                            <a:off x="5250" y="217329"/>
                            <a:ext cx="5399" cy="600"/>
                          </a:xfrm>
                          <a:prstGeom prst="round2Same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eastAsiaTheme="minorEastAsia"/>
                                </w:rPr>
                              </w:pPr>
                              <w:r>
                                <w:rPr>
                                  <w:rFonts w:hint="eastAsia"/>
                                </w:rPr>
                                <w:t>认定机构生成证书编号，</w:t>
                              </w:r>
                              <w:r>
                                <w:rPr>
                                  <w:rFonts w:hint="eastAsia"/>
                                  <w:lang w:eastAsia="zh-CN"/>
                                </w:rPr>
                                <w:t>确认点</w:t>
                              </w:r>
                              <w:r>
                                <w:rPr>
                                  <w:rFonts w:hint="eastAsia"/>
                                </w:rPr>
                                <w:t>制作打印教师资格证书</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7" name="同侧圆角矩形 27"/>
                        <wps:cNvSpPr/>
                        <wps:spPr>
                          <a:xfrm>
                            <a:off x="5205" y="218630"/>
                            <a:ext cx="5434" cy="710"/>
                          </a:xfrm>
                          <a:prstGeom prst="round2Same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eastAsiaTheme="minorEastAsia"/>
                                </w:rPr>
                              </w:pPr>
                              <w:r>
                                <w:rPr>
                                  <w:rFonts w:hint="eastAsia"/>
                                  <w:lang w:eastAsia="zh-CN"/>
                                </w:rPr>
                                <w:t>确认点</w:t>
                              </w:r>
                              <w:r>
                                <w:rPr>
                                  <w:rFonts w:hint="eastAsia"/>
                                </w:rPr>
                                <w:t>发布证书领取公告</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8" name="同侧圆角矩形 28"/>
                        <wps:cNvSpPr/>
                        <wps:spPr>
                          <a:xfrm>
                            <a:off x="5175" y="219947"/>
                            <a:ext cx="5524" cy="787"/>
                          </a:xfrm>
                          <a:prstGeom prst="round2Same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rPr>
                              </w:pPr>
                              <w:r>
                                <w:rPr>
                                  <w:rFonts w:hint="eastAsia"/>
                                </w:rPr>
                                <w:t>申请人在规定时间内</w:t>
                              </w:r>
                              <w:r>
                                <w:rPr>
                                  <w:rFonts w:hint="eastAsia"/>
                                  <w:lang w:eastAsia="zh-CN"/>
                                </w:rPr>
                                <w:t>，选择现场领取或邮寄获取</w:t>
                              </w:r>
                            </w:p>
                            <w:p>
                              <w:pPr>
                                <w:jc w:val="center"/>
                                <w:rPr>
                                  <w:rFonts w:eastAsiaTheme="minorEastAsia"/>
                                </w:rPr>
                              </w:pPr>
                              <w:r>
                                <w:rPr>
                                  <w:rFonts w:hint="eastAsia"/>
                                </w:rPr>
                                <w:t>教师资格证书</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9" name="圆角矩形 29"/>
                        <wps:cNvSpPr/>
                        <wps:spPr>
                          <a:xfrm>
                            <a:off x="12555" y="210169"/>
                            <a:ext cx="1096" cy="4079"/>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eastAsiaTheme="minorEastAsia"/>
                                </w:rPr>
                              </w:pPr>
                              <w:r>
                                <w:rPr>
                                  <w:rFonts w:hint="eastAsia"/>
                                </w:rPr>
                                <w:t>审核未通过者更正信息或补充材料</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0" name="下箭头 30"/>
                        <wps:cNvSpPr/>
                        <wps:spPr>
                          <a:xfrm>
                            <a:off x="7800" y="209568"/>
                            <a:ext cx="119" cy="4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2" name="下箭头 32"/>
                        <wps:cNvSpPr/>
                        <wps:spPr>
                          <a:xfrm>
                            <a:off x="7784" y="210796"/>
                            <a:ext cx="120" cy="154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3" name="下箭头 33"/>
                        <wps:cNvSpPr/>
                        <wps:spPr>
                          <a:xfrm>
                            <a:off x="7785" y="213108"/>
                            <a:ext cx="119" cy="4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4" name="下箭头 34"/>
                        <wps:cNvSpPr/>
                        <wps:spPr>
                          <a:xfrm>
                            <a:off x="7777" y="214475"/>
                            <a:ext cx="120" cy="33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5" name="下箭头 35"/>
                        <wps:cNvSpPr/>
                        <wps:spPr>
                          <a:xfrm>
                            <a:off x="7770" y="215538"/>
                            <a:ext cx="119" cy="4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6" name="下箭头 36"/>
                        <wps:cNvSpPr/>
                        <wps:spPr>
                          <a:xfrm>
                            <a:off x="7770" y="216753"/>
                            <a:ext cx="119" cy="4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7" name="下箭头 37"/>
                        <wps:cNvSpPr/>
                        <wps:spPr>
                          <a:xfrm>
                            <a:off x="7770" y="218013"/>
                            <a:ext cx="119" cy="4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8" name="下箭头 38"/>
                        <wps:cNvSpPr/>
                        <wps:spPr>
                          <a:xfrm>
                            <a:off x="7783" y="219444"/>
                            <a:ext cx="119" cy="4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9" name="右箭头 39"/>
                        <wps:cNvSpPr/>
                        <wps:spPr>
                          <a:xfrm>
                            <a:off x="10680" y="213910"/>
                            <a:ext cx="1665" cy="1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0" name="左箭头 40"/>
                        <wps:cNvSpPr/>
                        <wps:spPr>
                          <a:xfrm>
                            <a:off x="10710" y="210370"/>
                            <a:ext cx="1710" cy="15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8.7pt;margin-top:23.1pt;height:592.45pt;width:423.8pt;z-index:251659264;mso-width-relative:page;mso-height-relative:page;" coordorigin="5175,208899" coordsize="8476,11835" o:gfxdata="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">
                <o:lock v:ext="edit" aspectratio="f"/>
                <v:shape id="_x0000_s1026" o:spid="_x0000_s1026" style="position:absolute;left:5325;top:208899;height:600;width:5280;v-text-anchor:middle;" fillcolor="#FFFFFF [3201]" filled="t" stroked="t" coordsize="5280,600" o:gfxdata="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5FbvhtwAAANsAAAAP&#10;AAAAAAAAAAEAIAAAACIAAABkcnMvZG93bnJldi54bWxQSwECFAAUAAAACACHTuJAMy8FnjsAAAA5&#10;AAAAEAAAAAAAAAABACAAAAAGAQAAZHJzL3NoYXBleG1sLnhtbFBLBQYAAAAABgAGAFsBAACwAwAA&#10;AAA=&#10;" path="m100,0l5179,0c5234,0,5279,45,5279,100l5280,600,5280,600,0,600,0,600,0,100c0,45,45,0,100,0xe">
                  <v:path textboxrect="0,0,5280,600" o:connectlocs="5280,300;2640,600;0,300;2640,0" o:connectangles="0,82,164,247"/>
                  <v:fill on="t" focussize="0,0"/>
                  <v:stroke weight="1pt" color="#000000 [3213]" miterlimit="8" joinstyle="miter"/>
                  <v:imagedata o:title=""/>
                  <o:lock v:ext="edit" aspectratio="f"/>
                  <v:textbox>
                    <w:txbxContent>
                      <w:p>
                        <w:pPr>
                          <w:jc w:val="center"/>
                          <w:rPr>
                            <w:rFonts w:eastAsiaTheme="minorEastAsia"/>
                          </w:rPr>
                        </w:pPr>
                        <w:r>
                          <w:rPr>
                            <w:rFonts w:hint="eastAsia"/>
                          </w:rPr>
                          <w:t>发布</w:t>
                        </w:r>
                        <w:r>
                          <w:rPr>
                            <w:rFonts w:hint="eastAsia"/>
                            <w:lang w:eastAsia="zh-CN"/>
                          </w:rPr>
                          <w:t>石家庄市</w:t>
                        </w:r>
                        <w:r>
                          <w:rPr>
                            <w:rFonts w:hint="eastAsia"/>
                          </w:rPr>
                          <w:t>认定公告</w:t>
                        </w:r>
                      </w:p>
                    </w:txbxContent>
                  </v:textbox>
                </v:shape>
                <v:shape id="_x0000_s1026" o:spid="_x0000_s1026" style="position:absolute;left:5310;top:210039;height:600;width:5310;v-text-anchor:middle;" fillcolor="#FFFFFF [3201]" filled="t" stroked="t" coordsize="5310,600" o:gfxdata="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feC5ItwAAANsAAAAP&#10;AAAAAAAAAAEAIAAAACIAAABkcnMvZG93bnJldi54bWxQSwECFAAUAAAACACHTuJAMy8FnjsAAAA5&#10;AAAAEAAAAAAAAAABACAAAAAGAQAAZHJzL3NoYXBleG1sLnhtbFBLBQYAAAAABgAGAFsBAACwAwAA&#10;AAA=&#10;" path="m100,0l5209,0c5264,0,5309,45,5309,100l5310,600,5310,600,0,600,0,600,0,100c0,45,45,0,100,0xe">
                  <v:path textboxrect="0,0,5310,600" o:connectlocs="5310,300;2655,600;0,300;2655,0" o:connectangles="0,82,164,247"/>
                  <v:fill on="t" focussize="0,0"/>
                  <v:stroke weight="1pt" color="#000000 [3213]" miterlimit="8" joinstyle="miter"/>
                  <v:imagedata o:title=""/>
                  <o:lock v:ext="edit" aspectratio="f"/>
                  <v:textbox>
                    <w:txbxContent>
                      <w:p>
                        <w:pPr>
                          <w:jc w:val="center"/>
                          <w:rPr>
                            <w:rFonts w:eastAsiaTheme="minorEastAsia"/>
                          </w:rPr>
                        </w:pPr>
                        <w:r>
                          <w:rPr>
                            <w:rFonts w:hint="eastAsia"/>
                          </w:rPr>
                          <w:t>申请人在规定时间内登录中国教师资格网注册报名</w:t>
                        </w:r>
                      </w:p>
                    </w:txbxContent>
                  </v:textbox>
                </v:shape>
                <v:shape id="_x0000_s1026" o:spid="_x0000_s1026" style="position:absolute;left:5280;top:212439;height:600;width:5340;v-text-anchor:middle;" fillcolor="#FFFFFF [3201]" filled="t" stroked="t" coordsize="5340,600" o:gfxdata="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4dX6y8AAAA&#10;2wAAAA8AAAAAAAAAAQAgAAAAIgAAAGRycy9kb3ducmV2LnhtbFBLAQIUABQAAAAIAIdO4kAzLwWe&#10;OwAAADkAAAAQAAAAAAAAAAEAIAAAAAsBAABkcnMvc2hhcGV4bWwueG1sUEsFBgAAAAAGAAYAWwEA&#10;ALUDAAAAAA==&#10;" path="m100,0l5239,0c5294,0,5339,45,5339,100l5340,600,5340,600,0,600,0,600,0,100c0,45,45,0,100,0xe">
                  <v:path textboxrect="0,0,5340,600" o:connectlocs="5340,300;2670,600;0,300;2670,0" o:connectangles="0,82,164,247"/>
                  <v:fill on="t" focussize="0,0"/>
                  <v:stroke weight="1pt" color="#000000 [3213]" miterlimit="8" joinstyle="miter"/>
                  <v:imagedata o:title=""/>
                  <o:lock v:ext="edit" aspectratio="f"/>
                  <v:textbox>
                    <w:txbxContent>
                      <w:p>
                        <w:pPr>
                          <w:jc w:val="center"/>
                          <w:rPr>
                            <w:rFonts w:eastAsiaTheme="minorEastAsia"/>
                          </w:rPr>
                        </w:pPr>
                        <w:r>
                          <w:rPr>
                            <w:rFonts w:hint="eastAsia"/>
                          </w:rPr>
                          <w:t>申请人到指定医院体检</w:t>
                        </w:r>
                      </w:p>
                    </w:txbxContent>
                  </v:textbox>
                </v:shape>
                <v:shape id="_x0000_s1026" o:spid="_x0000_s1026" style="position:absolute;left:5265;top:213654;height:783;width:5340;v-text-anchor:middle;" fillcolor="#FFFFFF [3201]" filled="t" stroked="t" coordsize="5340,783" o:gfxdata="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sGlAf&#10;wAAAANsAAAAPAAAAAAAAAAEAIAAAACIAAABkcnMvZG93bnJldi54bWxQSwECFAAUAAAACACHTuJA&#10;My8FnjsAAAA5AAAAEAAAAAAAAAABACAAAAAPAQAAZHJzL3NoYXBleG1sLnhtbFBLBQYAAAAABgAG&#10;AFsBAAC5AwAAAAA=&#10;" path="m130,0l5209,0c5281,0,5339,58,5339,130l5340,783,5340,783,0,783,0,783,0,130c0,58,58,0,130,0xe">
                  <v:path textboxrect="0,0,5340,783" o:connectlocs="5340,391;2670,783;0,391;2670,0" o:connectangles="0,82,164,247"/>
                  <v:fill on="t" focussize="0,0"/>
                  <v:stroke weight="1pt" color="#000000 [3213]" miterlimit="8" joinstyle="miter"/>
                  <v:imagedata o:title=""/>
                  <o:lock v:ext="edit" aspectratio="f"/>
                  <v:textbox>
                    <w:txbxContent>
                      <w:p>
                        <w:pPr>
                          <w:jc w:val="center"/>
                          <w:rPr>
                            <w:rFonts w:hint="default" w:eastAsia="宋体"/>
                            <w:lang w:val="en-US" w:eastAsia="zh-CN"/>
                          </w:rPr>
                        </w:pPr>
                        <w:r>
                          <w:rPr>
                            <w:rFonts w:hint="eastAsia"/>
                          </w:rPr>
                          <w:t>申请人在规定时间内</w:t>
                        </w:r>
                        <w:r>
                          <w:rPr>
                            <w:rFonts w:hint="eastAsia"/>
                            <w:lang w:val="en-US" w:eastAsia="zh-CN"/>
                          </w:rPr>
                          <w:t>上传材料至中国教师资格网</w:t>
                        </w:r>
                        <w:r>
                          <w:rPr>
                            <w:rFonts w:hint="eastAsia"/>
                            <w:lang w:eastAsia="zh-CN"/>
                          </w:rPr>
                          <w:t>，</w:t>
                        </w:r>
                        <w:r>
                          <w:rPr>
                            <w:rFonts w:hint="eastAsia"/>
                            <w:lang w:val="en-US" w:eastAsia="zh-CN"/>
                          </w:rPr>
                          <w:t>完成材料审核</w:t>
                        </w:r>
                      </w:p>
                    </w:txbxContent>
                  </v:textbox>
                </v:shape>
                <v:shape id="_x0000_s1026" o:spid="_x0000_s1026" style="position:absolute;left:5265;top:214884;height:600;width:5325;v-text-anchor:middle;" fillcolor="#FFFFFF [3201]" filled="t" stroked="t" coordsize="5325,600" o:gfxdata="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DdUY7sAAADb&#10;AAAADwAAAAAAAAABACAAAAAiAAAAZHJzL2Rvd25yZXYueG1sUEsBAhQAFAAAAAgAh07iQDMvBZ47&#10;AAAAOQAAABAAAAAAAAAAAQAgAAAACgEAAGRycy9zaGFwZXhtbC54bWxQSwUGAAAAAAYABgBbAQAA&#10;tAMAAAAA&#10;" path="m100,0l5224,0c5279,0,5324,45,5324,100l5325,600,5325,600,0,600,0,600,0,100c0,45,45,0,100,0xe">
                  <v:path textboxrect="0,0,5325,600" o:connectlocs="5325,300;2662,600;0,300;2662,0" o:connectangles="0,82,164,247"/>
                  <v:fill on="t" focussize="0,0"/>
                  <v:stroke weight="1pt" color="#000000 [3213]" miterlimit="8" joinstyle="miter"/>
                  <v:imagedata o:title=""/>
                  <o:lock v:ext="edit" aspectratio="f"/>
                  <v:textbox>
                    <w:txbxContent>
                      <w:p>
                        <w:pPr>
                          <w:jc w:val="center"/>
                          <w:rPr>
                            <w:rFonts w:eastAsiaTheme="minorEastAsia"/>
                          </w:rPr>
                        </w:pPr>
                        <w:r>
                          <w:rPr>
                            <w:rFonts w:hint="eastAsia"/>
                          </w:rPr>
                          <w:t>市级认定机构复审</w:t>
                        </w:r>
                      </w:p>
                    </w:txbxContent>
                  </v:textbox>
                </v:shape>
                <v:shape id="_x0000_s1026" o:spid="_x0000_s1026" style="position:absolute;left:5250;top:216054;height:600;width:5355;v-text-anchor:middle;" fillcolor="#FFFFFF [3201]" filled="t" stroked="t" coordsize="5355,600" o:gfxdata="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wxEqvQAA&#10;ANsAAAAPAAAAAAAAAAEAIAAAACIAAABkcnMvZG93bnJldi54bWxQSwECFAAUAAAACACHTuJAMy8F&#10;njsAAAA5AAAAEAAAAAAAAAABACAAAAAMAQAAZHJzL3NoYXBleG1sLnhtbFBLBQYAAAAABgAGAFsB&#10;AAC2AwAAAAA=&#10;" path="m100,0l5254,0c5309,0,5354,45,5354,100l5355,600,5355,600,0,600,0,600,0,100c0,45,45,0,100,0xe">
                  <v:path textboxrect="0,0,5355,600" o:connectlocs="5355,300;2677,600;0,300;2677,0" o:connectangles="0,82,164,247"/>
                  <v:fill on="t" focussize="0,0"/>
                  <v:stroke weight="1pt" color="#000000 [3213]" miterlimit="8" joinstyle="miter"/>
                  <v:imagedata o:title=""/>
                  <o:lock v:ext="edit" aspectratio="f"/>
                  <v:textbox>
                    <w:txbxContent>
                      <w:p>
                        <w:pPr>
                          <w:jc w:val="center"/>
                          <w:rPr>
                            <w:rFonts w:eastAsiaTheme="minorEastAsia"/>
                          </w:rPr>
                        </w:pPr>
                        <w:r>
                          <w:rPr>
                            <w:rFonts w:hint="eastAsia"/>
                          </w:rPr>
                          <w:t>审核通过</w:t>
                        </w:r>
                      </w:p>
                    </w:txbxContent>
                  </v:textbox>
                </v:shape>
                <v:shape id="_x0000_s1026" o:spid="_x0000_s1026" style="position:absolute;left:5250;top:217329;height:600;width:5399;v-text-anchor:middle;" fillcolor="#FFFFFF [3201]" filled="t" stroked="t" coordsize="5399,600" o:gfxdata="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p8Wqa8AAAA&#10;2wAAAA8AAAAAAAAAAQAgAAAAIgAAAGRycy9kb3ducmV2LnhtbFBLAQIUABQAAAAIAIdO4kAzLwWe&#10;OwAAADkAAAAQAAAAAAAAAAEAIAAAAAsBAABkcnMvc2hhcGV4bWwueG1sUEsFBgAAAAAGAAYAWwEA&#10;ALUDAAAAAA==&#10;" path="m100,0l5298,0c5353,0,5398,45,5398,100l5399,600,5399,600,0,600,0,600,0,100c0,45,45,0,100,0xe">
                  <v:path textboxrect="0,0,5399,600" o:connectlocs="5399,300;2699,600;0,300;2699,0" o:connectangles="0,82,164,247"/>
                  <v:fill on="t" focussize="0,0"/>
                  <v:stroke weight="1pt" color="#000000 [3213]" miterlimit="8" joinstyle="miter"/>
                  <v:imagedata o:title=""/>
                  <o:lock v:ext="edit" aspectratio="f"/>
                  <v:textbox>
                    <w:txbxContent>
                      <w:p>
                        <w:pPr>
                          <w:jc w:val="center"/>
                          <w:rPr>
                            <w:rFonts w:eastAsiaTheme="minorEastAsia"/>
                          </w:rPr>
                        </w:pPr>
                        <w:r>
                          <w:rPr>
                            <w:rFonts w:hint="eastAsia"/>
                          </w:rPr>
                          <w:t>认定机构生成证书编号，</w:t>
                        </w:r>
                        <w:r>
                          <w:rPr>
                            <w:rFonts w:hint="eastAsia"/>
                            <w:lang w:eastAsia="zh-CN"/>
                          </w:rPr>
                          <w:t>确认点</w:t>
                        </w:r>
                        <w:r>
                          <w:rPr>
                            <w:rFonts w:hint="eastAsia"/>
                          </w:rPr>
                          <w:t>制作打印教师资格证书</w:t>
                        </w:r>
                      </w:p>
                    </w:txbxContent>
                  </v:textbox>
                </v:shape>
                <v:shape id="_x0000_s1026" o:spid="_x0000_s1026" style="position:absolute;left:5205;top:218630;height:710;width:5434;v-text-anchor:middle;" fillcolor="#FFFFFF [3201]" filled="t" stroked="t" coordsize="5434,710" o:gfxdata="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xZ4vW/&#10;AAAA2wAAAA8AAAAAAAAAAQAgAAAAIgAAAGRycy9kb3ducmV2LnhtbFBLAQIUABQAAAAIAIdO4kAz&#10;LwWeOwAAADkAAAAQAAAAAAAAAAEAIAAAAA4BAABkcnMvc2hhcGV4bWwueG1sUEsFBgAAAAAGAAYA&#10;WwEAALgDAAAAAA==&#10;" path="m118,0l5315,0c5380,0,5433,53,5433,118l5434,710,5434,710,0,710,0,710,0,118c0,53,53,0,118,0xe">
                  <v:path textboxrect="0,0,5434,710" o:connectlocs="5434,355;2717,710;0,355;2717,0" o:connectangles="0,82,164,247"/>
                  <v:fill on="t" focussize="0,0"/>
                  <v:stroke weight="1pt" color="#000000 [3213]" miterlimit="8" joinstyle="miter"/>
                  <v:imagedata o:title=""/>
                  <o:lock v:ext="edit" aspectratio="f"/>
                  <v:textbox>
                    <w:txbxContent>
                      <w:p>
                        <w:pPr>
                          <w:jc w:val="center"/>
                          <w:rPr>
                            <w:rFonts w:eastAsiaTheme="minorEastAsia"/>
                          </w:rPr>
                        </w:pPr>
                        <w:r>
                          <w:rPr>
                            <w:rFonts w:hint="eastAsia"/>
                            <w:lang w:eastAsia="zh-CN"/>
                          </w:rPr>
                          <w:t>确认点</w:t>
                        </w:r>
                        <w:r>
                          <w:rPr>
                            <w:rFonts w:hint="eastAsia"/>
                          </w:rPr>
                          <w:t>发布证书领取公告</w:t>
                        </w:r>
                      </w:p>
                    </w:txbxContent>
                  </v:textbox>
                </v:shape>
                <v:shape id="_x0000_s1026" o:spid="_x0000_s1026" style="position:absolute;left:5175;top:219947;height:787;width:5524;v-text-anchor:middle;" fillcolor="#FFFFFF [3201]" filled="t" stroked="t" coordsize="5524,787" o:gfxdata="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x/Xh67gAAADbAAAA&#10;DwAAAAAAAAABACAAAAAiAAAAZHJzL2Rvd25yZXYueG1sUEsBAhQAFAAAAAgAh07iQDMvBZ47AAAA&#10;OQAAABAAAAAAAAAAAQAgAAAABwEAAGRycy9zaGFwZXhtbC54bWxQSwUGAAAAAAYABgBbAQAAsQMA&#10;AAAA&#10;" path="m131,0l5392,0c5464,0,5523,59,5523,131l5524,787,5524,787,0,787,0,787,0,131c0,59,59,0,131,0xe">
                  <v:path textboxrect="0,0,5524,787" o:connectlocs="5524,393;2762,787;0,393;2762,0" o:connectangles="0,82,164,247"/>
                  <v:fill on="t" focussize="0,0"/>
                  <v:stroke weight="1pt" color="#000000 [3213]" miterlimit="8" joinstyle="miter"/>
                  <v:imagedata o:title=""/>
                  <o:lock v:ext="edit" aspectratio="f"/>
                  <v:textbox>
                    <w:txbxContent>
                      <w:p>
                        <w:pPr>
                          <w:jc w:val="center"/>
                          <w:rPr>
                            <w:rFonts w:hint="eastAsia"/>
                          </w:rPr>
                        </w:pPr>
                        <w:r>
                          <w:rPr>
                            <w:rFonts w:hint="eastAsia"/>
                          </w:rPr>
                          <w:t>申请人在规定时间内</w:t>
                        </w:r>
                        <w:r>
                          <w:rPr>
                            <w:rFonts w:hint="eastAsia"/>
                            <w:lang w:eastAsia="zh-CN"/>
                          </w:rPr>
                          <w:t>，选择现场领取或邮寄获取</w:t>
                        </w:r>
                      </w:p>
                      <w:p>
                        <w:pPr>
                          <w:jc w:val="center"/>
                          <w:rPr>
                            <w:rFonts w:eastAsiaTheme="minorEastAsia"/>
                          </w:rPr>
                        </w:pPr>
                        <w:r>
                          <w:rPr>
                            <w:rFonts w:hint="eastAsia"/>
                          </w:rPr>
                          <w:t>教师资格证书</w:t>
                        </w:r>
                      </w:p>
                    </w:txbxContent>
                  </v:textbox>
                </v:shape>
                <v:roundrect id="_x0000_s1026" o:spid="_x0000_s1026" o:spt="2" style="position:absolute;left:12555;top:210169;height:4079;width:1096;v-text-anchor:middle;" fillcolor="#FFFFFF [3201]" filled="t" stroked="t" coordsize="21600,21600" arcsize="0.166666666666667" o:gfxdata="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e16W8AAAA&#10;2wAAAA8AAAAAAAAAAQAgAAAAIgAAAGRycy9kb3ducmV2LnhtbFBLAQIUABQAAAAIAIdO4kAzLwWe&#10;OwAAADkAAAAQAAAAAAAAAAEAIAAAAAsBAABkcnMvc2hhcGV4bWwueG1sUEsFBgAAAAAGAAYAWwEA&#10;ALUDAAAAAA==&#10;">
                  <v:fill on="t" focussize="0,0"/>
                  <v:stroke weight="1pt" color="#000000 [3213]" miterlimit="8" joinstyle="miter"/>
                  <v:imagedata o:title=""/>
                  <o:lock v:ext="edit" aspectratio="f"/>
                  <v:textbox>
                    <w:txbxContent>
                      <w:p>
                        <w:pPr>
                          <w:jc w:val="center"/>
                          <w:rPr>
                            <w:rFonts w:eastAsiaTheme="minorEastAsia"/>
                          </w:rPr>
                        </w:pPr>
                        <w:r>
                          <w:rPr>
                            <w:rFonts w:hint="eastAsia"/>
                          </w:rPr>
                          <w:t>审核未通过者更正信息或补充材料</w:t>
                        </w:r>
                      </w:p>
                    </w:txbxContent>
                  </v:textbox>
                </v:roundrect>
                <v:shape id="_x0000_s1026" o:spid="_x0000_s1026" o:spt="67" type="#_x0000_t67" style="position:absolute;left:7800;top:209568;height:420;width:119;v-text-anchor:middle;" fillcolor="#5B9BD5 [3204]" filled="t" stroked="t" coordsize="21600,21600" o:gfxdata="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jLSdUtwAAANsAAAAP&#10;AAAAAAAAAAEAIAAAACIAAABkcnMvZG93bnJldi54bWxQSwECFAAUAAAACACHTuJAMy8FnjsAAAA5&#10;AAAAEAAAAAAAAAABACAAAAAGAQAAZHJzL3NoYXBleG1sLnhtbFBLBQYAAAAABgAGAFsBAACwAwAA&#10;AAA=&#10;" adj="18540,5400">
                  <v:fill on="t" focussize="0,0"/>
                  <v:stroke weight="1pt" color="#41719C [3204]" miterlimit="8" joinstyle="miter"/>
                  <v:imagedata o:title=""/>
                  <o:lock v:ext="edit" aspectratio="f"/>
                </v:shape>
                <v:shape id="_x0000_s1026" o:spid="_x0000_s1026" o:spt="67" type="#_x0000_t67" style="position:absolute;left:7784;top:210796;height:1547;width:120;v-text-anchor:middle;" fillcolor="#5B9BD5 [3204]" filled="t" stroked="t" coordsize="21600,21600" o:gfxdata="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i2Oyy5AAAA2wAA&#10;AA8AAAAAAAAAAQAgAAAAIgAAAGRycy9kb3ducmV2LnhtbFBLAQIUABQAAAAIAIdO4kAzLwWeOwAA&#10;ADkAAAAQAAAAAAAAAAEAIAAAAAgBAABkcnMvc2hhcGV4bWwueG1sUEsFBgAAAAAGAAYAWwEAALID&#10;AAAAAA==&#10;" adj="20763,5400">
                  <v:fill on="t" focussize="0,0"/>
                  <v:stroke weight="1pt" color="#41719C [3204]" miterlimit="8" joinstyle="miter"/>
                  <v:imagedata o:title=""/>
                  <o:lock v:ext="edit" aspectratio="f"/>
                </v:shape>
                <v:shape id="_x0000_s1026" o:spid="_x0000_s1026" o:spt="67" type="#_x0000_t67" style="position:absolute;left:7785;top:213108;height:420;width:119;v-text-anchor:middle;" fillcolor="#5B9BD5 [3204]" filled="t" stroked="t" coordsize="21600,21600" o:gfxdata="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7kjvQAA&#10;ANsAAAAPAAAAAAAAAAEAIAAAACIAAABkcnMvZG93bnJldi54bWxQSwECFAAUAAAACACHTuJAMy8F&#10;njsAAAA5AAAAEAAAAAAAAAABACAAAAAMAQAAZHJzL3NoYXBleG1sLnhtbFBLBQYAAAAABgAGAFsB&#10;AAC2AwAAAAA=&#10;" adj="18540,5400">
                  <v:fill on="t" focussize="0,0"/>
                  <v:stroke weight="1pt" color="#41719C [3204]" miterlimit="8" joinstyle="miter"/>
                  <v:imagedata o:title=""/>
                  <o:lock v:ext="edit" aspectratio="f"/>
                </v:shape>
                <v:shape id="_x0000_s1026" o:spid="_x0000_s1026" o:spt="67" type="#_x0000_t67" style="position:absolute;left:7777;top:214475;height:336;width:120;v-text-anchor:middle;" fillcolor="#5B9BD5 [3204]" filled="t" stroked="t" coordsize="21600,21600" o:gfxdata="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IY1mZ&#10;wAAAANsAAAAPAAAAAAAAAAEAIAAAACIAAABkcnMvZG93bnJldi54bWxQSwECFAAUAAAACACHTuJA&#10;My8FnjsAAAA5AAAAEAAAAAAAAAABACAAAAAPAQAAZHJzL3NoYXBleG1sLnhtbFBLBQYAAAAABgAG&#10;AFsBAAC5AwAAAAA=&#10;" adj="17743,5400">
                  <v:fill on="t" focussize="0,0"/>
                  <v:stroke weight="1pt" color="#41719C [3204]" miterlimit="8" joinstyle="miter"/>
                  <v:imagedata o:title=""/>
                  <o:lock v:ext="edit" aspectratio="f"/>
                </v:shape>
                <v:shape id="_x0000_s1026" o:spid="_x0000_s1026" o:spt="67" type="#_x0000_t67" style="position:absolute;left:7770;top:215538;height:420;width:119;v-text-anchor:middle;" fillcolor="#5B9BD5 [3204]" filled="t" stroked="t" coordsize="21600,21600" o:gfxdata="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WoTMvQAA&#10;ANsAAAAPAAAAAAAAAAEAIAAAACIAAABkcnMvZG93bnJldi54bWxQSwECFAAUAAAACACHTuJAMy8F&#10;njsAAAA5AAAAEAAAAAAAAAABACAAAAAMAQAAZHJzL3NoYXBleG1sLnhtbFBLBQYAAAAABgAGAFsB&#10;AAC2AwAAAAA=&#10;" adj="18540,5400">
                  <v:fill on="t" focussize="0,0"/>
                  <v:stroke weight="1pt" color="#41719C [3204]" miterlimit="8" joinstyle="miter"/>
                  <v:imagedata o:title=""/>
                  <o:lock v:ext="edit" aspectratio="f"/>
                </v:shape>
                <v:shape id="_x0000_s1026" o:spid="_x0000_s1026" o:spt="67" type="#_x0000_t67" style="position:absolute;left:7770;top:216753;height:420;width:119;v-text-anchor:middle;" fillcolor="#5B9BD5 [3204]" filled="t" stroked="t" coordsize="21600,21600" o:gfxdata="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OIGru8AAAA&#10;2wAAAA8AAAAAAAAAAQAgAAAAIgAAAGRycy9kb3ducmV2LnhtbFBLAQIUABQAAAAIAIdO4kAzLwWe&#10;OwAAADkAAAAQAAAAAAAAAAEAIAAAAAsBAABkcnMvc2hhcGV4bWwueG1sUEsFBgAAAAAGAAYAWwEA&#10;ALUDAAAAAA==&#10;" adj="18540,5400">
                  <v:fill on="t" focussize="0,0"/>
                  <v:stroke weight="1pt" color="#41719C [3204]" miterlimit="8" joinstyle="miter"/>
                  <v:imagedata o:title=""/>
                  <o:lock v:ext="edit" aspectratio="f"/>
                </v:shape>
                <v:shape id="_x0000_s1026" o:spid="_x0000_s1026" o:spt="67" type="#_x0000_t67" style="position:absolute;left:7770;top:218013;height:420;width:119;v-text-anchor:middle;" fillcolor="#5B9BD5 [3204]" filled="t" stroked="t" coordsize="21600,21600" o:gfxdata="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zEvyC8AAAA&#10;2wAAAA8AAAAAAAAAAQAgAAAAIgAAAGRycy9kb3ducmV2LnhtbFBLAQIUABQAAAAIAIdO4kAzLwWe&#10;OwAAADkAAAAQAAAAAAAAAAEAIAAAAAsBAABkcnMvc2hhcGV4bWwueG1sUEsFBgAAAAAGAAYAWwEA&#10;ALUDAAAAAA==&#10;" adj="18540,5400">
                  <v:fill on="t" focussize="0,0"/>
                  <v:stroke weight="1pt" color="#41719C [3204]" miterlimit="8" joinstyle="miter"/>
                  <v:imagedata o:title=""/>
                  <o:lock v:ext="edit" aspectratio="f"/>
                </v:shape>
                <v:shape id="_x0000_s1026" o:spid="_x0000_s1026" o:spt="67" type="#_x0000_t67" style="position:absolute;left:7783;top:219444;height:420;width:119;v-text-anchor:middle;" fillcolor="#5B9BD5 [3204]" filled="t" stroked="t" coordsize="21600,21600" o:gfxdata="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dWytStwAAANsAAAAP&#10;AAAAAAAAAAEAIAAAACIAAABkcnMvZG93bnJldi54bWxQSwECFAAUAAAACACHTuJAMy8FnjsAAAA5&#10;AAAAEAAAAAAAAAABACAAAAAGAQAAZHJzL3NoYXBleG1sLnhtbFBLBQYAAAAABgAGAFsBAACwAwAA&#10;AAA=&#10;" adj="18540,5400">
                  <v:fill on="t" focussize="0,0"/>
                  <v:stroke weight="1pt" color="#41719C [3204]" miterlimit="8" joinstyle="miter"/>
                  <v:imagedata o:title=""/>
                  <o:lock v:ext="edit" aspectratio="f"/>
                </v:shape>
                <v:shape id="_x0000_s1026" o:spid="_x0000_s1026" o:spt="13" type="#_x0000_t13" style="position:absolute;left:10680;top:213910;height:119;width:1665;v-text-anchor:middle;" fillcolor="#5B9BD5 [3204]" filled="t" stroked="t" coordsize="21600,21600" o:gfxdata="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ri674A&#10;AADbAAAADwAAAAAAAAABACAAAAAiAAAAZHJzL2Rvd25yZXYueG1sUEsBAhQAFAAAAAgAh07iQDMv&#10;BZ47AAAAOQAAABAAAAAAAAAAAQAgAAAADQEAAGRycy9zaGFwZXhtbC54bWxQSwUGAAAAAAYABgBb&#10;AQAAtwMAAAAA&#10;" adj="20829,5400">
                  <v:fill on="t" focussize="0,0"/>
                  <v:stroke weight="1pt" color="#41719C [3204]" miterlimit="8" joinstyle="miter"/>
                  <v:imagedata o:title=""/>
                  <o:lock v:ext="edit" aspectratio="f"/>
                </v:shape>
                <v:shape id="_x0000_s1026" o:spid="_x0000_s1026" o:spt="66" type="#_x0000_t66" style="position:absolute;left:10710;top:210370;height:150;width:1710;v-text-anchor:middle;" fillcolor="#5B9BD5 [3204]" filled="t" stroked="t" coordsize="21600,21600" o:gfxdata="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QjQi2LgAAADbAAAA&#10;DwAAAAAAAAABACAAAAAiAAAAZHJzL2Rvd25yZXYueG1sUEsBAhQAFAAAAAgAh07iQDMvBZ47AAAA&#10;OQAAABAAAAAAAAAAAQAgAAAABwEAAGRycy9zaGFwZXhtbC54bWxQSwUGAAAAAAYABgBbAQAAsQMA&#10;AAAA&#10;" adj="947,5400">
                  <v:fill on="t" focussize="0,0"/>
                  <v:stroke weight="1pt" color="#41719C [3204]" miterlimit="8" joinstyle="miter"/>
                  <v:imagedata o:title=""/>
                  <o:lock v:ext="edit" aspectratio="f"/>
                </v:shape>
              </v:group>
            </w:pict>
          </mc:Fallback>
        </mc:AlternateContent>
      </w:r>
      <w:r>
        <w:rPr>
          <w:rFonts w:hint="eastAsia"/>
          <w:b/>
          <w:bCs/>
          <w:sz w:val="32"/>
          <w:szCs w:val="32"/>
        </w:rPr>
        <w:br w:type="page"/>
      </w:r>
    </w:p>
    <w:p>
      <w:pPr>
        <w:keepNext w:val="0"/>
        <w:keepLines w:val="0"/>
        <w:pageBreakBefore w:val="0"/>
        <w:widowControl w:val="0"/>
        <w:kinsoku/>
        <w:wordWrap/>
        <w:overflowPunct/>
        <w:topLinePunct w:val="0"/>
        <w:autoSpaceDE/>
        <w:autoSpaceDN/>
        <w:bidi w:val="0"/>
        <w:adjustRightInd/>
        <w:snapToGrid/>
        <w:spacing w:before="312" w:beforeLines="100" w:after="312" w:afterLines="100" w:line="400" w:lineRule="exact"/>
        <w:jc w:val="left"/>
        <w:textAlignment w:val="auto"/>
        <w:rPr>
          <w:rFonts w:hint="eastAsia" w:ascii="黑体" w:hAnsi="黑体" w:eastAsia="黑体" w:cs="黑体"/>
          <w:bCs/>
          <w:sz w:val="32"/>
          <w:szCs w:val="32"/>
          <w:highlight w:val="none"/>
          <w:lang w:val="en-US" w:eastAsia="zh-CN"/>
        </w:rPr>
      </w:pPr>
      <w:r>
        <w:rPr>
          <w:rFonts w:hint="eastAsia" w:ascii="黑体" w:hAnsi="黑体" w:eastAsia="黑体" w:cs="黑体"/>
          <w:bCs/>
          <w:sz w:val="32"/>
          <w:szCs w:val="32"/>
          <w:highlight w:val="none"/>
        </w:rPr>
        <w:t>附件</w:t>
      </w:r>
      <w:r>
        <w:rPr>
          <w:rFonts w:hint="eastAsia" w:ascii="黑体" w:hAnsi="黑体" w:eastAsia="黑体" w:cs="黑体"/>
          <w:bCs/>
          <w:sz w:val="32"/>
          <w:szCs w:val="32"/>
          <w:highlight w:val="none"/>
          <w:lang w:val="en-US" w:eastAsia="zh-CN"/>
        </w:rPr>
        <w:t>3</w:t>
      </w:r>
    </w:p>
    <w:p>
      <w:pPr>
        <w:keepNext w:val="0"/>
        <w:keepLines w:val="0"/>
        <w:pageBreakBefore w:val="0"/>
        <w:widowControl w:val="0"/>
        <w:kinsoku/>
        <w:wordWrap/>
        <w:overflowPunct/>
        <w:topLinePunct w:val="0"/>
        <w:autoSpaceDE/>
        <w:autoSpaceDN/>
        <w:bidi w:val="0"/>
        <w:adjustRightInd/>
        <w:snapToGrid/>
        <w:spacing w:before="312" w:beforeLines="100" w:after="312" w:afterLines="100" w:line="400" w:lineRule="exact"/>
        <w:jc w:val="center"/>
        <w:textAlignment w:val="auto"/>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val="en-US" w:eastAsia="zh-CN"/>
        </w:rPr>
        <w:t>石家庄市2024年</w:t>
      </w:r>
      <w:r>
        <w:rPr>
          <w:rFonts w:hint="eastAsia" w:ascii="方正小标宋简体" w:hAnsi="方正小标宋简体" w:eastAsia="方正小标宋简体" w:cs="方正小标宋简体"/>
          <w:sz w:val="36"/>
          <w:szCs w:val="36"/>
          <w:lang w:eastAsia="zh-CN"/>
        </w:rPr>
        <w:t>上半年教师资格认定</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outlineLvl w:val="9"/>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确认点对应体检医院列表</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left"/>
        <w:textAlignment w:val="auto"/>
        <w:outlineLvl w:val="9"/>
        <w:rPr>
          <w:rFonts w:hint="eastAsia" w:ascii="仿宋_GB2312" w:hAnsi="仿宋_GB2312" w:eastAsia="仿宋_GB2312" w:cs="仿宋_GB2312"/>
          <w:b/>
          <w:bCs/>
          <w:sz w:val="32"/>
          <w:szCs w:val="32"/>
          <w:lang w:val="en-US" w:eastAsia="zh-CN"/>
        </w:rPr>
      </w:pPr>
    </w:p>
    <w:tbl>
      <w:tblPr>
        <w:tblStyle w:val="11"/>
        <w:tblpPr w:leftFromText="180" w:rightFromText="180" w:vertAnchor="text" w:horzAnchor="page" w:tblpX="1171" w:tblpY="357"/>
        <w:tblOverlap w:val="never"/>
        <w:tblW w:w="96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510"/>
        <w:gridCol w:w="1222"/>
        <w:gridCol w:w="3196"/>
        <w:gridCol w:w="4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5" w:hRule="exact"/>
        </w:trPr>
        <w:tc>
          <w:tcPr>
            <w:tcW w:w="510"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0A0A0A"/>
                <w:kern w:val="0"/>
                <w:sz w:val="24"/>
                <w:szCs w:val="24"/>
                <w:lang w:bidi="ar"/>
              </w:rPr>
              <w:t>地市</w:t>
            </w:r>
          </w:p>
        </w:tc>
        <w:tc>
          <w:tcPr>
            <w:tcW w:w="1222"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color w:val="0A0A0A"/>
                <w:kern w:val="0"/>
                <w:sz w:val="24"/>
                <w:szCs w:val="24"/>
                <w:lang w:eastAsia="zh-CN" w:bidi="ar"/>
              </w:rPr>
            </w:pPr>
            <w:r>
              <w:rPr>
                <w:rFonts w:hint="eastAsia" w:ascii="仿宋_GB2312" w:hAnsi="仿宋_GB2312" w:eastAsia="仿宋_GB2312" w:cs="仿宋_GB2312"/>
                <w:color w:val="0A0A0A"/>
                <w:kern w:val="0"/>
                <w:sz w:val="24"/>
                <w:szCs w:val="24"/>
                <w:lang w:eastAsia="zh-CN" w:bidi="ar"/>
              </w:rPr>
              <w:t>考生属地</w:t>
            </w:r>
          </w:p>
        </w:tc>
        <w:tc>
          <w:tcPr>
            <w:tcW w:w="319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0A0A0A"/>
                <w:kern w:val="0"/>
                <w:sz w:val="24"/>
                <w:szCs w:val="24"/>
                <w:lang w:bidi="ar"/>
              </w:rPr>
              <w:t>体检医院</w:t>
            </w:r>
          </w:p>
        </w:tc>
        <w:tc>
          <w:tcPr>
            <w:tcW w:w="470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0A0A0A"/>
                <w:kern w:val="0"/>
                <w:sz w:val="24"/>
                <w:szCs w:val="24"/>
                <w:lang w:eastAsia="zh-CN" w:bidi="ar"/>
              </w:rPr>
              <w:t>地址、电话及注意事项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57" w:hRule="exact"/>
        </w:trPr>
        <w:tc>
          <w:tcPr>
            <w:tcW w:w="510" w:type="dxa"/>
            <w:vMerge w:val="restart"/>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color w:val="0A0A0A"/>
                <w:kern w:val="0"/>
                <w:sz w:val="24"/>
                <w:szCs w:val="24"/>
                <w:lang w:eastAsia="zh-CN" w:bidi="ar"/>
              </w:rPr>
            </w:pPr>
            <w:r>
              <w:rPr>
                <w:rFonts w:hint="eastAsia" w:ascii="仿宋_GB2312" w:hAnsi="仿宋_GB2312" w:eastAsia="仿宋_GB2312" w:cs="仿宋_GB2312"/>
                <w:color w:val="0A0A0A"/>
                <w:kern w:val="0"/>
                <w:sz w:val="24"/>
                <w:szCs w:val="24"/>
                <w:lang w:eastAsia="zh-CN" w:bidi="ar"/>
              </w:rPr>
              <w:t>石</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color w:val="0A0A0A"/>
                <w:kern w:val="0"/>
                <w:sz w:val="24"/>
                <w:szCs w:val="24"/>
                <w:lang w:eastAsia="zh-CN" w:bidi="ar"/>
              </w:rPr>
            </w:pPr>
            <w:r>
              <w:rPr>
                <w:rFonts w:hint="eastAsia" w:ascii="仿宋_GB2312" w:hAnsi="仿宋_GB2312" w:eastAsia="仿宋_GB2312" w:cs="仿宋_GB2312"/>
                <w:color w:val="0A0A0A"/>
                <w:kern w:val="0"/>
                <w:sz w:val="24"/>
                <w:szCs w:val="24"/>
                <w:lang w:eastAsia="zh-CN" w:bidi="ar"/>
              </w:rPr>
              <w:t>家</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color w:val="0A0A0A"/>
                <w:kern w:val="0"/>
                <w:sz w:val="24"/>
                <w:szCs w:val="24"/>
                <w:lang w:eastAsia="zh-CN" w:bidi="ar"/>
              </w:rPr>
            </w:pPr>
            <w:r>
              <w:rPr>
                <w:rFonts w:hint="eastAsia" w:ascii="仿宋_GB2312" w:hAnsi="仿宋_GB2312" w:eastAsia="仿宋_GB2312" w:cs="仿宋_GB2312"/>
                <w:color w:val="0A0A0A"/>
                <w:kern w:val="0"/>
                <w:sz w:val="24"/>
                <w:szCs w:val="24"/>
                <w:lang w:eastAsia="zh-CN" w:bidi="ar"/>
              </w:rPr>
              <w:t>庄</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color w:val="0A0A0A"/>
                <w:kern w:val="0"/>
                <w:sz w:val="24"/>
                <w:szCs w:val="24"/>
                <w:lang w:eastAsia="zh-CN" w:bidi="ar"/>
              </w:rPr>
            </w:pPr>
            <w:r>
              <w:rPr>
                <w:rFonts w:hint="eastAsia" w:ascii="仿宋_GB2312" w:hAnsi="仿宋_GB2312" w:eastAsia="仿宋_GB2312" w:cs="仿宋_GB2312"/>
                <w:color w:val="0A0A0A"/>
                <w:kern w:val="0"/>
                <w:sz w:val="24"/>
                <w:szCs w:val="24"/>
                <w:lang w:eastAsia="zh-CN" w:bidi="ar"/>
              </w:rPr>
              <w:t>市</w:t>
            </w:r>
          </w:p>
        </w:tc>
        <w:tc>
          <w:tcPr>
            <w:tcW w:w="1222" w:type="dxa"/>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color w:val="0A0A0A"/>
                <w:kern w:val="0"/>
                <w:sz w:val="24"/>
                <w:szCs w:val="24"/>
                <w:lang w:eastAsia="zh-CN" w:bidi="ar"/>
              </w:rPr>
            </w:pPr>
            <w:r>
              <w:rPr>
                <w:rFonts w:hint="eastAsia" w:ascii="仿宋_GB2312" w:hAnsi="仿宋_GB2312" w:eastAsia="仿宋_GB2312" w:cs="仿宋_GB2312"/>
                <w:color w:val="0A0A0A"/>
                <w:kern w:val="0"/>
                <w:sz w:val="24"/>
                <w:szCs w:val="24"/>
                <w:lang w:eastAsia="zh-CN" w:bidi="ar"/>
              </w:rPr>
              <w:t>石家庄市市内五区（新华、长安、裕华、桥西、高新）</w:t>
            </w:r>
          </w:p>
        </w:tc>
        <w:tc>
          <w:tcPr>
            <w:tcW w:w="3196" w:type="dxa"/>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both"/>
              <w:outlineLvl w:val="9"/>
              <w:rPr>
                <w:rFonts w:hint="eastAsia" w:ascii="宋体" w:hAnsi="宋体" w:eastAsia="宋体" w:cs="宋体"/>
                <w:color w:val="0A0A0A"/>
                <w:kern w:val="0"/>
                <w:sz w:val="21"/>
                <w:szCs w:val="21"/>
                <w:lang w:val="en-US" w:eastAsia="zh-CN" w:bidi="ar"/>
              </w:rPr>
            </w:pPr>
          </w:p>
        </w:tc>
        <w:tc>
          <w:tcPr>
            <w:tcW w:w="470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宋体" w:hAnsi="宋体" w:eastAsia="宋体" w:cs="宋体"/>
                <w:color w:val="0A0A0A"/>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exact"/>
        </w:trPr>
        <w:tc>
          <w:tcPr>
            <w:tcW w:w="510"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color w:val="0A0A0A"/>
                <w:kern w:val="0"/>
                <w:sz w:val="24"/>
                <w:szCs w:val="24"/>
                <w:lang w:eastAsia="zh-CN" w:bidi="ar"/>
              </w:rPr>
            </w:pPr>
          </w:p>
        </w:tc>
        <w:tc>
          <w:tcPr>
            <w:tcW w:w="1222" w:type="dxa"/>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color w:val="0A0A0A"/>
                <w:kern w:val="0"/>
                <w:sz w:val="24"/>
                <w:szCs w:val="24"/>
                <w:lang w:eastAsia="zh-CN" w:bidi="ar"/>
              </w:rPr>
            </w:pPr>
            <w:r>
              <w:rPr>
                <w:rFonts w:hint="eastAsia" w:ascii="仿宋_GB2312" w:hAnsi="仿宋_GB2312" w:eastAsia="仿宋_GB2312" w:cs="仿宋_GB2312"/>
                <w:color w:val="0A0A0A"/>
                <w:kern w:val="0"/>
                <w:sz w:val="24"/>
                <w:szCs w:val="24"/>
                <w:lang w:eastAsia="zh-CN" w:bidi="ar"/>
              </w:rPr>
              <w:t>晋州市</w:t>
            </w:r>
          </w:p>
        </w:tc>
        <w:tc>
          <w:tcPr>
            <w:tcW w:w="3196" w:type="dxa"/>
            <w:shd w:val="clear" w:color="auto" w:fill="FFFFFF"/>
            <w:vAlign w:val="center"/>
          </w:tcPr>
          <w:p>
            <w:pPr>
              <w:keepLines w:val="0"/>
              <w:snapToGrid/>
              <w:spacing w:before="0" w:beforeAutospacing="0" w:after="0" w:afterAutospacing="0" w:line="300" w:lineRule="exact"/>
              <w:ind w:left="0" w:leftChars="0" w:right="0" w:rightChars="0" w:firstLine="0" w:firstLineChars="0"/>
              <w:jc w:val="center"/>
              <w:textAlignment w:val="baseline"/>
              <w:rPr>
                <w:rFonts w:hint="eastAsia" w:ascii="仿宋_GB2312" w:hAnsi="仿宋_GB2312" w:eastAsia="仿宋_GB2312" w:cs="仿宋_GB2312"/>
                <w:b w:val="0"/>
                <w:i w:val="0"/>
                <w:caps w:val="0"/>
                <w:color w:val="0A0A0A"/>
                <w:spacing w:val="0"/>
                <w:w w:val="100"/>
                <w:kern w:val="0"/>
                <w:sz w:val="24"/>
                <w:szCs w:val="24"/>
                <w:lang w:val="en-US" w:eastAsia="zh-CN" w:bidi="ar"/>
              </w:rPr>
            </w:pPr>
            <w:r>
              <w:rPr>
                <w:rFonts w:hint="eastAsia" w:ascii="仿宋_GB2312" w:hAnsi="仿宋_GB2312" w:eastAsia="仿宋_GB2312" w:cs="仿宋_GB2312"/>
                <w:b w:val="0"/>
                <w:i w:val="0"/>
                <w:caps w:val="0"/>
                <w:color w:val="0A0A0A"/>
                <w:spacing w:val="0"/>
                <w:w w:val="100"/>
                <w:kern w:val="0"/>
                <w:sz w:val="24"/>
                <w:szCs w:val="24"/>
                <w:lang w:eastAsia="zh-CN" w:bidi="ar"/>
              </w:rPr>
              <w:t>晋州市人民医院</w:t>
            </w:r>
          </w:p>
        </w:tc>
        <w:tc>
          <w:tcPr>
            <w:tcW w:w="4709" w:type="dxa"/>
            <w:shd w:val="clear" w:color="auto" w:fill="FFFFFF"/>
            <w:vAlign w:val="center"/>
          </w:tcPr>
          <w:p>
            <w:pPr>
              <w:snapToGrid/>
              <w:spacing w:before="0" w:beforeAutospacing="0" w:after="0" w:afterAutospacing="0" w:line="300" w:lineRule="exact"/>
              <w:ind w:left="0" w:leftChars="0" w:right="0" w:firstLine="0" w:firstLineChars="0"/>
              <w:jc w:val="center"/>
              <w:textAlignment w:val="baseline"/>
              <w:rPr>
                <w:rFonts w:hint="eastAsia" w:ascii="仿宋_GB2312" w:hAnsi="仿宋_GB2312" w:eastAsia="仿宋_GB2312" w:cs="仿宋_GB2312"/>
                <w:b w:val="0"/>
                <w:i w:val="0"/>
                <w:caps w:val="0"/>
                <w:color w:val="0A0A0A"/>
                <w:spacing w:val="0"/>
                <w:w w:val="100"/>
                <w:sz w:val="24"/>
                <w:szCs w:val="24"/>
              </w:rPr>
            </w:pPr>
            <w:r>
              <w:rPr>
                <w:rFonts w:hint="eastAsia" w:ascii="仿宋_GB2312" w:hAnsi="仿宋_GB2312" w:eastAsia="仿宋_GB2312" w:cs="仿宋_GB2312"/>
                <w:b w:val="0"/>
                <w:i w:val="0"/>
                <w:caps w:val="0"/>
                <w:color w:val="0A0A0A"/>
                <w:spacing w:val="0"/>
                <w:w w:val="100"/>
                <w:sz w:val="24"/>
                <w:szCs w:val="24"/>
              </w:rPr>
              <w:t>地址：晋州市朝阳街1号</w:t>
            </w:r>
          </w:p>
          <w:p>
            <w:pPr>
              <w:snapToGrid/>
              <w:spacing w:before="0" w:beforeAutospacing="0" w:after="0" w:afterAutospacing="0" w:line="300" w:lineRule="exact"/>
              <w:ind w:left="0" w:leftChars="0" w:right="0" w:firstLine="0" w:firstLineChars="0"/>
              <w:jc w:val="center"/>
              <w:textAlignment w:val="baseline"/>
              <w:rPr>
                <w:rFonts w:hint="eastAsia" w:ascii="仿宋_GB2312" w:hAnsi="仿宋_GB2312" w:eastAsia="仿宋_GB2312" w:cs="仿宋_GB2312"/>
                <w:b w:val="0"/>
                <w:i w:val="0"/>
                <w:caps w:val="0"/>
                <w:color w:val="0A0A0A"/>
                <w:spacing w:val="0"/>
                <w:w w:val="100"/>
                <w:sz w:val="24"/>
                <w:szCs w:val="24"/>
              </w:rPr>
            </w:pPr>
            <w:r>
              <w:rPr>
                <w:rFonts w:hint="eastAsia" w:ascii="仿宋_GB2312" w:hAnsi="仿宋_GB2312" w:eastAsia="仿宋_GB2312" w:cs="仿宋_GB2312"/>
                <w:b w:val="0"/>
                <w:i w:val="0"/>
                <w:caps w:val="0"/>
                <w:color w:val="0A0A0A"/>
                <w:spacing w:val="0"/>
                <w:w w:val="100"/>
                <w:sz w:val="24"/>
                <w:szCs w:val="24"/>
              </w:rPr>
              <w:t>电话：0311</w:t>
            </w:r>
            <w:r>
              <w:rPr>
                <w:rFonts w:hint="eastAsia" w:ascii="仿宋_GB2312" w:hAnsi="仿宋_GB2312" w:eastAsia="仿宋_GB2312" w:cs="仿宋_GB2312"/>
                <w:b w:val="0"/>
                <w:i w:val="0"/>
                <w:caps w:val="0"/>
                <w:color w:val="0A0A0A"/>
                <w:spacing w:val="0"/>
                <w:w w:val="100"/>
                <w:sz w:val="24"/>
                <w:szCs w:val="24"/>
                <w:lang w:val="en-US" w:eastAsia="zh-CN"/>
              </w:rPr>
              <w:t>-</w:t>
            </w:r>
            <w:r>
              <w:rPr>
                <w:rFonts w:hint="eastAsia" w:ascii="仿宋_GB2312" w:hAnsi="仿宋_GB2312" w:eastAsia="仿宋_GB2312" w:cs="仿宋_GB2312"/>
                <w:b w:val="0"/>
                <w:i w:val="0"/>
                <w:caps w:val="0"/>
                <w:color w:val="0A0A0A"/>
                <w:spacing w:val="0"/>
                <w:w w:val="100"/>
                <w:sz w:val="24"/>
                <w:szCs w:val="24"/>
              </w:rPr>
              <w:t>84326805</w:t>
            </w:r>
          </w:p>
          <w:p>
            <w:pPr>
              <w:keepLines w:val="0"/>
              <w:widowControl/>
              <w:snapToGrid/>
              <w:spacing w:before="0" w:beforeAutospacing="0" w:after="0" w:afterAutospacing="0" w:line="300" w:lineRule="exact"/>
              <w:ind w:left="0" w:leftChars="0" w:right="0" w:rightChars="0" w:firstLine="0" w:firstLineChars="0"/>
              <w:jc w:val="center"/>
              <w:textAlignment w:val="baseline"/>
              <w:rPr>
                <w:rFonts w:hint="eastAsia" w:ascii="仿宋_GB2312" w:hAnsi="仿宋_GB2312" w:eastAsia="仿宋_GB2312" w:cs="仿宋_GB2312"/>
                <w:b w:val="0"/>
                <w:i w:val="0"/>
                <w:caps w:val="0"/>
                <w:color w:val="0A0A0A"/>
                <w:spacing w:val="0"/>
                <w:w w:val="1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7" w:hRule="exact"/>
        </w:trPr>
        <w:tc>
          <w:tcPr>
            <w:tcW w:w="510"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color w:val="0A0A0A"/>
                <w:kern w:val="0"/>
                <w:sz w:val="24"/>
                <w:szCs w:val="24"/>
                <w:lang w:bidi="ar"/>
              </w:rPr>
            </w:pPr>
          </w:p>
        </w:tc>
        <w:tc>
          <w:tcPr>
            <w:tcW w:w="1222" w:type="dxa"/>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i w:val="0"/>
                <w:caps w:val="0"/>
                <w:color w:val="0A0A0A"/>
                <w:spacing w:val="0"/>
                <w:sz w:val="24"/>
                <w:szCs w:val="24"/>
                <w:shd w:val="clear" w:color="auto" w:fill="FFFFFF"/>
                <w:lang w:eastAsia="zh-CN"/>
              </w:rPr>
            </w:pPr>
            <w:r>
              <w:rPr>
                <w:rFonts w:hint="eastAsia" w:ascii="仿宋_GB2312" w:hAnsi="仿宋_GB2312" w:eastAsia="仿宋_GB2312" w:cs="仿宋_GB2312"/>
                <w:i w:val="0"/>
                <w:caps w:val="0"/>
                <w:color w:val="0A0A0A"/>
                <w:spacing w:val="0"/>
                <w:sz w:val="24"/>
                <w:szCs w:val="24"/>
                <w:shd w:val="clear" w:color="auto" w:fill="FFFFFF"/>
                <w:lang w:eastAsia="zh-CN"/>
              </w:rPr>
              <w:t>无极县</w:t>
            </w:r>
          </w:p>
        </w:tc>
        <w:tc>
          <w:tcPr>
            <w:tcW w:w="3196" w:type="dxa"/>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color w:val="0A0A0A"/>
                <w:kern w:val="0"/>
                <w:sz w:val="24"/>
                <w:szCs w:val="24"/>
                <w:lang w:val="en-US" w:eastAsia="zh-CN" w:bidi="ar"/>
              </w:rPr>
            </w:pPr>
            <w:r>
              <w:rPr>
                <w:rFonts w:hint="eastAsia" w:ascii="仿宋_GB2312" w:hAnsi="仿宋_GB2312" w:eastAsia="仿宋_GB2312" w:cs="仿宋_GB2312"/>
                <w:color w:val="0A0A0A"/>
                <w:kern w:val="0"/>
                <w:sz w:val="24"/>
                <w:szCs w:val="24"/>
                <w:lang w:eastAsia="zh-CN" w:bidi="ar"/>
              </w:rPr>
              <w:t>无极县医院</w:t>
            </w:r>
          </w:p>
        </w:tc>
        <w:tc>
          <w:tcPr>
            <w:tcW w:w="470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color w:val="0A0A0A"/>
                <w:kern w:val="0"/>
                <w:sz w:val="24"/>
                <w:szCs w:val="24"/>
                <w:lang w:val="en-US" w:eastAsia="zh-CN" w:bidi="ar"/>
              </w:rPr>
            </w:pPr>
            <w:r>
              <w:rPr>
                <w:rFonts w:hint="eastAsia" w:ascii="仿宋_GB2312" w:hAnsi="仿宋_GB2312" w:eastAsia="仿宋_GB2312" w:cs="仿宋_GB2312"/>
                <w:color w:val="0A0A0A"/>
                <w:kern w:val="0"/>
                <w:sz w:val="24"/>
                <w:szCs w:val="24"/>
                <w:lang w:bidi="ar"/>
              </w:rPr>
              <w:t>地址</w:t>
            </w:r>
            <w:r>
              <w:rPr>
                <w:rFonts w:hint="eastAsia" w:ascii="仿宋_GB2312" w:hAnsi="仿宋_GB2312" w:eastAsia="仿宋_GB2312" w:cs="仿宋_GB2312"/>
                <w:color w:val="0A0A0A"/>
                <w:kern w:val="0"/>
                <w:sz w:val="24"/>
                <w:szCs w:val="24"/>
                <w:lang w:eastAsia="zh-CN" w:bidi="ar"/>
              </w:rPr>
              <w:t>：</w:t>
            </w:r>
            <w:r>
              <w:rPr>
                <w:rFonts w:hint="eastAsia" w:ascii="仿宋_GB2312" w:hAnsi="仿宋_GB2312" w:eastAsia="仿宋_GB2312" w:cs="仿宋_GB2312"/>
                <w:color w:val="0A0A0A"/>
                <w:kern w:val="0"/>
                <w:sz w:val="24"/>
                <w:szCs w:val="24"/>
                <w:lang w:bidi="ar"/>
              </w:rPr>
              <w:t>定魏线10号</w:t>
            </w:r>
            <w:r>
              <w:rPr>
                <w:rFonts w:hint="eastAsia" w:ascii="仿宋_GB2312" w:hAnsi="仿宋_GB2312" w:eastAsia="仿宋_GB2312" w:cs="仿宋_GB2312"/>
                <w:color w:val="0A0A0A"/>
                <w:kern w:val="0"/>
                <w:sz w:val="24"/>
                <w:szCs w:val="24"/>
                <w:lang w:eastAsia="zh-CN" w:bidi="ar"/>
              </w:rPr>
              <w:t>（无极县看守所北侧）</w:t>
            </w:r>
            <w:r>
              <w:rPr>
                <w:rFonts w:hint="eastAsia" w:ascii="仿宋_GB2312" w:hAnsi="仿宋_GB2312" w:eastAsia="仿宋_GB2312" w:cs="仿宋_GB2312"/>
                <w:color w:val="0A0A0A"/>
                <w:kern w:val="0"/>
                <w:sz w:val="24"/>
                <w:szCs w:val="24"/>
                <w:lang w:bidi="ar"/>
              </w:rPr>
              <w:t>，电话</w:t>
            </w:r>
            <w:r>
              <w:rPr>
                <w:rFonts w:hint="eastAsia" w:ascii="仿宋_GB2312" w:hAnsi="仿宋_GB2312" w:eastAsia="仿宋_GB2312" w:cs="仿宋_GB2312"/>
                <w:color w:val="0A0A0A"/>
                <w:kern w:val="0"/>
                <w:sz w:val="24"/>
                <w:szCs w:val="24"/>
                <w:lang w:eastAsia="zh-CN" w:bidi="ar"/>
              </w:rPr>
              <w:t>：</w:t>
            </w:r>
            <w:r>
              <w:rPr>
                <w:rFonts w:hint="eastAsia" w:ascii="仿宋_GB2312" w:hAnsi="仿宋_GB2312" w:eastAsia="仿宋_GB2312" w:cs="仿宋_GB2312"/>
                <w:color w:val="0A0A0A"/>
                <w:kern w:val="0"/>
                <w:sz w:val="24"/>
                <w:szCs w:val="24"/>
                <w:lang w:val="en-US" w:eastAsia="zh-CN" w:bidi="ar"/>
              </w:rPr>
              <w:t>0311-</w:t>
            </w:r>
            <w:r>
              <w:rPr>
                <w:rFonts w:hint="eastAsia" w:ascii="仿宋_GB2312" w:hAnsi="仿宋_GB2312" w:eastAsia="仿宋_GB2312" w:cs="仿宋_GB2312"/>
                <w:color w:val="0A0A0A"/>
                <w:kern w:val="0"/>
                <w:sz w:val="24"/>
                <w:szCs w:val="24"/>
                <w:lang w:bidi="ar"/>
              </w:rPr>
              <w:t>85566321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69" w:hRule="exact"/>
        </w:trPr>
        <w:tc>
          <w:tcPr>
            <w:tcW w:w="510"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color w:val="0A0A0A"/>
                <w:kern w:val="0"/>
                <w:sz w:val="24"/>
                <w:szCs w:val="24"/>
                <w:lang w:bidi="ar"/>
              </w:rPr>
            </w:pPr>
          </w:p>
        </w:tc>
        <w:tc>
          <w:tcPr>
            <w:tcW w:w="1222"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0A0A0A"/>
                <w:kern w:val="0"/>
                <w:sz w:val="24"/>
                <w:szCs w:val="24"/>
                <w:lang w:eastAsia="zh-CN" w:bidi="ar"/>
              </w:rPr>
            </w:pPr>
            <w:r>
              <w:rPr>
                <w:rFonts w:hint="eastAsia" w:ascii="仿宋_GB2312" w:hAnsi="仿宋_GB2312" w:eastAsia="仿宋_GB2312" w:cs="仿宋_GB2312"/>
                <w:color w:val="0A0A0A"/>
                <w:kern w:val="0"/>
                <w:sz w:val="24"/>
                <w:szCs w:val="24"/>
                <w:lang w:eastAsia="zh-CN" w:bidi="ar"/>
              </w:rPr>
              <w:t>平山县</w:t>
            </w:r>
          </w:p>
        </w:tc>
        <w:tc>
          <w:tcPr>
            <w:tcW w:w="319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0A0A0A"/>
                <w:kern w:val="0"/>
                <w:sz w:val="24"/>
                <w:szCs w:val="24"/>
                <w:lang w:val="en-US" w:eastAsia="zh-CN" w:bidi="ar"/>
              </w:rPr>
            </w:pPr>
            <w:r>
              <w:rPr>
                <w:rFonts w:hint="eastAsia" w:ascii="仿宋_GB2312" w:hAnsi="仿宋_GB2312" w:eastAsia="仿宋_GB2312" w:cs="仿宋_GB2312"/>
                <w:color w:val="0A0A0A"/>
                <w:kern w:val="0"/>
                <w:sz w:val="24"/>
                <w:szCs w:val="24"/>
                <w:lang w:eastAsia="zh-CN" w:bidi="ar"/>
              </w:rPr>
              <w:t>平山县中医院</w:t>
            </w:r>
          </w:p>
        </w:tc>
        <w:tc>
          <w:tcPr>
            <w:tcW w:w="470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color w:val="0A0A0A"/>
                <w:kern w:val="0"/>
                <w:sz w:val="24"/>
                <w:szCs w:val="24"/>
                <w:lang w:val="en-US" w:eastAsia="zh-CN" w:bidi="ar"/>
              </w:rPr>
            </w:pPr>
            <w:r>
              <w:rPr>
                <w:rFonts w:hint="eastAsia" w:ascii="仿宋_GB2312" w:hAnsi="仿宋_GB2312" w:eastAsia="仿宋_GB2312" w:cs="仿宋_GB2312"/>
                <w:color w:val="0A0A0A"/>
                <w:kern w:val="0"/>
                <w:sz w:val="24"/>
                <w:szCs w:val="24"/>
                <w:lang w:val="en-US" w:eastAsia="zh-CN" w:bidi="ar"/>
              </w:rPr>
              <w:t>1、地址：平山县冶河东路6号。2、联系电话：82869302。3、注意事项：（1）体检当日空腹。（2）幼儿园女性老师体检避开生理期。（3）体检前三天清淡饮食，忌酒，注意适当休息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4" w:hRule="exact"/>
        </w:trPr>
        <w:tc>
          <w:tcPr>
            <w:tcW w:w="510"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color w:val="0A0A0A"/>
                <w:kern w:val="0"/>
                <w:sz w:val="24"/>
                <w:szCs w:val="24"/>
                <w:lang w:bidi="ar"/>
              </w:rPr>
            </w:pPr>
          </w:p>
        </w:tc>
        <w:tc>
          <w:tcPr>
            <w:tcW w:w="1222"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0A0A0A"/>
                <w:kern w:val="0"/>
                <w:sz w:val="24"/>
                <w:szCs w:val="24"/>
                <w:lang w:eastAsia="zh-CN" w:bidi="ar"/>
              </w:rPr>
            </w:pPr>
            <w:r>
              <w:rPr>
                <w:rFonts w:hint="eastAsia" w:ascii="仿宋_GB2312" w:hAnsi="仿宋_GB2312" w:eastAsia="仿宋_GB2312" w:cs="仿宋_GB2312"/>
                <w:color w:val="0A0A0A"/>
                <w:kern w:val="0"/>
                <w:sz w:val="24"/>
                <w:szCs w:val="24"/>
                <w:lang w:eastAsia="zh-CN" w:bidi="ar"/>
              </w:rPr>
              <w:t>新乐市</w:t>
            </w:r>
          </w:p>
        </w:tc>
        <w:tc>
          <w:tcPr>
            <w:tcW w:w="319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0A0A0A"/>
                <w:kern w:val="0"/>
                <w:sz w:val="24"/>
                <w:szCs w:val="24"/>
                <w:lang w:val="en-US" w:eastAsia="zh-CN" w:bidi="ar"/>
              </w:rPr>
            </w:pPr>
            <w:r>
              <w:rPr>
                <w:rFonts w:hint="eastAsia" w:ascii="仿宋_GB2312" w:hAnsi="仿宋_GB2312" w:eastAsia="仿宋_GB2312" w:cs="仿宋_GB2312"/>
                <w:color w:val="0A0A0A"/>
                <w:kern w:val="0"/>
                <w:sz w:val="24"/>
                <w:szCs w:val="24"/>
                <w:lang w:eastAsia="zh-CN" w:bidi="ar"/>
              </w:rPr>
              <w:t>新乐市中医医院</w:t>
            </w:r>
          </w:p>
        </w:tc>
        <w:tc>
          <w:tcPr>
            <w:tcW w:w="470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0A0A0A"/>
                <w:kern w:val="0"/>
                <w:sz w:val="24"/>
                <w:szCs w:val="24"/>
                <w:lang w:val="en-US" w:eastAsia="zh-CN" w:bidi="ar"/>
              </w:rPr>
            </w:pPr>
            <w:r>
              <w:rPr>
                <w:rFonts w:hint="eastAsia" w:ascii="仿宋_GB2312" w:hAnsi="仿宋_GB2312" w:eastAsia="仿宋_GB2312" w:cs="仿宋_GB2312"/>
                <w:color w:val="0A0A0A"/>
                <w:kern w:val="0"/>
                <w:sz w:val="24"/>
                <w:szCs w:val="24"/>
                <w:lang w:eastAsia="zh-CN" w:bidi="ar"/>
              </w:rPr>
              <w:t>新乐市育才街</w:t>
            </w:r>
            <w:r>
              <w:rPr>
                <w:rFonts w:hint="eastAsia" w:ascii="仿宋_GB2312" w:hAnsi="仿宋_GB2312" w:eastAsia="仿宋_GB2312" w:cs="仿宋_GB2312"/>
                <w:color w:val="0A0A0A"/>
                <w:kern w:val="0"/>
                <w:sz w:val="24"/>
                <w:szCs w:val="24"/>
                <w:lang w:val="en-US" w:eastAsia="zh-CN" w:bidi="ar"/>
              </w:rPr>
              <w:t>236号0311-88581014、80657126.体检注意事项：1.空腹2.体检表正反面打印，贴报名同版照片3.携带身份证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483" w:hRule="exact"/>
        </w:trPr>
        <w:tc>
          <w:tcPr>
            <w:tcW w:w="510"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color w:val="0A0A0A"/>
                <w:kern w:val="0"/>
                <w:sz w:val="24"/>
                <w:szCs w:val="24"/>
                <w:lang w:bidi="ar"/>
              </w:rPr>
            </w:pPr>
          </w:p>
        </w:tc>
        <w:tc>
          <w:tcPr>
            <w:tcW w:w="1222"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0A0A0A"/>
                <w:kern w:val="0"/>
                <w:sz w:val="24"/>
                <w:szCs w:val="24"/>
                <w:lang w:eastAsia="zh-CN" w:bidi="ar"/>
              </w:rPr>
            </w:pPr>
            <w:r>
              <w:rPr>
                <w:rFonts w:hint="eastAsia" w:ascii="仿宋_GB2312" w:hAnsi="仿宋_GB2312" w:eastAsia="仿宋_GB2312" w:cs="仿宋_GB2312"/>
                <w:color w:val="0A0A0A"/>
                <w:kern w:val="0"/>
                <w:sz w:val="24"/>
                <w:szCs w:val="24"/>
                <w:lang w:eastAsia="zh-CN" w:bidi="ar"/>
              </w:rPr>
              <w:t>正定县</w:t>
            </w:r>
          </w:p>
        </w:tc>
        <w:tc>
          <w:tcPr>
            <w:tcW w:w="3196" w:type="dxa"/>
            <w:shd w:val="clear" w:color="auto" w:fill="FFFFFF"/>
            <w:vAlign w:val="center"/>
          </w:tcPr>
          <w:p>
            <w:pPr>
              <w:widowControl/>
              <w:wordWrap/>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0A0A0A"/>
                <w:kern w:val="0"/>
                <w:sz w:val="24"/>
                <w:szCs w:val="24"/>
                <w:lang w:val="en-US" w:eastAsia="zh-CN" w:bidi="ar-SA"/>
              </w:rPr>
            </w:pPr>
            <w:r>
              <w:rPr>
                <w:rFonts w:hint="eastAsia" w:ascii="仿宋_GB2312" w:hAnsi="仿宋_GB2312" w:eastAsia="仿宋_GB2312" w:cs="仿宋_GB2312"/>
                <w:color w:val="0A0A0A"/>
                <w:kern w:val="0"/>
                <w:sz w:val="24"/>
                <w:szCs w:val="24"/>
                <w:lang w:eastAsia="zh-CN"/>
              </w:rPr>
              <w:t>正定县人民医院</w:t>
            </w:r>
          </w:p>
        </w:tc>
        <w:tc>
          <w:tcPr>
            <w:tcW w:w="4709" w:type="dxa"/>
            <w:shd w:val="clear" w:color="auto" w:fill="FFFFFF"/>
            <w:vAlign w:val="center"/>
          </w:tcPr>
          <w:p>
            <w:pPr>
              <w:widowControl/>
              <w:wordWrap/>
              <w:adjustRightInd/>
              <w:snapToGrid/>
              <w:spacing w:line="300" w:lineRule="exact"/>
              <w:ind w:left="0" w:leftChars="0" w:right="0" w:firstLine="0" w:firstLineChars="0"/>
              <w:jc w:val="center"/>
              <w:textAlignment w:val="auto"/>
              <w:outlineLvl w:val="9"/>
              <w:rPr>
                <w:rFonts w:hint="eastAsia" w:ascii="仿宋_GB2312" w:hAnsi="仿宋_GB2312" w:eastAsia="仿宋_GB2312" w:cs="仿宋_GB2312"/>
                <w:color w:val="0A0A0A"/>
                <w:kern w:val="0"/>
                <w:sz w:val="24"/>
                <w:szCs w:val="24"/>
                <w:lang w:eastAsia="zh-CN"/>
              </w:rPr>
            </w:pPr>
            <w:r>
              <w:rPr>
                <w:rFonts w:hint="eastAsia" w:ascii="仿宋_GB2312" w:hAnsi="仿宋_GB2312" w:eastAsia="仿宋_GB2312" w:cs="仿宋_GB2312"/>
                <w:b/>
                <w:bCs/>
                <w:color w:val="0A0A0A"/>
                <w:kern w:val="0"/>
                <w:sz w:val="24"/>
                <w:szCs w:val="24"/>
                <w:lang w:eastAsia="zh-CN"/>
              </w:rPr>
              <w:t>正定县兴德路</w:t>
            </w:r>
            <w:r>
              <w:rPr>
                <w:rFonts w:hint="eastAsia" w:ascii="仿宋_GB2312" w:hAnsi="仿宋_GB2312" w:eastAsia="仿宋_GB2312" w:cs="仿宋_GB2312"/>
                <w:b/>
                <w:bCs/>
                <w:color w:val="0A0A0A"/>
                <w:kern w:val="0"/>
                <w:sz w:val="24"/>
                <w:szCs w:val="24"/>
                <w:lang w:val="en-US" w:eastAsia="zh-CN"/>
              </w:rPr>
              <w:t>3</w:t>
            </w:r>
            <w:r>
              <w:rPr>
                <w:rFonts w:hint="eastAsia" w:ascii="仿宋_GB2312" w:hAnsi="仿宋_GB2312" w:eastAsia="仿宋_GB2312" w:cs="仿宋_GB2312"/>
                <w:b/>
                <w:bCs/>
                <w:color w:val="0A0A0A"/>
                <w:kern w:val="0"/>
                <w:sz w:val="24"/>
                <w:szCs w:val="24"/>
                <w:lang w:eastAsia="zh-CN"/>
              </w:rPr>
              <w:t>9号</w:t>
            </w:r>
          </w:p>
          <w:p>
            <w:pPr>
              <w:widowControl/>
              <w:wordWrap/>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0A0A0A"/>
                <w:kern w:val="0"/>
                <w:sz w:val="24"/>
                <w:szCs w:val="24"/>
                <w:lang w:eastAsia="zh-CN"/>
              </w:rPr>
            </w:pPr>
            <w:r>
              <w:rPr>
                <w:rFonts w:hint="eastAsia" w:ascii="仿宋_GB2312" w:hAnsi="仿宋_GB2312" w:eastAsia="仿宋_GB2312" w:cs="仿宋_GB2312"/>
                <w:color w:val="0A0A0A"/>
                <w:kern w:val="0"/>
                <w:sz w:val="24"/>
                <w:szCs w:val="24"/>
                <w:lang w:eastAsia="zh-CN"/>
              </w:rPr>
              <w:t>0311-</w:t>
            </w:r>
            <w:r>
              <w:rPr>
                <w:rFonts w:hint="eastAsia" w:ascii="仿宋_GB2312" w:hAnsi="仿宋_GB2312" w:eastAsia="仿宋_GB2312" w:cs="仿宋_GB2312"/>
                <w:color w:val="0A0A0A"/>
                <w:kern w:val="0"/>
                <w:sz w:val="24"/>
                <w:szCs w:val="24"/>
                <w:lang w:val="en-US" w:eastAsia="zh-CN"/>
              </w:rPr>
              <w:t>86328156</w:t>
            </w:r>
            <w:r>
              <w:rPr>
                <w:rFonts w:hint="eastAsia" w:ascii="仿宋_GB2312" w:hAnsi="仿宋_GB2312" w:eastAsia="仿宋_GB2312" w:cs="仿宋_GB2312"/>
                <w:color w:val="0A0A0A"/>
                <w:kern w:val="0"/>
                <w:sz w:val="24"/>
                <w:szCs w:val="24"/>
                <w:lang w:eastAsia="zh-CN"/>
              </w:rPr>
              <w:t>、0311-88022626</w:t>
            </w:r>
          </w:p>
          <w:p>
            <w:pPr>
              <w:widowControl/>
              <w:wordWrap/>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0A0A0A"/>
                <w:kern w:val="0"/>
                <w:sz w:val="24"/>
                <w:szCs w:val="24"/>
                <w:lang w:eastAsia="zh-CN"/>
              </w:rPr>
            </w:pPr>
            <w:r>
              <w:rPr>
                <w:rFonts w:hint="eastAsia" w:ascii="仿宋_GB2312" w:hAnsi="仿宋_GB2312" w:eastAsia="仿宋_GB2312" w:cs="仿宋_GB2312"/>
                <w:b/>
                <w:bCs/>
                <w:color w:val="0A0A0A"/>
                <w:kern w:val="0"/>
                <w:sz w:val="24"/>
                <w:szCs w:val="24"/>
                <w:lang w:eastAsia="zh-CN"/>
              </w:rPr>
              <w:t>体检注意事项</w:t>
            </w:r>
          </w:p>
          <w:p>
            <w:pPr>
              <w:widowControl/>
              <w:wordWrap/>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color w:val="0A0A0A"/>
                <w:kern w:val="0"/>
                <w:sz w:val="24"/>
                <w:szCs w:val="24"/>
                <w:lang w:val="en-US" w:eastAsia="zh-CN"/>
              </w:rPr>
            </w:pPr>
            <w:r>
              <w:rPr>
                <w:rFonts w:hint="eastAsia" w:ascii="仿宋_GB2312" w:hAnsi="仿宋_GB2312" w:eastAsia="仿宋_GB2312" w:cs="仿宋_GB2312"/>
                <w:color w:val="0A0A0A"/>
                <w:kern w:val="0"/>
                <w:sz w:val="24"/>
                <w:szCs w:val="24"/>
                <w:lang w:val="en-US" w:eastAsia="zh-CN"/>
              </w:rPr>
              <w:t xml:space="preserve">    1、体检无需预约，早八点开始体检，请到县医院体检科。</w:t>
            </w:r>
          </w:p>
          <w:p>
            <w:pPr>
              <w:widowControl/>
              <w:wordWrap/>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color w:val="0A0A0A"/>
                <w:kern w:val="0"/>
                <w:sz w:val="24"/>
                <w:szCs w:val="24"/>
                <w:lang w:val="en-US" w:eastAsia="zh-CN"/>
              </w:rPr>
            </w:pPr>
            <w:r>
              <w:rPr>
                <w:rFonts w:hint="eastAsia" w:ascii="仿宋_GB2312" w:hAnsi="仿宋_GB2312" w:eastAsia="仿宋_GB2312" w:cs="仿宋_GB2312"/>
                <w:color w:val="0A0A0A"/>
                <w:kern w:val="0"/>
                <w:sz w:val="24"/>
                <w:szCs w:val="24"/>
                <w:lang w:val="en-US" w:eastAsia="zh-CN"/>
              </w:rPr>
              <w:t>　　（</w:t>
            </w:r>
            <w:r>
              <w:rPr>
                <w:rFonts w:hint="eastAsia" w:ascii="仿宋_GB2312" w:hAnsi="仿宋_GB2312" w:eastAsia="仿宋_GB2312" w:cs="仿宋_GB2312"/>
                <w:b/>
                <w:bCs/>
                <w:color w:val="0A0A0A"/>
                <w:kern w:val="0"/>
                <w:sz w:val="24"/>
                <w:szCs w:val="24"/>
                <w:lang w:val="en-US" w:eastAsia="zh-CN"/>
              </w:rPr>
              <w:t>进医院大门后直行至门诊楼大厅，上右侧扶梯至二楼23区</w:t>
            </w:r>
            <w:r>
              <w:rPr>
                <w:rFonts w:hint="eastAsia" w:ascii="仿宋_GB2312" w:hAnsi="仿宋_GB2312" w:eastAsia="仿宋_GB2312" w:cs="仿宋_GB2312"/>
                <w:color w:val="0A0A0A"/>
                <w:kern w:val="0"/>
                <w:sz w:val="24"/>
                <w:szCs w:val="24"/>
                <w:lang w:val="en-US" w:eastAsia="zh-CN"/>
              </w:rPr>
              <w:t>）</w:t>
            </w:r>
          </w:p>
          <w:p>
            <w:pPr>
              <w:widowControl/>
              <w:wordWrap/>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color w:val="0A0A0A"/>
                <w:kern w:val="0"/>
                <w:sz w:val="24"/>
                <w:szCs w:val="24"/>
                <w:lang w:val="en-US" w:eastAsia="zh-CN"/>
              </w:rPr>
            </w:pPr>
            <w:r>
              <w:rPr>
                <w:rFonts w:hint="eastAsia" w:ascii="仿宋_GB2312" w:hAnsi="仿宋_GB2312" w:eastAsia="仿宋_GB2312" w:cs="仿宋_GB2312"/>
                <w:color w:val="0A0A0A"/>
                <w:kern w:val="0"/>
                <w:sz w:val="24"/>
                <w:szCs w:val="24"/>
                <w:lang w:val="en-US" w:eastAsia="zh-CN"/>
              </w:rPr>
              <w:t>　　2、体检当日空腹，请务必携带本人身份证。</w:t>
            </w:r>
          </w:p>
          <w:p>
            <w:pPr>
              <w:widowControl/>
              <w:wordWrap/>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color w:val="0A0A0A"/>
                <w:kern w:val="0"/>
                <w:sz w:val="24"/>
                <w:szCs w:val="24"/>
                <w:lang w:val="en-US" w:eastAsia="zh-CN"/>
              </w:rPr>
            </w:pPr>
            <w:r>
              <w:rPr>
                <w:rFonts w:hint="eastAsia" w:ascii="仿宋_GB2312" w:hAnsi="仿宋_GB2312" w:eastAsia="仿宋_GB2312" w:cs="仿宋_GB2312"/>
                <w:color w:val="0A0A0A"/>
                <w:kern w:val="0"/>
                <w:sz w:val="24"/>
                <w:szCs w:val="24"/>
                <w:lang w:val="en-US" w:eastAsia="zh-CN"/>
              </w:rPr>
              <w:t>　　3、孕妇需提供二级以上医院诊断证明。</w:t>
            </w:r>
          </w:p>
          <w:p>
            <w:pPr>
              <w:widowControl/>
              <w:wordWrap/>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color w:val="0A0A0A"/>
                <w:kern w:val="0"/>
                <w:sz w:val="24"/>
                <w:szCs w:val="24"/>
                <w:lang w:val="en-US" w:eastAsia="zh-CN"/>
              </w:rPr>
            </w:pPr>
            <w:r>
              <w:rPr>
                <w:rFonts w:hint="eastAsia" w:ascii="仿宋_GB2312" w:hAnsi="仿宋_GB2312" w:eastAsia="仿宋_GB2312" w:cs="仿宋_GB2312"/>
                <w:color w:val="0A0A0A"/>
                <w:kern w:val="0"/>
                <w:sz w:val="24"/>
                <w:szCs w:val="24"/>
                <w:lang w:val="en-US" w:eastAsia="zh-CN"/>
              </w:rPr>
              <w:t>　　4、自带正反面打印的体检表，体检人员自行将照片（</w:t>
            </w:r>
            <w:r>
              <w:rPr>
                <w:rFonts w:hint="eastAsia" w:ascii="仿宋_GB2312" w:hAnsi="仿宋_GB2312" w:eastAsia="仿宋_GB2312" w:cs="仿宋_GB2312"/>
                <w:color w:val="0A0A0A"/>
                <w:kern w:val="0"/>
                <w:sz w:val="24"/>
                <w:szCs w:val="24"/>
                <w:lang w:val="en-US" w:eastAsia="zh-CN" w:bidi="ar"/>
              </w:rPr>
              <w:t>个人近期白色免冠无头饰正面一寸证件照片，与教师资格认定网上报名电子照片同版</w:t>
            </w:r>
            <w:r>
              <w:rPr>
                <w:rFonts w:hint="eastAsia" w:ascii="仿宋_GB2312" w:hAnsi="仿宋_GB2312" w:eastAsia="仿宋_GB2312" w:cs="仿宋_GB2312"/>
                <w:color w:val="0A0A0A"/>
                <w:kern w:val="0"/>
                <w:sz w:val="24"/>
                <w:szCs w:val="24"/>
                <w:lang w:val="en-US" w:eastAsia="zh-CN"/>
              </w:rPr>
              <w:t>）贴在体检表照片处。</w:t>
            </w:r>
          </w:p>
          <w:p>
            <w:pPr>
              <w:widowControl/>
              <w:wordWrap/>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kern w:val="0"/>
                <w:sz w:val="24"/>
                <w:szCs w:val="24"/>
                <w:shd w:val="clear" w:color="auto" w:fill="FFFFFF"/>
                <w:lang w:val="en-US" w:eastAsia="zh-CN" w:bidi="ar-SA"/>
              </w:rPr>
            </w:pPr>
            <w:r>
              <w:rPr>
                <w:rFonts w:hint="eastAsia" w:ascii="仿宋_GB2312" w:hAnsi="仿宋_GB2312" w:eastAsia="仿宋_GB2312" w:cs="仿宋_GB2312"/>
                <w:color w:val="0A0A0A"/>
                <w:kern w:val="0"/>
                <w:sz w:val="24"/>
                <w:szCs w:val="24"/>
                <w:lang w:val="en-US" w:eastAsia="zh-CN"/>
              </w:rPr>
              <w:t>　　5、女性体检人员避开生理期。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927" w:hRule="exact"/>
        </w:trPr>
        <w:tc>
          <w:tcPr>
            <w:tcW w:w="510"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color w:val="0A0A0A"/>
                <w:kern w:val="0"/>
                <w:sz w:val="24"/>
                <w:szCs w:val="24"/>
                <w:lang w:bidi="ar"/>
              </w:rPr>
            </w:pPr>
          </w:p>
        </w:tc>
        <w:tc>
          <w:tcPr>
            <w:tcW w:w="1222"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0A0A0A"/>
                <w:kern w:val="0"/>
                <w:sz w:val="24"/>
                <w:szCs w:val="24"/>
                <w:lang w:eastAsia="zh-CN" w:bidi="ar"/>
              </w:rPr>
            </w:pPr>
            <w:r>
              <w:rPr>
                <w:rFonts w:hint="eastAsia" w:ascii="仿宋_GB2312" w:hAnsi="仿宋_GB2312" w:eastAsia="仿宋_GB2312" w:cs="仿宋_GB2312"/>
                <w:color w:val="0A0A0A"/>
                <w:kern w:val="0"/>
                <w:sz w:val="24"/>
                <w:szCs w:val="24"/>
                <w:lang w:eastAsia="zh-CN" w:bidi="ar"/>
              </w:rPr>
              <w:t>赵县</w:t>
            </w:r>
          </w:p>
        </w:tc>
        <w:tc>
          <w:tcPr>
            <w:tcW w:w="319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0A0A0A"/>
                <w:kern w:val="0"/>
                <w:sz w:val="24"/>
                <w:szCs w:val="24"/>
                <w:lang w:val="en-US" w:eastAsia="zh-CN" w:bidi="ar"/>
              </w:rPr>
            </w:pPr>
            <w:r>
              <w:rPr>
                <w:rFonts w:hint="eastAsia" w:ascii="仿宋_GB2312" w:hAnsi="仿宋_GB2312" w:eastAsia="仿宋_GB2312" w:cs="仿宋_GB2312"/>
                <w:i w:val="0"/>
                <w:color w:val="0A0A0A"/>
                <w:kern w:val="0"/>
                <w:sz w:val="24"/>
                <w:szCs w:val="24"/>
                <w:u w:val="none"/>
                <w:lang w:val="en-US" w:eastAsia="zh-CN" w:bidi="ar"/>
              </w:rPr>
              <w:t>赵县妇幼保健院（赵县第二人民医院）</w:t>
            </w:r>
          </w:p>
        </w:tc>
        <w:tc>
          <w:tcPr>
            <w:tcW w:w="470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i w:val="0"/>
                <w:color w:val="0A0A0A"/>
                <w:kern w:val="0"/>
                <w:sz w:val="24"/>
                <w:szCs w:val="24"/>
                <w:u w:val="none"/>
                <w:lang w:val="en-US" w:eastAsia="zh-CN" w:bidi="ar"/>
              </w:rPr>
            </w:pPr>
            <w:r>
              <w:rPr>
                <w:rFonts w:hint="eastAsia" w:ascii="仿宋_GB2312" w:hAnsi="仿宋_GB2312" w:eastAsia="仿宋_GB2312" w:cs="仿宋_GB2312"/>
                <w:i w:val="0"/>
                <w:color w:val="0A0A0A"/>
                <w:kern w:val="0"/>
                <w:sz w:val="24"/>
                <w:szCs w:val="24"/>
                <w:u w:val="none"/>
                <w:lang w:val="en-US" w:eastAsia="zh-CN" w:bidi="ar"/>
              </w:rPr>
              <w:t>赵县平棘大街66号</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0A0A0A"/>
                <w:kern w:val="0"/>
                <w:sz w:val="24"/>
                <w:szCs w:val="24"/>
                <w:lang w:val="en-US" w:eastAsia="zh-CN" w:bidi="ar"/>
              </w:rPr>
            </w:pPr>
            <w:r>
              <w:rPr>
                <w:rFonts w:hint="eastAsia" w:ascii="仿宋_GB2312" w:hAnsi="仿宋_GB2312" w:eastAsia="仿宋_GB2312" w:cs="仿宋_GB2312"/>
                <w:i w:val="0"/>
                <w:color w:val="0A0A0A"/>
                <w:kern w:val="0"/>
                <w:sz w:val="24"/>
                <w:szCs w:val="24"/>
                <w:u w:val="none"/>
                <w:lang w:val="en-US" w:eastAsia="zh-CN" w:bidi="ar"/>
              </w:rPr>
              <w:t>电话：</w:t>
            </w:r>
            <w:r>
              <w:rPr>
                <w:rFonts w:hint="eastAsia" w:ascii="仿宋_GB2312" w:hAnsi="仿宋_GB2312" w:eastAsia="仿宋_GB2312" w:cs="仿宋_GB2312"/>
                <w:color w:val="0A0A0A"/>
                <w:kern w:val="0"/>
                <w:sz w:val="24"/>
                <w:szCs w:val="24"/>
                <w:lang w:val="en-US" w:eastAsia="zh-CN" w:bidi="ar"/>
              </w:rPr>
              <w:t>0311-84958827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9" w:hRule="exact"/>
        </w:trPr>
        <w:tc>
          <w:tcPr>
            <w:tcW w:w="510"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color w:val="0A0A0A"/>
                <w:kern w:val="0"/>
                <w:sz w:val="24"/>
                <w:szCs w:val="24"/>
                <w:lang w:bidi="ar"/>
              </w:rPr>
            </w:pPr>
          </w:p>
        </w:tc>
        <w:tc>
          <w:tcPr>
            <w:tcW w:w="1222" w:type="dxa"/>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color w:val="0A0A0A"/>
                <w:kern w:val="0"/>
                <w:sz w:val="24"/>
                <w:szCs w:val="24"/>
                <w:lang w:val="en-US" w:eastAsia="zh-CN" w:bidi="ar"/>
              </w:rPr>
            </w:pPr>
            <w:r>
              <w:rPr>
                <w:rFonts w:hint="eastAsia" w:ascii="仿宋_GB2312" w:hAnsi="仿宋_GB2312" w:eastAsia="仿宋_GB2312" w:cs="仿宋_GB2312"/>
                <w:color w:val="0A0A0A"/>
                <w:kern w:val="0"/>
                <w:sz w:val="24"/>
                <w:szCs w:val="24"/>
                <w:lang w:val="en-US" w:eastAsia="zh-CN" w:bidi="ar"/>
              </w:rPr>
              <w:t>深泽县</w:t>
            </w:r>
          </w:p>
        </w:tc>
        <w:tc>
          <w:tcPr>
            <w:tcW w:w="3196" w:type="dxa"/>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color w:val="0A0A0A"/>
                <w:kern w:val="0"/>
                <w:sz w:val="24"/>
                <w:szCs w:val="24"/>
                <w:lang w:val="en-US" w:eastAsia="zh-CN" w:bidi="ar"/>
              </w:rPr>
            </w:pPr>
            <w:r>
              <w:rPr>
                <w:rFonts w:hint="eastAsia" w:ascii="仿宋_GB2312" w:hAnsi="仿宋_GB2312" w:eastAsia="仿宋_GB2312" w:cs="仿宋_GB2312"/>
                <w:color w:val="0A0A0A"/>
                <w:kern w:val="0"/>
                <w:sz w:val="24"/>
                <w:szCs w:val="24"/>
                <w:lang w:val="en-US" w:eastAsia="zh-CN" w:bidi="ar"/>
              </w:rPr>
              <w:t>深泽县医院</w:t>
            </w:r>
          </w:p>
        </w:tc>
        <w:tc>
          <w:tcPr>
            <w:tcW w:w="470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color w:val="0A0A0A"/>
                <w:kern w:val="0"/>
                <w:sz w:val="24"/>
                <w:szCs w:val="24"/>
                <w:lang w:val="en-US" w:eastAsia="zh-CN" w:bidi="ar"/>
              </w:rPr>
            </w:pPr>
            <w:r>
              <w:rPr>
                <w:rFonts w:hint="eastAsia" w:ascii="仿宋_GB2312" w:hAnsi="仿宋_GB2312" w:eastAsia="仿宋_GB2312" w:cs="仿宋_GB2312"/>
                <w:color w:val="0A0A0A"/>
                <w:kern w:val="0"/>
                <w:sz w:val="24"/>
                <w:szCs w:val="24"/>
                <w:lang w:eastAsia="zh-CN" w:bidi="ar"/>
              </w:rPr>
              <w:t>深泽县府前东路</w:t>
            </w:r>
            <w:r>
              <w:rPr>
                <w:rFonts w:hint="eastAsia" w:ascii="仿宋_GB2312" w:hAnsi="仿宋_GB2312" w:eastAsia="仿宋_GB2312" w:cs="仿宋_GB2312"/>
                <w:color w:val="0A0A0A"/>
                <w:kern w:val="0"/>
                <w:sz w:val="24"/>
                <w:szCs w:val="24"/>
                <w:lang w:val="en-US" w:eastAsia="zh-CN" w:bidi="ar"/>
              </w:rPr>
              <w:t>211号</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color w:val="0A0A0A"/>
                <w:kern w:val="0"/>
                <w:sz w:val="24"/>
                <w:szCs w:val="24"/>
                <w:lang w:val="en-US" w:eastAsia="zh-CN" w:bidi="ar"/>
              </w:rPr>
            </w:pPr>
            <w:r>
              <w:rPr>
                <w:rFonts w:hint="eastAsia" w:ascii="仿宋_GB2312" w:hAnsi="仿宋_GB2312" w:eastAsia="仿宋_GB2312" w:cs="仿宋_GB2312"/>
                <w:color w:val="0A0A0A"/>
                <w:kern w:val="0"/>
                <w:sz w:val="24"/>
                <w:szCs w:val="24"/>
                <w:lang w:val="en-US" w:eastAsia="zh-CN" w:bidi="ar"/>
              </w:rPr>
              <w:t>89228097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1" w:hRule="exact"/>
        </w:trPr>
        <w:tc>
          <w:tcPr>
            <w:tcW w:w="510"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color w:val="0A0A0A"/>
                <w:kern w:val="0"/>
                <w:sz w:val="24"/>
                <w:szCs w:val="24"/>
                <w:lang w:bidi="ar"/>
              </w:rPr>
            </w:pPr>
          </w:p>
        </w:tc>
        <w:tc>
          <w:tcPr>
            <w:tcW w:w="1222"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color w:val="0A0A0A"/>
                <w:kern w:val="0"/>
                <w:sz w:val="24"/>
                <w:szCs w:val="24"/>
                <w:lang w:eastAsia="zh-CN" w:bidi="ar"/>
              </w:rPr>
            </w:pPr>
            <w:r>
              <w:rPr>
                <w:rFonts w:hint="eastAsia" w:ascii="仿宋_GB2312" w:hAnsi="仿宋_GB2312" w:eastAsia="仿宋_GB2312" w:cs="仿宋_GB2312"/>
                <w:color w:val="0A0A0A"/>
                <w:kern w:val="0"/>
                <w:sz w:val="24"/>
                <w:szCs w:val="24"/>
                <w:lang w:eastAsia="zh-CN" w:bidi="ar"/>
              </w:rPr>
              <w:t>藁城区</w:t>
            </w:r>
          </w:p>
        </w:tc>
        <w:tc>
          <w:tcPr>
            <w:tcW w:w="3196" w:type="dxa"/>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color w:val="0A0A0A"/>
                <w:kern w:val="0"/>
                <w:sz w:val="24"/>
                <w:szCs w:val="24"/>
                <w:lang w:val="en-US" w:eastAsia="zh-CN" w:bidi="ar"/>
              </w:rPr>
            </w:pPr>
            <w:r>
              <w:rPr>
                <w:rFonts w:hint="eastAsia" w:ascii="仿宋_GB2312" w:hAnsi="仿宋_GB2312" w:eastAsia="仿宋_GB2312" w:cs="仿宋_GB2312"/>
                <w:color w:val="0A0A0A"/>
                <w:kern w:val="0"/>
                <w:sz w:val="24"/>
                <w:szCs w:val="24"/>
                <w:lang w:val="en-US" w:eastAsia="zh-CN" w:bidi="ar"/>
              </w:rPr>
              <w:t>藁城中西医结合医院</w:t>
            </w:r>
          </w:p>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color w:val="0A0A0A"/>
                <w:kern w:val="0"/>
                <w:sz w:val="24"/>
                <w:szCs w:val="24"/>
                <w:lang w:val="en-US" w:eastAsia="zh-CN" w:bidi="ar"/>
              </w:rPr>
            </w:pPr>
            <w:r>
              <w:rPr>
                <w:rFonts w:hint="eastAsia" w:ascii="仿宋_GB2312" w:hAnsi="仿宋_GB2312" w:eastAsia="仿宋_GB2312" w:cs="仿宋_GB2312"/>
                <w:color w:val="0A0A0A"/>
                <w:kern w:val="0"/>
                <w:sz w:val="24"/>
                <w:szCs w:val="24"/>
                <w:lang w:val="en-US" w:eastAsia="zh-CN" w:bidi="ar"/>
              </w:rPr>
              <w:t>石家庄市藁城人民医院</w:t>
            </w:r>
          </w:p>
        </w:tc>
        <w:tc>
          <w:tcPr>
            <w:tcW w:w="4709" w:type="dxa"/>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color w:val="0A0A0A"/>
                <w:kern w:val="0"/>
                <w:sz w:val="24"/>
                <w:szCs w:val="24"/>
                <w:lang w:val="en-US" w:eastAsia="zh-CN" w:bidi="ar"/>
              </w:rPr>
            </w:pPr>
            <w:r>
              <w:rPr>
                <w:rFonts w:hint="eastAsia" w:ascii="仿宋_GB2312" w:hAnsi="仿宋_GB2312" w:eastAsia="仿宋_GB2312" w:cs="仿宋_GB2312"/>
                <w:color w:val="0A0A0A"/>
                <w:kern w:val="0"/>
                <w:sz w:val="24"/>
                <w:szCs w:val="24"/>
                <w:lang w:val="en-US" w:eastAsia="zh-CN" w:bidi="ar"/>
              </w:rPr>
              <w:t xml:space="preserve">藁城区廉州西路297号  </w:t>
            </w:r>
          </w:p>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color w:val="0A0A0A"/>
                <w:kern w:val="0"/>
                <w:sz w:val="24"/>
                <w:szCs w:val="24"/>
                <w:lang w:val="en-US" w:eastAsia="zh-CN" w:bidi="ar"/>
              </w:rPr>
            </w:pPr>
            <w:r>
              <w:rPr>
                <w:rFonts w:hint="eastAsia" w:ascii="仿宋_GB2312" w:hAnsi="仿宋_GB2312" w:eastAsia="仿宋_GB2312" w:cs="仿宋_GB2312"/>
                <w:color w:val="0A0A0A"/>
                <w:kern w:val="0"/>
                <w:sz w:val="24"/>
                <w:szCs w:val="24"/>
                <w:lang w:val="en-US" w:eastAsia="zh-CN" w:bidi="ar"/>
              </w:rPr>
              <w:t>电话：0311-87526988</w:t>
            </w:r>
          </w:p>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color w:val="0A0A0A"/>
                <w:kern w:val="0"/>
                <w:sz w:val="24"/>
                <w:szCs w:val="24"/>
                <w:lang w:val="en-US" w:eastAsia="zh-CN" w:bidi="ar"/>
              </w:rPr>
            </w:pPr>
            <w:r>
              <w:rPr>
                <w:rFonts w:hint="eastAsia" w:ascii="仿宋_GB2312" w:hAnsi="仿宋_GB2312" w:eastAsia="仿宋_GB2312" w:cs="仿宋_GB2312"/>
                <w:color w:val="0A0A0A"/>
                <w:kern w:val="0"/>
                <w:sz w:val="24"/>
                <w:szCs w:val="24"/>
                <w:lang w:val="en-US" w:eastAsia="zh-CN" w:bidi="ar"/>
              </w:rPr>
              <w:t xml:space="preserve">藁城区市府东路56号 </w:t>
            </w:r>
          </w:p>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color w:val="0A0A0A"/>
                <w:kern w:val="0"/>
                <w:sz w:val="24"/>
                <w:szCs w:val="24"/>
                <w:lang w:val="en-US" w:eastAsia="zh-CN" w:bidi="ar"/>
              </w:rPr>
            </w:pPr>
            <w:r>
              <w:rPr>
                <w:rFonts w:hint="eastAsia" w:ascii="仿宋_GB2312" w:hAnsi="仿宋_GB2312" w:eastAsia="仿宋_GB2312" w:cs="仿宋_GB2312"/>
                <w:color w:val="0A0A0A"/>
                <w:kern w:val="0"/>
                <w:sz w:val="24"/>
                <w:szCs w:val="24"/>
                <w:lang w:val="en-US" w:eastAsia="zh-CN" w:bidi="ar"/>
              </w:rPr>
              <w:t>电话：0311-69150786,69150789</w:t>
            </w:r>
          </w:p>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color w:val="0A0A0A"/>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503" w:hRule="exact"/>
        </w:trPr>
        <w:tc>
          <w:tcPr>
            <w:tcW w:w="510"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color w:val="0A0A0A"/>
                <w:kern w:val="0"/>
                <w:sz w:val="24"/>
                <w:szCs w:val="24"/>
                <w:lang w:bidi="ar"/>
              </w:rPr>
            </w:pPr>
          </w:p>
        </w:tc>
        <w:tc>
          <w:tcPr>
            <w:tcW w:w="1222" w:type="dxa"/>
            <w:shd w:val="clear" w:color="auto" w:fill="FFFFFF"/>
            <w:vAlign w:val="top"/>
          </w:tcPr>
          <w:p>
            <w:pPr>
              <w:keepNext w:val="0"/>
              <w:keepLines w:val="0"/>
              <w:pageBreakBefore w:val="0"/>
              <w:widowControl/>
              <w:kinsoku/>
              <w:wordWrap/>
              <w:overflowPunct/>
              <w:topLinePunct w:val="0"/>
              <w:autoSpaceDE/>
              <w:autoSpaceDN/>
              <w:bidi w:val="0"/>
              <w:adjustRightInd/>
              <w:snapToGrid/>
              <w:spacing w:line="300" w:lineRule="exact"/>
              <w:ind w:left="0" w:right="0" w:firstLine="0"/>
              <w:jc w:val="center"/>
              <w:outlineLvl w:val="9"/>
              <w:rPr>
                <w:rFonts w:hint="eastAsia" w:ascii="仿宋_GB2312" w:eastAsia="仿宋_GB2312" w:cs="仿宋_GB2312"/>
                <w:color w:val="0A0A0A"/>
                <w:kern w:val="0"/>
                <w:sz w:val="24"/>
                <w:szCs w:val="24"/>
                <w:lang w:eastAsia="zh-CN"/>
              </w:rPr>
            </w:pP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color w:val="0A0A0A"/>
                <w:kern w:val="0"/>
                <w:sz w:val="24"/>
                <w:szCs w:val="24"/>
                <w:lang w:eastAsia="zh-CN" w:bidi="ar"/>
              </w:rPr>
            </w:pPr>
            <w:r>
              <w:rPr>
                <w:rFonts w:hint="eastAsia" w:ascii="仿宋_GB2312" w:eastAsia="仿宋_GB2312" w:cs="仿宋_GB2312"/>
                <w:color w:val="0A0A0A"/>
                <w:kern w:val="0"/>
                <w:sz w:val="24"/>
                <w:szCs w:val="24"/>
                <w:lang w:eastAsia="zh-CN"/>
              </w:rPr>
              <w:t>灵寿县</w:t>
            </w:r>
          </w:p>
        </w:tc>
        <w:tc>
          <w:tcPr>
            <w:tcW w:w="3196" w:type="dxa"/>
            <w:shd w:val="clear" w:color="auto" w:fill="FFFFFF"/>
            <w:vAlign w:val="top"/>
          </w:tcPr>
          <w:p>
            <w:pPr>
              <w:keepNext w:val="0"/>
              <w:keepLines w:val="0"/>
              <w:pageBreakBefore w:val="0"/>
              <w:widowControl/>
              <w:kinsoku/>
              <w:wordWrap/>
              <w:overflowPunct/>
              <w:topLinePunct w:val="0"/>
              <w:autoSpaceDE/>
              <w:autoSpaceDN/>
              <w:bidi w:val="0"/>
              <w:adjustRightInd/>
              <w:snapToGrid/>
              <w:spacing w:line="300" w:lineRule="exact"/>
              <w:ind w:left="0" w:right="0" w:firstLine="0"/>
              <w:jc w:val="center"/>
              <w:outlineLvl w:val="9"/>
              <w:rPr>
                <w:rFonts w:hint="eastAsia" w:ascii="仿宋_GB2312" w:eastAsia="仿宋_GB2312" w:cs="仿宋_GB2312"/>
                <w:color w:val="0A0A0A"/>
                <w:kern w:val="0"/>
                <w:sz w:val="24"/>
                <w:szCs w:val="24"/>
                <w:lang w:eastAsia="zh-CN"/>
              </w:rPr>
            </w:pP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color w:val="0A0A0A"/>
                <w:kern w:val="0"/>
                <w:sz w:val="24"/>
                <w:szCs w:val="24"/>
                <w:lang w:val="en-US" w:eastAsia="zh-CN" w:bidi="ar"/>
              </w:rPr>
            </w:pPr>
            <w:r>
              <w:rPr>
                <w:rFonts w:hint="eastAsia" w:ascii="仿宋_GB2312" w:eastAsia="仿宋_GB2312" w:cs="仿宋_GB2312"/>
                <w:color w:val="0A0A0A"/>
                <w:kern w:val="0"/>
                <w:sz w:val="24"/>
                <w:szCs w:val="24"/>
                <w:lang w:eastAsia="zh-CN"/>
              </w:rPr>
              <w:t>灵寿县人民医院</w:t>
            </w:r>
          </w:p>
        </w:tc>
        <w:tc>
          <w:tcPr>
            <w:tcW w:w="4709" w:type="dxa"/>
            <w:shd w:val="clear" w:color="auto" w:fill="FFFFFF"/>
            <w:vAlign w:val="top"/>
          </w:tcPr>
          <w:p>
            <w:pPr>
              <w:keepNext w:val="0"/>
              <w:keepLines w:val="0"/>
              <w:pageBreakBefore w:val="0"/>
              <w:widowControl/>
              <w:kinsoku/>
              <w:wordWrap/>
              <w:overflowPunct/>
              <w:topLinePunct w:val="0"/>
              <w:autoSpaceDE/>
              <w:autoSpaceDN/>
              <w:bidi w:val="0"/>
              <w:adjustRightInd/>
              <w:snapToGrid/>
              <w:spacing w:line="300" w:lineRule="exact"/>
              <w:ind w:left="0" w:right="0" w:firstLine="0"/>
              <w:jc w:val="left"/>
              <w:outlineLvl w:val="9"/>
              <w:rPr>
                <w:rFonts w:hint="eastAsia" w:ascii="仿宋_GB2312" w:eastAsia="仿宋_GB2312" w:cs="仿宋_GB2312"/>
                <w:color w:val="0A0A0A"/>
                <w:kern w:val="0"/>
                <w:sz w:val="24"/>
                <w:lang w:val="en-US"/>
              </w:rPr>
            </w:pPr>
            <w:r>
              <w:rPr>
                <w:rFonts w:hint="eastAsia" w:ascii="仿宋_GB2312" w:eastAsia="仿宋_GB2312" w:cs="仿宋_GB2312"/>
                <w:color w:val="0A0A0A"/>
                <w:kern w:val="0"/>
                <w:sz w:val="24"/>
              </w:rPr>
              <w:t>灵寿县城西南街</w:t>
            </w:r>
            <w:r>
              <w:rPr>
                <w:rFonts w:hint="eastAsia" w:ascii="仿宋_GB2312" w:eastAsia="仿宋_GB2312" w:cs="仿宋_GB2312"/>
                <w:color w:val="0A0A0A"/>
                <w:kern w:val="0"/>
                <w:sz w:val="24"/>
                <w:lang w:val="en-US"/>
              </w:rPr>
              <w:t>33号0311-82962760</w:t>
            </w:r>
          </w:p>
          <w:p>
            <w:pPr>
              <w:jc w:val="left"/>
              <w:rPr>
                <w:rFonts w:hint="eastAsia" w:ascii="仿宋_GB2312" w:eastAsia="仿宋_GB2312" w:cs="仿宋_GB2312"/>
                <w:color w:val="0A0A0A"/>
                <w:kern w:val="0"/>
                <w:sz w:val="24"/>
              </w:rPr>
            </w:pPr>
            <w:r>
              <w:rPr>
                <w:rFonts w:hint="eastAsia" w:ascii="仿宋_GB2312" w:eastAsia="仿宋_GB2312" w:cs="仿宋_GB2312"/>
                <w:color w:val="0A0A0A"/>
                <w:kern w:val="0"/>
                <w:sz w:val="24"/>
              </w:rPr>
              <w:t>体检前的注意事项：</w:t>
            </w:r>
          </w:p>
          <w:p>
            <w:pPr>
              <w:ind w:left="0"/>
              <w:jc w:val="left"/>
              <w:rPr>
                <w:rFonts w:hint="eastAsia" w:ascii="仿宋_GB2312" w:eastAsia="仿宋_GB2312" w:cs="仿宋_GB2312"/>
                <w:color w:val="0A0A0A"/>
                <w:kern w:val="0"/>
                <w:sz w:val="24"/>
              </w:rPr>
            </w:pPr>
            <w:r>
              <w:rPr>
                <w:rFonts w:hint="eastAsia" w:ascii="仿宋_GB2312" w:eastAsia="仿宋_GB2312" w:cs="仿宋_GB2312"/>
                <w:color w:val="0A0A0A"/>
                <w:kern w:val="0"/>
                <w:sz w:val="24"/>
              </w:rPr>
              <w:t>1、生活方面，注意保持充足的睡眠，避免剧烈运动和情绪激动，做好个人卫生的清洁；</w:t>
            </w:r>
          </w:p>
          <w:p>
            <w:pPr>
              <w:jc w:val="left"/>
              <w:rPr>
                <w:rFonts w:hint="eastAsia" w:ascii="仿宋_GB2312" w:eastAsia="仿宋_GB2312" w:cs="仿宋_GB2312"/>
                <w:color w:val="0A0A0A"/>
                <w:kern w:val="0"/>
                <w:sz w:val="24"/>
              </w:rPr>
            </w:pPr>
            <w:r>
              <w:rPr>
                <w:rFonts w:hint="eastAsia" w:ascii="仿宋_GB2312" w:eastAsia="仿宋_GB2312" w:cs="仿宋_GB2312"/>
                <w:color w:val="0A0A0A"/>
                <w:kern w:val="0"/>
                <w:sz w:val="24"/>
              </w:rPr>
              <w:t>2、饮食方面，注意清淡饮食，忌食含嘌呤高、含糖高的食物，此外，应注意体检前三天忌酒，体检前一天晚八点之后忌食，晚十二点后忌水。</w:t>
            </w:r>
          </w:p>
          <w:p>
            <w:pPr>
              <w:jc w:val="left"/>
              <w:rPr>
                <w:rFonts w:hint="eastAsia" w:ascii="仿宋_GB2312" w:eastAsia="仿宋_GB2312" w:cs="仿宋_GB2312"/>
                <w:color w:val="0A0A0A"/>
                <w:kern w:val="0"/>
                <w:sz w:val="24"/>
                <w:lang w:val="en-US"/>
              </w:rPr>
            </w:pPr>
            <w:r>
              <w:rPr>
                <w:rFonts w:hint="eastAsia" w:ascii="仿宋_GB2312" w:eastAsia="仿宋_GB2312" w:cs="仿宋_GB2312"/>
                <w:color w:val="0A0A0A"/>
                <w:kern w:val="0"/>
                <w:sz w:val="24"/>
              </w:rPr>
              <w:t>3、携带本人身份证。</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color w:val="0A0A0A"/>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55" w:hRule="exact"/>
        </w:trPr>
        <w:tc>
          <w:tcPr>
            <w:tcW w:w="510"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color w:val="0A0A0A"/>
                <w:kern w:val="0"/>
                <w:sz w:val="24"/>
                <w:szCs w:val="24"/>
                <w:lang w:bidi="ar"/>
              </w:rPr>
            </w:pPr>
          </w:p>
        </w:tc>
        <w:tc>
          <w:tcPr>
            <w:tcW w:w="1222"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仿宋_GB2312" w:eastAsia="仿宋_GB2312" w:cs="仿宋_GB2312"/>
                <w:i w:val="0"/>
                <w:color w:val="0A0A0A"/>
                <w:kern w:val="0"/>
                <w:sz w:val="24"/>
                <w:szCs w:val="24"/>
                <w:u w:val="none"/>
                <w:lang w:val="en-US" w:eastAsia="zh-CN" w:bidi="ar"/>
              </w:rPr>
            </w:pPr>
            <w:r>
              <w:rPr>
                <w:rFonts w:hint="eastAsia" w:ascii="仿宋_GB2312" w:hAnsi="仿宋_GB2312" w:eastAsia="仿宋_GB2312" w:cs="仿宋_GB2312"/>
                <w:color w:val="0A0A0A"/>
                <w:kern w:val="0"/>
                <w:sz w:val="24"/>
                <w:szCs w:val="24"/>
                <w:lang w:val="en-US" w:eastAsia="zh-CN" w:bidi="ar"/>
              </w:rPr>
              <w:t>鹿泉区</w:t>
            </w:r>
          </w:p>
        </w:tc>
        <w:tc>
          <w:tcPr>
            <w:tcW w:w="319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color w:val="0A0A0A"/>
                <w:kern w:val="0"/>
                <w:sz w:val="24"/>
                <w:szCs w:val="24"/>
                <w:highlight w:val="none"/>
                <w:lang w:eastAsia="zh-CN" w:bidi="ar"/>
              </w:rPr>
            </w:pPr>
            <w:r>
              <w:rPr>
                <w:rFonts w:hint="eastAsia" w:ascii="仿宋_GB2312" w:hAnsi="仿宋_GB2312" w:eastAsia="仿宋_GB2312" w:cs="仿宋_GB2312"/>
                <w:color w:val="0A0A0A"/>
                <w:kern w:val="0"/>
                <w:sz w:val="24"/>
                <w:szCs w:val="24"/>
                <w:highlight w:val="none"/>
                <w:lang w:eastAsia="zh-CN" w:bidi="ar"/>
              </w:rPr>
              <w:t>鹿泉区中医院</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color w:val="0A0A0A"/>
                <w:kern w:val="0"/>
                <w:sz w:val="24"/>
                <w:szCs w:val="24"/>
                <w:highlight w:val="none"/>
                <w:lang w:val="en-US" w:eastAsia="zh-CN" w:bidi="ar"/>
              </w:rPr>
            </w:pPr>
            <w:r>
              <w:rPr>
                <w:rFonts w:hint="eastAsia" w:ascii="仿宋_GB2312" w:hAnsi="仿宋_GB2312" w:eastAsia="仿宋_GB2312" w:cs="仿宋_GB2312"/>
                <w:color w:val="0A0A0A"/>
                <w:kern w:val="0"/>
                <w:sz w:val="24"/>
                <w:szCs w:val="24"/>
                <w:highlight w:val="none"/>
                <w:lang w:eastAsia="zh-CN" w:bidi="ar"/>
              </w:rPr>
              <w:t>鹿泉人民医院</w:t>
            </w:r>
          </w:p>
        </w:tc>
        <w:tc>
          <w:tcPr>
            <w:tcW w:w="470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outlineLvl w:val="9"/>
              <w:rPr>
                <w:rFonts w:hint="default" w:ascii="仿宋_GB2312" w:hAnsi="仿宋_GB2312" w:eastAsia="仿宋_GB2312" w:cs="仿宋_GB2312"/>
                <w:color w:val="0A0A0A"/>
                <w:kern w:val="0"/>
                <w:sz w:val="24"/>
                <w:szCs w:val="24"/>
                <w:highlight w:val="none"/>
                <w:lang w:val="en-US" w:eastAsia="zh-CN" w:bidi="ar"/>
              </w:rPr>
            </w:pPr>
            <w:r>
              <w:rPr>
                <w:rFonts w:hint="eastAsia" w:ascii="仿宋_GB2312" w:hAnsi="仿宋_GB2312" w:eastAsia="仿宋_GB2312" w:cs="仿宋_GB2312"/>
                <w:color w:val="0A0A0A"/>
                <w:kern w:val="0"/>
                <w:sz w:val="24"/>
                <w:szCs w:val="24"/>
                <w:highlight w:val="none"/>
                <w:lang w:val="en-US" w:eastAsia="zh-CN" w:bidi="ar"/>
              </w:rPr>
              <w:t>鹿泉区新凯路12号0311-82015009</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color w:val="0A0A0A"/>
                <w:kern w:val="0"/>
                <w:sz w:val="24"/>
                <w:szCs w:val="24"/>
                <w:highlight w:val="none"/>
                <w:lang w:val="en-US" w:eastAsia="zh-CN" w:bidi="ar"/>
              </w:rPr>
            </w:pPr>
            <w:r>
              <w:rPr>
                <w:rFonts w:hint="eastAsia" w:ascii="仿宋_GB2312" w:hAnsi="仿宋_GB2312" w:eastAsia="仿宋_GB2312" w:cs="仿宋_GB2312"/>
                <w:color w:val="0A0A0A"/>
                <w:kern w:val="0"/>
                <w:sz w:val="24"/>
                <w:szCs w:val="24"/>
                <w:highlight w:val="none"/>
                <w:lang w:val="en-US" w:eastAsia="zh-CN" w:bidi="ar"/>
              </w:rPr>
              <w:t>石家庄市鹿泉区北斗路21号0311-82185630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7" w:hRule="exact"/>
        </w:trPr>
        <w:tc>
          <w:tcPr>
            <w:tcW w:w="510"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color w:val="0A0A0A"/>
                <w:kern w:val="0"/>
                <w:sz w:val="24"/>
                <w:szCs w:val="24"/>
                <w:lang w:bidi="ar"/>
              </w:rPr>
            </w:pPr>
          </w:p>
        </w:tc>
        <w:tc>
          <w:tcPr>
            <w:tcW w:w="1222" w:type="dxa"/>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color w:val="0A0A0A"/>
                <w:kern w:val="0"/>
                <w:sz w:val="24"/>
                <w:szCs w:val="24"/>
                <w:lang w:eastAsia="zh-CN" w:bidi="ar"/>
              </w:rPr>
            </w:pPr>
            <w:r>
              <w:rPr>
                <w:rFonts w:hint="eastAsia" w:ascii="仿宋_GB2312" w:hAnsi="仿宋_GB2312" w:eastAsia="仿宋_GB2312" w:cs="仿宋_GB2312"/>
                <w:color w:val="0A0A0A"/>
                <w:kern w:val="0"/>
                <w:sz w:val="24"/>
                <w:szCs w:val="24"/>
                <w:lang w:eastAsia="zh-CN" w:bidi="ar"/>
              </w:rPr>
              <w:t>井陉县</w:t>
            </w:r>
          </w:p>
        </w:tc>
        <w:tc>
          <w:tcPr>
            <w:tcW w:w="3196" w:type="dxa"/>
            <w:shd w:val="clear" w:color="auto" w:fill="FFFFFF"/>
            <w:vAlign w:val="center"/>
          </w:tcPr>
          <w:p>
            <w:pPr>
              <w:spacing w:line="300" w:lineRule="exact"/>
              <w:jc w:val="center"/>
              <w:rPr>
                <w:rFonts w:hint="eastAsia" w:ascii="仿宋_GB2312" w:hAnsi="仿宋_GB2312" w:eastAsia="仿宋_GB2312" w:cs="仿宋_GB2312"/>
                <w:color w:val="0A0A0A"/>
                <w:kern w:val="0"/>
                <w:sz w:val="24"/>
                <w:szCs w:val="24"/>
                <w:lang w:val="en-US" w:eastAsia="zh-CN" w:bidi="ar-SA"/>
              </w:rPr>
            </w:pPr>
            <w:r>
              <w:rPr>
                <w:rFonts w:hint="eastAsia" w:ascii="仿宋_GB2312" w:hAnsi="仿宋_GB2312" w:eastAsia="仿宋_GB2312" w:cs="仿宋_GB2312"/>
                <w:color w:val="0A0A0A"/>
                <w:kern w:val="0"/>
                <w:sz w:val="24"/>
                <w:szCs w:val="24"/>
              </w:rPr>
              <w:t>井陉县医院</w:t>
            </w:r>
          </w:p>
        </w:tc>
        <w:tc>
          <w:tcPr>
            <w:tcW w:w="4709" w:type="dxa"/>
            <w:shd w:val="clear" w:color="auto" w:fill="FFFFFF"/>
            <w:vAlign w:val="center"/>
          </w:tcPr>
          <w:p>
            <w:pPr>
              <w:spacing w:line="300" w:lineRule="exact"/>
              <w:jc w:val="center"/>
              <w:rPr>
                <w:rFonts w:hint="eastAsia" w:ascii="仿宋_GB2312" w:hAnsi="仿宋_GB2312" w:eastAsia="仿宋_GB2312" w:cs="仿宋_GB2312"/>
                <w:color w:val="0A0A0A"/>
                <w:kern w:val="0"/>
                <w:sz w:val="24"/>
                <w:szCs w:val="24"/>
              </w:rPr>
            </w:pPr>
            <w:r>
              <w:rPr>
                <w:rFonts w:hint="eastAsia" w:ascii="仿宋_GB2312" w:hAnsi="仿宋_GB2312" w:eastAsia="仿宋_GB2312" w:cs="仿宋_GB2312"/>
                <w:color w:val="0A0A0A"/>
                <w:kern w:val="0"/>
                <w:sz w:val="24"/>
                <w:szCs w:val="24"/>
              </w:rPr>
              <w:t>井陉县城建设南路18号（旧院区）</w:t>
            </w:r>
          </w:p>
          <w:p>
            <w:pPr>
              <w:spacing w:line="300" w:lineRule="exact"/>
              <w:jc w:val="center"/>
              <w:rPr>
                <w:rFonts w:hint="eastAsia" w:ascii="仿宋_GB2312" w:hAnsi="仿宋_GB2312" w:eastAsia="仿宋_GB2312" w:cs="仿宋_GB2312"/>
                <w:color w:val="0A0A0A"/>
                <w:kern w:val="0"/>
                <w:sz w:val="24"/>
                <w:szCs w:val="24"/>
              </w:rPr>
            </w:pPr>
            <w:r>
              <w:rPr>
                <w:rFonts w:hint="eastAsia" w:ascii="仿宋_GB2312" w:hAnsi="仿宋_GB2312" w:eastAsia="仿宋_GB2312" w:cs="仿宋_GB2312"/>
                <w:color w:val="0A0A0A"/>
                <w:kern w:val="0"/>
                <w:sz w:val="24"/>
                <w:szCs w:val="24"/>
              </w:rPr>
              <w:t>电话：0311-82042909</w:t>
            </w:r>
          </w:p>
          <w:p>
            <w:pPr>
              <w:spacing w:line="300" w:lineRule="exact"/>
              <w:jc w:val="center"/>
              <w:rPr>
                <w:rFonts w:hint="eastAsia" w:ascii="仿宋_GB2312" w:hAnsi="仿宋_GB2312" w:eastAsia="仿宋_GB2312" w:cs="仿宋_GB2312"/>
                <w:color w:val="0A0A0A"/>
                <w:kern w:val="0"/>
                <w:sz w:val="24"/>
                <w:szCs w:val="24"/>
                <w:lang w:val="en-US" w:eastAsia="zh-CN" w:bidi="ar-SA"/>
              </w:rPr>
            </w:pPr>
            <w:r>
              <w:rPr>
                <w:rFonts w:hint="eastAsia" w:ascii="仿宋_GB2312" w:hAnsi="仿宋_GB2312" w:eastAsia="仿宋_GB2312" w:cs="仿宋_GB2312"/>
                <w:color w:val="0A0A0A"/>
                <w:kern w:val="0"/>
                <w:sz w:val="24"/>
                <w:szCs w:val="24"/>
              </w:rPr>
              <w:t>或0311-82042996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9" w:hRule="exact"/>
        </w:trPr>
        <w:tc>
          <w:tcPr>
            <w:tcW w:w="510"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color w:val="0A0A0A"/>
                <w:kern w:val="0"/>
                <w:sz w:val="24"/>
                <w:szCs w:val="24"/>
                <w:lang w:bidi="ar"/>
              </w:rPr>
            </w:pPr>
          </w:p>
        </w:tc>
        <w:tc>
          <w:tcPr>
            <w:tcW w:w="1222" w:type="dxa"/>
            <w:shd w:val="clear" w:color="auto" w:fill="FFFFFF"/>
            <w:vAlign w:val="top"/>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color w:val="0A0A0A"/>
                <w:kern w:val="0"/>
                <w:sz w:val="24"/>
                <w:szCs w:val="24"/>
                <w:lang w:val="en-US" w:eastAsia="zh-CN" w:bidi="ar"/>
              </w:rPr>
            </w:pPr>
          </w:p>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color w:val="0A0A0A"/>
                <w:kern w:val="0"/>
                <w:sz w:val="24"/>
                <w:szCs w:val="24"/>
                <w:lang w:val="en-US" w:eastAsia="zh-CN" w:bidi="ar"/>
              </w:rPr>
            </w:pPr>
            <w:r>
              <w:rPr>
                <w:rFonts w:hint="eastAsia" w:ascii="仿宋_GB2312" w:hAnsi="仿宋_GB2312" w:eastAsia="仿宋_GB2312" w:cs="仿宋_GB2312"/>
                <w:color w:val="0A0A0A"/>
                <w:kern w:val="0"/>
                <w:sz w:val="24"/>
                <w:szCs w:val="24"/>
                <w:lang w:val="en-US" w:eastAsia="zh-CN" w:bidi="ar"/>
              </w:rPr>
              <w:t>栾城区</w:t>
            </w:r>
          </w:p>
        </w:tc>
        <w:tc>
          <w:tcPr>
            <w:tcW w:w="3196" w:type="dxa"/>
            <w:shd w:val="clear" w:color="auto" w:fill="FFFFFF"/>
            <w:vAlign w:val="center"/>
          </w:tcPr>
          <w:p>
            <w:pPr>
              <w:spacing w:line="300" w:lineRule="exact"/>
              <w:jc w:val="center"/>
              <w:rPr>
                <w:rFonts w:hint="eastAsia" w:ascii="仿宋_GB2312" w:hAnsi="仿宋_GB2312" w:eastAsia="仿宋_GB2312" w:cs="仿宋_GB2312"/>
                <w:color w:val="0A0A0A"/>
                <w:kern w:val="0"/>
                <w:sz w:val="24"/>
                <w:szCs w:val="24"/>
                <w:lang w:val="en-US" w:eastAsia="zh-CN" w:bidi="ar-SA"/>
              </w:rPr>
            </w:pPr>
            <w:r>
              <w:rPr>
                <w:rFonts w:hint="eastAsia" w:ascii="仿宋_GB2312" w:hAnsi="仿宋_GB2312" w:eastAsia="仿宋_GB2312" w:cs="仿宋_GB2312"/>
                <w:color w:val="0A0A0A"/>
                <w:kern w:val="0"/>
                <w:sz w:val="24"/>
                <w:szCs w:val="24"/>
              </w:rPr>
              <w:t>石家庄市栾城人民医院</w:t>
            </w:r>
          </w:p>
        </w:tc>
        <w:tc>
          <w:tcPr>
            <w:tcW w:w="4709" w:type="dxa"/>
            <w:shd w:val="clear" w:color="auto" w:fill="FFFFFF"/>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石家庄市栾城区鑫源路120号</w:t>
            </w:r>
          </w:p>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0311-88030341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6" w:hRule="exact"/>
        </w:trPr>
        <w:tc>
          <w:tcPr>
            <w:tcW w:w="510"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color w:val="0A0A0A"/>
                <w:kern w:val="0"/>
                <w:sz w:val="24"/>
                <w:szCs w:val="24"/>
                <w:lang w:val="en-US" w:eastAsia="zh-CN" w:bidi="ar"/>
              </w:rPr>
            </w:pPr>
          </w:p>
        </w:tc>
        <w:tc>
          <w:tcPr>
            <w:tcW w:w="1222" w:type="dxa"/>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color w:val="0A0A0A"/>
                <w:kern w:val="0"/>
                <w:sz w:val="24"/>
                <w:szCs w:val="24"/>
                <w:lang w:val="en-US" w:eastAsia="zh-CN" w:bidi="ar"/>
              </w:rPr>
            </w:pPr>
            <w:r>
              <w:rPr>
                <w:rFonts w:hint="eastAsia" w:ascii="仿宋_GB2312" w:hAnsi="仿宋_GB2312" w:eastAsia="仿宋_GB2312" w:cs="仿宋_GB2312"/>
                <w:color w:val="0A0A0A"/>
                <w:kern w:val="0"/>
                <w:sz w:val="24"/>
                <w:szCs w:val="24"/>
                <w:lang w:val="en-US" w:eastAsia="zh-CN" w:bidi="ar"/>
              </w:rPr>
              <w:t>井陉矿区</w:t>
            </w:r>
          </w:p>
        </w:tc>
        <w:tc>
          <w:tcPr>
            <w:tcW w:w="3196" w:type="dxa"/>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color w:val="0A0A0A"/>
                <w:kern w:val="0"/>
                <w:sz w:val="24"/>
                <w:szCs w:val="24"/>
                <w:lang w:val="en-US" w:eastAsia="zh-CN" w:bidi="ar"/>
              </w:rPr>
            </w:pPr>
            <w:r>
              <w:rPr>
                <w:rFonts w:hint="eastAsia" w:ascii="仿宋_GB2312" w:hAnsi="仿宋_GB2312" w:eastAsia="仿宋_GB2312" w:cs="仿宋_GB2312"/>
                <w:i w:val="0"/>
                <w:caps w:val="0"/>
                <w:color w:val="535353"/>
                <w:spacing w:val="0"/>
                <w:sz w:val="24"/>
                <w:szCs w:val="24"/>
                <w:shd w:val="clear" w:fill="FFFFFF"/>
              </w:rPr>
              <w:t>井陉县中医院</w:t>
            </w:r>
          </w:p>
        </w:tc>
        <w:tc>
          <w:tcPr>
            <w:tcW w:w="4709" w:type="dxa"/>
            <w:shd w:val="clear" w:color="auto" w:fill="FFFFFF"/>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0A0A0A"/>
                <w:kern w:val="0"/>
                <w:sz w:val="24"/>
                <w:szCs w:val="24"/>
                <w:lang w:val="en-US" w:eastAsia="zh-CN" w:bidi="ar"/>
              </w:rPr>
            </w:pPr>
            <w:r>
              <w:rPr>
                <w:rFonts w:hint="eastAsia" w:ascii="仿宋_GB2312" w:hAnsi="仿宋_GB2312" w:eastAsia="仿宋_GB2312" w:cs="仿宋_GB2312"/>
                <w:i w:val="0"/>
                <w:caps w:val="0"/>
                <w:color w:val="535353"/>
                <w:spacing w:val="0"/>
                <w:sz w:val="24"/>
                <w:szCs w:val="24"/>
                <w:shd w:val="clear" w:fill="FFFFFF"/>
              </w:rPr>
              <w:t>井陉县中医院，地址：井陉县微水镇陉山大道20号，办公电话82036171或13832316611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5" w:hRule="exact"/>
        </w:trPr>
        <w:tc>
          <w:tcPr>
            <w:tcW w:w="510"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color w:val="0A0A0A"/>
                <w:kern w:val="0"/>
                <w:sz w:val="24"/>
                <w:szCs w:val="24"/>
                <w:lang w:val="en-US" w:eastAsia="zh-CN" w:bidi="ar"/>
              </w:rPr>
            </w:pPr>
          </w:p>
        </w:tc>
        <w:tc>
          <w:tcPr>
            <w:tcW w:w="1222" w:type="dxa"/>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color w:val="0A0A0A"/>
                <w:kern w:val="0"/>
                <w:sz w:val="24"/>
                <w:szCs w:val="24"/>
                <w:lang w:val="en-US" w:eastAsia="zh-CN" w:bidi="ar"/>
              </w:rPr>
            </w:pPr>
            <w:r>
              <w:rPr>
                <w:rFonts w:hint="eastAsia" w:ascii="仿宋_GB2312" w:hAnsi="仿宋_GB2312" w:eastAsia="仿宋_GB2312" w:cs="仿宋_GB2312"/>
                <w:color w:val="0A0A0A"/>
                <w:kern w:val="0"/>
                <w:sz w:val="24"/>
                <w:szCs w:val="24"/>
                <w:lang w:val="en-US" w:eastAsia="zh-CN" w:bidi="ar"/>
              </w:rPr>
              <w:t>赞皇县</w:t>
            </w:r>
          </w:p>
        </w:tc>
        <w:tc>
          <w:tcPr>
            <w:tcW w:w="3196" w:type="dxa"/>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color w:val="0A0A0A"/>
                <w:kern w:val="0"/>
                <w:sz w:val="24"/>
                <w:szCs w:val="24"/>
                <w:lang w:val="en-US" w:eastAsia="zh-CN" w:bidi="ar"/>
              </w:rPr>
            </w:pPr>
            <w:r>
              <w:rPr>
                <w:rFonts w:hint="eastAsia" w:ascii="仿宋_GB2312" w:hAnsi="仿宋_GB2312" w:eastAsia="仿宋_GB2312" w:cs="仿宋_GB2312"/>
                <w:color w:val="0A0A0A"/>
                <w:kern w:val="0"/>
                <w:sz w:val="24"/>
                <w:szCs w:val="24"/>
                <w:lang w:val="en-US" w:eastAsia="zh-CN" w:bidi="ar"/>
              </w:rPr>
              <w:t>赞皇县中医医院</w:t>
            </w:r>
          </w:p>
        </w:tc>
        <w:tc>
          <w:tcPr>
            <w:tcW w:w="4709" w:type="dxa"/>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color w:val="0A0A0A"/>
                <w:kern w:val="0"/>
                <w:sz w:val="24"/>
                <w:szCs w:val="24"/>
                <w:lang w:val="en-US" w:eastAsia="zh-CN" w:bidi="ar"/>
              </w:rPr>
            </w:pPr>
            <w:r>
              <w:rPr>
                <w:rFonts w:hint="eastAsia" w:ascii="仿宋_GB2312" w:hAnsi="仿宋_GB2312" w:eastAsia="仿宋_GB2312" w:cs="仿宋_GB2312"/>
                <w:color w:val="0A0A0A"/>
                <w:kern w:val="0"/>
                <w:sz w:val="24"/>
                <w:szCs w:val="24"/>
                <w:lang w:val="en-US" w:eastAsia="zh-CN" w:bidi="ar"/>
              </w:rPr>
              <w:t>赞皇县太行西路207号，联系电话：</w:t>
            </w:r>
            <w:r>
              <w:rPr>
                <w:rFonts w:hint="eastAsia" w:ascii="仿宋_GB2312" w:hAnsi="仿宋_GB2312" w:eastAsia="仿宋_GB2312" w:cs="仿宋_GB2312"/>
                <w:color w:val="000000" w:themeColor="text1"/>
                <w:sz w:val="24"/>
                <w:szCs w:val="24"/>
                <w14:textFill>
                  <w14:solidFill>
                    <w14:schemeClr w14:val="tx1"/>
                  </w14:solidFill>
                </w14:textFill>
              </w:rPr>
              <w:t>0311-84221681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475" w:hRule="exact"/>
        </w:trPr>
        <w:tc>
          <w:tcPr>
            <w:tcW w:w="510"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color w:val="0A0A0A"/>
                <w:kern w:val="0"/>
                <w:sz w:val="24"/>
                <w:szCs w:val="24"/>
                <w:lang w:bidi="ar"/>
              </w:rPr>
            </w:pPr>
          </w:p>
        </w:tc>
        <w:tc>
          <w:tcPr>
            <w:tcW w:w="1222" w:type="dxa"/>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color w:val="0A0A0A"/>
                <w:kern w:val="0"/>
                <w:sz w:val="24"/>
                <w:szCs w:val="24"/>
                <w:lang w:val="en-US" w:eastAsia="zh-CN" w:bidi="ar"/>
              </w:rPr>
            </w:pPr>
          </w:p>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color w:val="0A0A0A"/>
                <w:kern w:val="0"/>
                <w:sz w:val="24"/>
                <w:szCs w:val="24"/>
                <w:lang w:val="en-US" w:eastAsia="zh-CN" w:bidi="ar"/>
              </w:rPr>
            </w:pPr>
            <w:r>
              <w:rPr>
                <w:rFonts w:hint="eastAsia" w:ascii="仿宋_GB2312" w:hAnsi="仿宋_GB2312" w:eastAsia="仿宋_GB2312" w:cs="仿宋_GB2312"/>
                <w:color w:val="0A0A0A"/>
                <w:kern w:val="0"/>
                <w:sz w:val="24"/>
                <w:szCs w:val="24"/>
                <w:lang w:val="en-US" w:eastAsia="zh-CN" w:bidi="ar"/>
              </w:rPr>
              <w:t>行唐县</w:t>
            </w:r>
          </w:p>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color w:val="0A0A0A"/>
                <w:kern w:val="0"/>
                <w:sz w:val="24"/>
                <w:szCs w:val="24"/>
                <w:lang w:val="en-US" w:eastAsia="zh-CN" w:bidi="ar"/>
              </w:rPr>
            </w:pPr>
          </w:p>
        </w:tc>
        <w:tc>
          <w:tcPr>
            <w:tcW w:w="3196" w:type="dxa"/>
            <w:shd w:val="clear" w:color="auto" w:fill="FFFFFF"/>
            <w:vAlign w:val="center"/>
          </w:tcPr>
          <w:p>
            <w:pPr>
              <w:spacing w:line="300" w:lineRule="exact"/>
              <w:jc w:val="center"/>
              <w:rPr>
                <w:rFonts w:hint="eastAsia" w:ascii="仿宋_GB2312" w:hAnsi="仿宋_GB2312" w:eastAsia="仿宋_GB2312" w:cs="仿宋_GB2312"/>
                <w:color w:val="0A0A0A"/>
                <w:kern w:val="0"/>
                <w:sz w:val="24"/>
                <w:szCs w:val="24"/>
                <w:lang w:val="en-US" w:eastAsia="zh-CN"/>
              </w:rPr>
            </w:pPr>
            <w:r>
              <w:rPr>
                <w:rFonts w:hint="eastAsia" w:ascii="仿宋_GB2312" w:hAnsi="仿宋_GB2312" w:eastAsia="仿宋_GB2312" w:cs="仿宋_GB2312"/>
                <w:color w:val="0A0A0A"/>
                <w:kern w:val="0"/>
                <w:sz w:val="24"/>
                <w:szCs w:val="24"/>
                <w:lang w:val="en-US" w:eastAsia="zh-CN"/>
              </w:rPr>
              <w:t>行唐康德医院</w:t>
            </w:r>
          </w:p>
        </w:tc>
        <w:tc>
          <w:tcPr>
            <w:tcW w:w="4709" w:type="dxa"/>
            <w:shd w:val="clear" w:color="auto" w:fill="FFFFFF"/>
            <w:vAlign w:val="center"/>
          </w:tcPr>
          <w:p>
            <w:pPr>
              <w:spacing w:line="300" w:lineRule="exact"/>
              <w:jc w:val="center"/>
              <w:rPr>
                <w:rFonts w:hint="eastAsia" w:ascii="仿宋_GB2312" w:hAnsi="仿宋_GB2312" w:eastAsia="仿宋_GB2312" w:cs="仿宋_GB2312"/>
                <w:color w:val="0A0A0A"/>
                <w:kern w:val="0"/>
                <w:sz w:val="24"/>
                <w:szCs w:val="24"/>
                <w:lang w:val="en-US" w:eastAsia="zh-CN"/>
              </w:rPr>
            </w:pPr>
            <w:r>
              <w:rPr>
                <w:rFonts w:hint="eastAsia" w:ascii="仿宋_GB2312" w:hAnsi="仿宋_GB2312" w:eastAsia="仿宋_GB2312" w:cs="仿宋_GB2312"/>
                <w:color w:val="0A0A0A"/>
                <w:kern w:val="0"/>
                <w:sz w:val="24"/>
                <w:szCs w:val="24"/>
                <w:lang w:val="en-US" w:eastAsia="zh-CN"/>
              </w:rPr>
              <w:t>行唐县龙州镇花园头村南（龙州公园北行500米路东）</w:t>
            </w:r>
          </w:p>
          <w:p>
            <w:pPr>
              <w:spacing w:line="300" w:lineRule="exact"/>
              <w:jc w:val="center"/>
              <w:rPr>
                <w:rFonts w:hint="eastAsia" w:ascii="仿宋_GB2312" w:hAnsi="仿宋_GB2312" w:eastAsia="仿宋_GB2312" w:cs="仿宋_GB2312"/>
                <w:color w:val="0A0A0A"/>
                <w:kern w:val="0"/>
                <w:sz w:val="24"/>
                <w:szCs w:val="24"/>
                <w:lang w:val="en-US" w:eastAsia="zh-CN"/>
              </w:rPr>
            </w:pPr>
            <w:r>
              <w:rPr>
                <w:rFonts w:hint="eastAsia" w:ascii="仿宋_GB2312" w:hAnsi="仿宋_GB2312" w:eastAsia="仿宋_GB2312" w:cs="仿宋_GB2312"/>
                <w:color w:val="0A0A0A"/>
                <w:kern w:val="0"/>
                <w:sz w:val="24"/>
                <w:szCs w:val="24"/>
                <w:lang w:val="en-US" w:eastAsia="zh-CN"/>
              </w:rPr>
              <w:t>联系电话：15931412300、18031111057</w:t>
            </w:r>
          </w:p>
          <w:p>
            <w:pPr>
              <w:spacing w:line="300" w:lineRule="exact"/>
              <w:jc w:val="center"/>
              <w:rPr>
                <w:rFonts w:hint="eastAsia" w:ascii="仿宋_GB2312" w:hAnsi="仿宋_GB2312" w:eastAsia="仿宋_GB2312" w:cs="仿宋_GB2312"/>
                <w:color w:val="0A0A0A"/>
                <w:kern w:val="0"/>
                <w:sz w:val="24"/>
                <w:szCs w:val="24"/>
                <w:lang w:val="en-US" w:eastAsia="zh-CN"/>
              </w:rPr>
            </w:pPr>
            <w:r>
              <w:rPr>
                <w:rFonts w:hint="eastAsia" w:ascii="仿宋_GB2312" w:hAnsi="仿宋_GB2312" w:eastAsia="仿宋_GB2312" w:cs="仿宋_GB2312"/>
                <w:color w:val="0A0A0A"/>
                <w:kern w:val="0"/>
                <w:sz w:val="24"/>
                <w:szCs w:val="24"/>
                <w:lang w:val="en-US" w:eastAsia="zh-CN"/>
              </w:rPr>
              <w:t>注意事项：（1）携带本人身份证</w:t>
            </w:r>
            <w:r>
              <w:rPr>
                <w:rFonts w:hint="eastAsia" w:ascii="仿宋_GB2312" w:hAnsi="仿宋_GB2312" w:eastAsia="仿宋_GB2312" w:cs="仿宋_GB2312"/>
                <w:color w:val="0A0A0A"/>
                <w:kern w:val="0"/>
                <w:sz w:val="24"/>
                <w:szCs w:val="24"/>
                <w:lang w:eastAsia="zh-CN"/>
              </w:rPr>
              <w:t>（</w:t>
            </w:r>
            <w:r>
              <w:rPr>
                <w:rFonts w:hint="eastAsia" w:ascii="仿宋_GB2312" w:hAnsi="仿宋_GB2312" w:eastAsia="仿宋_GB2312" w:cs="仿宋_GB2312"/>
                <w:color w:val="0A0A0A"/>
                <w:kern w:val="0"/>
                <w:sz w:val="24"/>
                <w:szCs w:val="24"/>
                <w:lang w:val="en-US" w:eastAsia="zh-CN"/>
              </w:rPr>
              <w:t>2</w:t>
            </w:r>
            <w:r>
              <w:rPr>
                <w:rFonts w:hint="eastAsia" w:ascii="仿宋_GB2312" w:hAnsi="仿宋_GB2312" w:eastAsia="仿宋_GB2312" w:cs="仿宋_GB2312"/>
                <w:color w:val="0A0A0A"/>
                <w:kern w:val="0"/>
                <w:sz w:val="24"/>
                <w:szCs w:val="24"/>
                <w:lang w:eastAsia="zh-CN"/>
              </w:rPr>
              <w:t>）</w:t>
            </w:r>
            <w:r>
              <w:rPr>
                <w:rFonts w:hint="eastAsia" w:ascii="仿宋_GB2312" w:hAnsi="仿宋_GB2312" w:eastAsia="仿宋_GB2312" w:cs="仿宋_GB2312"/>
                <w:color w:val="0A0A0A"/>
                <w:kern w:val="0"/>
                <w:sz w:val="24"/>
                <w:szCs w:val="24"/>
                <w:lang w:val="en-US" w:eastAsia="zh-CN"/>
              </w:rPr>
              <w:t>体检表正反面打印，贴报名同版照片</w:t>
            </w:r>
            <w:r>
              <w:rPr>
                <w:rFonts w:hint="eastAsia" w:ascii="仿宋_GB2312" w:hAnsi="仿宋_GB2312" w:eastAsia="仿宋_GB2312" w:cs="仿宋_GB2312"/>
                <w:color w:val="0A0A0A"/>
                <w:kern w:val="0"/>
                <w:sz w:val="24"/>
                <w:szCs w:val="24"/>
                <w:lang w:eastAsia="zh-CN"/>
              </w:rPr>
              <w:t>（</w:t>
            </w:r>
            <w:r>
              <w:rPr>
                <w:rFonts w:hint="eastAsia" w:ascii="仿宋_GB2312" w:hAnsi="仿宋_GB2312" w:eastAsia="仿宋_GB2312" w:cs="仿宋_GB2312"/>
                <w:color w:val="0A0A0A"/>
                <w:kern w:val="0"/>
                <w:sz w:val="24"/>
                <w:szCs w:val="24"/>
                <w:lang w:val="en-US" w:eastAsia="zh-CN"/>
              </w:rPr>
              <w:t>3</w:t>
            </w:r>
            <w:r>
              <w:rPr>
                <w:rFonts w:hint="eastAsia" w:ascii="仿宋_GB2312" w:hAnsi="仿宋_GB2312" w:eastAsia="仿宋_GB2312" w:cs="仿宋_GB2312"/>
                <w:color w:val="0A0A0A"/>
                <w:kern w:val="0"/>
                <w:sz w:val="24"/>
                <w:szCs w:val="24"/>
                <w:lang w:eastAsia="zh-CN"/>
              </w:rPr>
              <w:t>）体检前一天清淡饮食，体检当日空腹（</w:t>
            </w:r>
            <w:r>
              <w:rPr>
                <w:rFonts w:hint="eastAsia" w:ascii="仿宋_GB2312" w:hAnsi="仿宋_GB2312" w:eastAsia="仿宋_GB2312" w:cs="仿宋_GB2312"/>
                <w:color w:val="0A0A0A"/>
                <w:kern w:val="0"/>
                <w:sz w:val="24"/>
                <w:szCs w:val="24"/>
                <w:lang w:val="en-US" w:eastAsia="zh-CN"/>
              </w:rPr>
              <w:t>4</w:t>
            </w:r>
            <w:r>
              <w:rPr>
                <w:rFonts w:hint="eastAsia" w:ascii="仿宋_GB2312" w:hAnsi="仿宋_GB2312" w:eastAsia="仿宋_GB2312" w:cs="仿宋_GB2312"/>
                <w:color w:val="0A0A0A"/>
                <w:kern w:val="0"/>
                <w:sz w:val="24"/>
                <w:szCs w:val="24"/>
                <w:lang w:eastAsia="zh-CN"/>
              </w:rPr>
              <w:t>）女性老师体检避开生理期（</w:t>
            </w:r>
            <w:r>
              <w:rPr>
                <w:rFonts w:hint="eastAsia" w:ascii="仿宋_GB2312" w:hAnsi="仿宋_GB2312" w:eastAsia="仿宋_GB2312" w:cs="仿宋_GB2312"/>
                <w:color w:val="0A0A0A"/>
                <w:kern w:val="0"/>
                <w:sz w:val="24"/>
                <w:szCs w:val="24"/>
                <w:lang w:val="en-US" w:eastAsia="zh-CN"/>
              </w:rPr>
              <w:t>5</w:t>
            </w:r>
            <w:r>
              <w:rPr>
                <w:rFonts w:hint="eastAsia" w:ascii="仿宋_GB2312" w:hAnsi="仿宋_GB2312" w:eastAsia="仿宋_GB2312" w:cs="仿宋_GB2312"/>
                <w:color w:val="0A0A0A"/>
                <w:kern w:val="0"/>
                <w:sz w:val="24"/>
                <w:szCs w:val="24"/>
                <w:lang w:eastAsia="zh-CN"/>
              </w:rPr>
              <w:t>）检查完毕及时将</w:t>
            </w:r>
            <w:r>
              <w:rPr>
                <w:rFonts w:hint="eastAsia" w:ascii="仿宋_GB2312" w:hAnsi="仿宋_GB2312" w:eastAsia="仿宋_GB2312" w:cs="仿宋_GB2312"/>
                <w:color w:val="0A0A0A"/>
                <w:kern w:val="0"/>
                <w:sz w:val="24"/>
                <w:szCs w:val="24"/>
                <w:lang w:val="en-US" w:eastAsia="zh-CN"/>
              </w:rPr>
              <w:t>体检表</w:t>
            </w:r>
            <w:r>
              <w:rPr>
                <w:rFonts w:hint="eastAsia" w:ascii="仿宋_GB2312" w:hAnsi="仿宋_GB2312" w:eastAsia="仿宋_GB2312" w:cs="仿宋_GB2312"/>
                <w:color w:val="0A0A0A"/>
                <w:kern w:val="0"/>
                <w:sz w:val="24"/>
                <w:szCs w:val="24"/>
                <w:lang w:eastAsia="zh-CN"/>
              </w:rPr>
              <w:t>交回导医台。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14" w:hRule="exact"/>
        </w:trPr>
        <w:tc>
          <w:tcPr>
            <w:tcW w:w="510"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color w:val="0A0A0A"/>
                <w:kern w:val="0"/>
                <w:sz w:val="24"/>
                <w:szCs w:val="24"/>
                <w:lang w:bidi="ar"/>
              </w:rPr>
            </w:pPr>
          </w:p>
        </w:tc>
        <w:tc>
          <w:tcPr>
            <w:tcW w:w="1222"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color w:val="0A0A0A"/>
                <w:kern w:val="0"/>
                <w:sz w:val="24"/>
                <w:szCs w:val="24"/>
                <w:lang w:eastAsia="zh-CN" w:bidi="ar"/>
              </w:rPr>
            </w:pPr>
            <w:r>
              <w:rPr>
                <w:rFonts w:hint="eastAsia" w:ascii="仿宋_GB2312" w:hAnsi="仿宋_GB2312" w:eastAsia="仿宋_GB2312" w:cs="仿宋_GB2312"/>
                <w:color w:val="0A0A0A"/>
                <w:kern w:val="0"/>
                <w:sz w:val="24"/>
                <w:szCs w:val="24"/>
                <w:lang w:eastAsia="zh-CN" w:bidi="ar"/>
              </w:rPr>
              <w:t>高邑县</w:t>
            </w:r>
          </w:p>
        </w:tc>
        <w:tc>
          <w:tcPr>
            <w:tcW w:w="3196" w:type="dxa"/>
            <w:shd w:val="clear" w:color="auto" w:fill="FFFFFF"/>
            <w:vAlign w:val="center"/>
          </w:tcPr>
          <w:p>
            <w:pPr>
              <w:spacing w:line="300" w:lineRule="exact"/>
              <w:jc w:val="center"/>
              <w:rPr>
                <w:rFonts w:hint="eastAsia" w:ascii="仿宋_GB2312" w:hAnsi="仿宋_GB2312" w:eastAsia="仿宋_GB2312" w:cs="仿宋_GB2312"/>
                <w:color w:val="0A0A0A"/>
                <w:kern w:val="0"/>
                <w:sz w:val="24"/>
                <w:szCs w:val="24"/>
                <w:lang w:val="en-US" w:eastAsia="zh-CN"/>
              </w:rPr>
            </w:pPr>
            <w:r>
              <w:rPr>
                <w:rFonts w:hint="eastAsia" w:ascii="仿宋_GB2312" w:hAnsi="仿宋_GB2312" w:eastAsia="仿宋_GB2312" w:cs="仿宋_GB2312"/>
                <w:color w:val="0A0A0A"/>
                <w:kern w:val="0"/>
                <w:sz w:val="24"/>
                <w:szCs w:val="24"/>
                <w:lang w:eastAsia="zh-CN"/>
              </w:rPr>
              <w:t>高邑县医院</w:t>
            </w:r>
          </w:p>
        </w:tc>
        <w:tc>
          <w:tcPr>
            <w:tcW w:w="4709" w:type="dxa"/>
            <w:shd w:val="clear" w:color="auto" w:fill="FFFFFF"/>
            <w:vAlign w:val="center"/>
          </w:tcPr>
          <w:p>
            <w:pPr>
              <w:spacing w:line="300" w:lineRule="exact"/>
              <w:jc w:val="center"/>
              <w:rPr>
                <w:rFonts w:hint="eastAsia" w:ascii="仿宋_GB2312" w:hAnsi="仿宋_GB2312" w:eastAsia="仿宋_GB2312" w:cs="仿宋_GB2312"/>
                <w:color w:val="0A0A0A"/>
                <w:kern w:val="0"/>
                <w:sz w:val="24"/>
                <w:szCs w:val="24"/>
                <w:lang w:eastAsia="zh-CN"/>
              </w:rPr>
            </w:pPr>
            <w:r>
              <w:rPr>
                <w:rFonts w:hint="eastAsia" w:ascii="仿宋_GB2312" w:hAnsi="仿宋_GB2312" w:eastAsia="仿宋_GB2312" w:cs="仿宋_GB2312"/>
                <w:color w:val="0A0A0A"/>
                <w:kern w:val="0"/>
                <w:sz w:val="24"/>
                <w:szCs w:val="24"/>
                <w:lang w:eastAsia="zh-CN"/>
              </w:rPr>
              <w:t>高邑县医院中兴大街170号，</w:t>
            </w:r>
          </w:p>
          <w:p>
            <w:pPr>
              <w:spacing w:line="300" w:lineRule="exact"/>
              <w:jc w:val="center"/>
              <w:rPr>
                <w:rFonts w:hint="eastAsia" w:ascii="仿宋_GB2312" w:hAnsi="仿宋_GB2312" w:eastAsia="仿宋_GB2312" w:cs="仿宋_GB2312"/>
                <w:color w:val="0A0A0A"/>
                <w:kern w:val="0"/>
                <w:sz w:val="24"/>
                <w:szCs w:val="24"/>
                <w:lang w:val="en-US" w:eastAsia="zh-CN"/>
              </w:rPr>
            </w:pPr>
            <w:r>
              <w:rPr>
                <w:rFonts w:hint="eastAsia" w:ascii="仿宋_GB2312" w:hAnsi="仿宋_GB2312" w:eastAsia="仿宋_GB2312" w:cs="仿宋_GB2312"/>
                <w:color w:val="0A0A0A"/>
                <w:kern w:val="0"/>
                <w:sz w:val="24"/>
                <w:szCs w:val="24"/>
                <w:lang w:eastAsia="zh-CN"/>
              </w:rPr>
              <w:t>体检中心电话：84038117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73" w:hRule="exact"/>
        </w:trPr>
        <w:tc>
          <w:tcPr>
            <w:tcW w:w="510"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color w:val="0A0A0A"/>
                <w:kern w:val="0"/>
                <w:sz w:val="24"/>
                <w:szCs w:val="24"/>
                <w:lang w:bidi="ar"/>
              </w:rPr>
            </w:pPr>
          </w:p>
        </w:tc>
        <w:tc>
          <w:tcPr>
            <w:tcW w:w="1222"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color w:val="0A0A0A"/>
                <w:kern w:val="0"/>
                <w:sz w:val="24"/>
                <w:szCs w:val="24"/>
                <w:lang w:eastAsia="zh-CN" w:bidi="ar"/>
              </w:rPr>
            </w:pPr>
            <w:r>
              <w:rPr>
                <w:rFonts w:hint="eastAsia" w:ascii="仿宋_GB2312" w:hAnsi="仿宋_GB2312" w:eastAsia="仿宋_GB2312" w:cs="仿宋_GB2312"/>
                <w:color w:val="0A0A0A"/>
                <w:kern w:val="0"/>
                <w:sz w:val="24"/>
                <w:szCs w:val="24"/>
                <w:lang w:val="en-US" w:eastAsia="zh-CN" w:bidi="ar"/>
              </w:rPr>
              <w:t>元氏县</w:t>
            </w:r>
          </w:p>
        </w:tc>
        <w:tc>
          <w:tcPr>
            <w:tcW w:w="319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color w:val="0A0A0A"/>
                <w:kern w:val="0"/>
                <w:sz w:val="24"/>
                <w:szCs w:val="24"/>
                <w:lang w:val="en-US" w:eastAsia="zh-CN" w:bidi="ar"/>
              </w:rPr>
            </w:pPr>
            <w:r>
              <w:rPr>
                <w:rFonts w:hint="eastAsia" w:ascii="仿宋_GB2312" w:hAnsi="仿宋_GB2312" w:eastAsia="仿宋_GB2312" w:cs="仿宋_GB2312"/>
                <w:color w:val="0A0A0A"/>
                <w:kern w:val="0"/>
                <w:sz w:val="24"/>
                <w:szCs w:val="24"/>
                <w:lang w:bidi="ar"/>
              </w:rPr>
              <w:t>元氏县</w:t>
            </w:r>
            <w:r>
              <w:rPr>
                <w:rFonts w:hint="eastAsia" w:ascii="仿宋_GB2312" w:hAnsi="仿宋_GB2312" w:eastAsia="仿宋_GB2312" w:cs="仿宋_GB2312"/>
                <w:color w:val="0A0A0A"/>
                <w:kern w:val="0"/>
                <w:sz w:val="24"/>
                <w:szCs w:val="24"/>
                <w:lang w:eastAsia="zh-CN" w:bidi="ar"/>
              </w:rPr>
              <w:t>中</w:t>
            </w:r>
            <w:r>
              <w:rPr>
                <w:rFonts w:hint="eastAsia" w:ascii="仿宋_GB2312" w:hAnsi="仿宋_GB2312" w:eastAsia="仿宋_GB2312" w:cs="仿宋_GB2312"/>
                <w:color w:val="0A0A0A"/>
                <w:kern w:val="0"/>
                <w:sz w:val="24"/>
                <w:szCs w:val="24"/>
                <w:lang w:bidi="ar"/>
              </w:rPr>
              <w:t>医院</w:t>
            </w:r>
          </w:p>
        </w:tc>
        <w:tc>
          <w:tcPr>
            <w:tcW w:w="470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outlineLvl w:val="9"/>
              <w:rPr>
                <w:rFonts w:hint="default" w:ascii="仿宋_GB2312" w:hAnsi="仿宋_GB2312" w:eastAsia="仿宋_GB2312" w:cs="仿宋_GB2312"/>
                <w:color w:val="0A0A0A"/>
                <w:kern w:val="0"/>
                <w:sz w:val="24"/>
                <w:szCs w:val="24"/>
                <w:lang w:val="en-US" w:eastAsia="zh-CN" w:bidi="ar"/>
              </w:rPr>
            </w:pPr>
            <w:r>
              <w:rPr>
                <w:rFonts w:hint="eastAsia" w:ascii="仿宋_GB2312" w:hAnsi="仿宋_GB2312" w:eastAsia="仿宋_GB2312" w:cs="仿宋_GB2312"/>
                <w:color w:val="0A0A0A"/>
                <w:kern w:val="0"/>
                <w:sz w:val="24"/>
                <w:szCs w:val="24"/>
                <w:lang w:val="en-US" w:eastAsia="zh-CN" w:bidi="ar"/>
              </w:rPr>
              <w:t>元氏县恒山大街396号</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color w:val="0A0A0A"/>
                <w:kern w:val="0"/>
                <w:sz w:val="24"/>
                <w:szCs w:val="24"/>
                <w:lang w:val="en-US" w:eastAsia="zh-CN" w:bidi="ar"/>
              </w:rPr>
            </w:pPr>
            <w:r>
              <w:rPr>
                <w:rFonts w:hint="eastAsia" w:ascii="仿宋_GB2312" w:hAnsi="仿宋_GB2312" w:eastAsia="仿宋_GB2312" w:cs="仿宋_GB2312"/>
                <w:color w:val="0A0A0A"/>
                <w:kern w:val="0"/>
                <w:sz w:val="24"/>
                <w:szCs w:val="24"/>
                <w:lang w:val="en-US" w:eastAsia="zh-CN" w:bidi="ar"/>
              </w:rPr>
              <w:t>中医院体检教学楼三楼体检科</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outlineLvl w:val="9"/>
              <w:rPr>
                <w:rFonts w:hint="default" w:ascii="仿宋_GB2312" w:hAnsi="仿宋_GB2312" w:eastAsia="仿宋_GB2312" w:cs="仿宋_GB2312"/>
                <w:color w:val="0A0A0A"/>
                <w:kern w:val="0"/>
                <w:sz w:val="24"/>
                <w:szCs w:val="24"/>
                <w:lang w:val="en-US" w:eastAsia="zh-CN" w:bidi="ar"/>
              </w:rPr>
            </w:pPr>
            <w:r>
              <w:rPr>
                <w:rFonts w:hint="eastAsia" w:ascii="仿宋_GB2312" w:hAnsi="仿宋_GB2312" w:eastAsia="仿宋_GB2312" w:cs="仿宋_GB2312"/>
                <w:color w:val="0A0A0A"/>
                <w:kern w:val="0"/>
                <w:sz w:val="24"/>
                <w:szCs w:val="24"/>
                <w:lang w:val="en-US" w:eastAsia="zh-CN" w:bidi="ar"/>
              </w:rPr>
              <w:t>联系电话：0311-84623308手机13933148978</w:t>
            </w:r>
          </w:p>
        </w:tc>
      </w:tr>
    </w:tbl>
    <w:p>
      <w:pPr>
        <w:keepNext w:val="0"/>
        <w:keepLines w:val="0"/>
        <w:pageBreakBefore w:val="0"/>
        <w:widowControl w:val="0"/>
        <w:kinsoku/>
        <w:wordWrap/>
        <w:overflowPunct/>
        <w:topLinePunct w:val="0"/>
        <w:autoSpaceDE/>
        <w:autoSpaceDN/>
        <w:bidi w:val="0"/>
        <w:adjustRightInd/>
        <w:snapToGrid/>
        <w:spacing w:line="400" w:lineRule="exact"/>
        <w:ind w:right="0" w:rightChars="0"/>
        <w:jc w:val="left"/>
        <w:textAlignment w:val="auto"/>
        <w:outlineLvl w:val="9"/>
        <w:rPr>
          <w:rFonts w:hint="eastAsia" w:ascii="仿宋_GB2312" w:hAnsi="仿宋_GB2312" w:eastAsia="仿宋_GB2312" w:cs="仿宋_GB2312"/>
          <w:b/>
          <w:bCs/>
          <w:sz w:val="32"/>
          <w:szCs w:val="32"/>
          <w:lang w:val="en-US" w:eastAsia="zh-CN"/>
        </w:rPr>
      </w:pPr>
    </w:p>
    <w:p/>
    <w:p/>
    <w:p/>
    <w:p/>
    <w:p/>
    <w:p/>
    <w:p/>
    <w:p/>
    <w:p/>
    <w:p/>
    <w:p/>
    <w:p/>
    <w:p/>
    <w:p/>
    <w:p/>
    <w:p/>
    <w:p/>
    <w:p/>
    <w:p/>
    <w:p/>
    <w:p>
      <w:pPr>
        <w:spacing w:before="312" w:beforeLines="100" w:after="312" w:afterLines="100" w:line="560" w:lineRule="exact"/>
        <w:jc w:val="left"/>
        <w:rPr>
          <w:rFonts w:hint="eastAsia" w:ascii="黑体" w:hAnsi="黑体" w:eastAsia="黑体" w:cs="黑体"/>
          <w:bCs/>
          <w:sz w:val="32"/>
          <w:szCs w:val="32"/>
          <w:highlight w:val="none"/>
          <w:lang w:val="en-US" w:eastAsia="zh-CN"/>
        </w:rPr>
      </w:pPr>
      <w:r>
        <w:rPr>
          <w:rFonts w:hint="eastAsia" w:ascii="黑体" w:hAnsi="黑体" w:eastAsia="黑体" w:cs="黑体"/>
          <w:bCs/>
          <w:sz w:val="32"/>
          <w:szCs w:val="32"/>
          <w:highlight w:val="none"/>
        </w:rPr>
        <w:t>附件</w:t>
      </w:r>
      <w:r>
        <w:rPr>
          <w:rFonts w:hint="eastAsia" w:ascii="黑体" w:hAnsi="黑体" w:eastAsia="黑体" w:cs="黑体"/>
          <w:bCs/>
          <w:sz w:val="32"/>
          <w:szCs w:val="32"/>
          <w:highlight w:val="none"/>
          <w:lang w:val="en-US" w:eastAsia="zh-CN"/>
        </w:rPr>
        <w:t>4</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420"/>
        <w:jc w:val="center"/>
        <w:rPr>
          <w:rFonts w:hint="eastAsia" w:ascii="微软雅黑" w:hAnsi="微软雅黑" w:eastAsia="微软雅黑" w:cs="微软雅黑"/>
          <w:b w:val="0"/>
          <w:sz w:val="24"/>
          <w:szCs w:val="24"/>
        </w:rPr>
      </w:pPr>
      <w:r>
        <w:rPr>
          <w:rFonts w:hint="eastAsia" w:ascii="微软雅黑" w:hAnsi="微软雅黑" w:eastAsia="微软雅黑" w:cs="微软雅黑"/>
          <w:b w:val="0"/>
          <w:i w:val="0"/>
          <w:caps w:val="0"/>
          <w:color w:val="333333"/>
          <w:spacing w:val="0"/>
          <w:kern w:val="0"/>
          <w:sz w:val="36"/>
          <w:szCs w:val="36"/>
          <w:shd w:val="clear" w:color="auto" w:fill="FFFFFF"/>
          <w:lang w:val="en-US" w:eastAsia="zh-CN" w:bidi="ar"/>
        </w:rPr>
        <w:t>石家庄市2023年上半年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420"/>
        <w:jc w:val="center"/>
        <w:rPr>
          <w:rFonts w:hint="eastAsia" w:ascii="微软雅黑" w:hAnsi="微软雅黑" w:eastAsia="微软雅黑" w:cs="微软雅黑"/>
          <w:b w:val="0"/>
          <w:sz w:val="24"/>
          <w:szCs w:val="24"/>
        </w:rPr>
      </w:pPr>
      <w:r>
        <w:rPr>
          <w:rFonts w:hint="eastAsia" w:ascii="微软雅黑" w:hAnsi="微软雅黑" w:eastAsia="微软雅黑" w:cs="微软雅黑"/>
          <w:b w:val="0"/>
          <w:i w:val="0"/>
          <w:caps w:val="0"/>
          <w:color w:val="333333"/>
          <w:spacing w:val="0"/>
          <w:kern w:val="0"/>
          <w:sz w:val="36"/>
          <w:szCs w:val="36"/>
          <w:shd w:val="clear" w:color="auto" w:fill="FFFFFF"/>
          <w:lang w:val="en-US" w:eastAsia="zh-CN" w:bidi="ar"/>
        </w:rPr>
        <w:t>教师资格认定确认点及咨询电话</w:t>
      </w:r>
    </w:p>
    <w:tbl>
      <w:tblPr>
        <w:tblStyle w:val="11"/>
        <w:tblpPr w:leftFromText="180" w:rightFromText="180" w:vertAnchor="text" w:horzAnchor="page" w:tblpXSpec="center" w:tblpY="234"/>
        <w:tblOverlap w:val="never"/>
        <w:tblW w:w="1008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974"/>
        <w:gridCol w:w="1992"/>
        <w:gridCol w:w="4758"/>
        <w:gridCol w:w="23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70" w:hRule="atLeast"/>
          <w:jc w:val="center"/>
        </w:trPr>
        <w:tc>
          <w:tcPr>
            <w:tcW w:w="974" w:type="dxa"/>
            <w:tcBorders>
              <w:tl2br w:val="nil"/>
              <w:tr2bl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leftChars="0" w:right="0" w:rightChars="0" w:firstLine="0" w:firstLineChars="0"/>
              <w:jc w:val="center"/>
              <w:textAlignment w:val="center"/>
              <w:rPr>
                <w:rFonts w:hint="eastAsia" w:ascii="宋体" w:hAnsi="宋体" w:eastAsia="宋体" w:cs="宋体"/>
                <w:b/>
                <w:bCs/>
                <w:sz w:val="24"/>
                <w:szCs w:val="24"/>
              </w:rPr>
            </w:pPr>
            <w:r>
              <w:rPr>
                <w:rFonts w:hint="eastAsia" w:ascii="宋体" w:hAnsi="宋体" w:eastAsia="宋体" w:cs="宋体"/>
                <w:b/>
                <w:bCs/>
                <w:color w:val="333333"/>
                <w:kern w:val="0"/>
                <w:sz w:val="24"/>
                <w:szCs w:val="24"/>
                <w:lang w:val="en-US" w:eastAsia="zh-CN" w:bidi="ar"/>
              </w:rPr>
              <w:t>县市区</w:t>
            </w:r>
          </w:p>
        </w:tc>
        <w:tc>
          <w:tcPr>
            <w:tcW w:w="1992" w:type="dxa"/>
            <w:tcBorders>
              <w:tl2br w:val="nil"/>
              <w:tr2bl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leftChars="0" w:right="0" w:rightChars="0" w:firstLine="0" w:firstLineChars="0"/>
              <w:jc w:val="center"/>
              <w:textAlignment w:val="center"/>
              <w:rPr>
                <w:rFonts w:hint="eastAsia" w:ascii="宋体" w:hAnsi="宋体" w:eastAsia="宋体" w:cs="宋体"/>
                <w:b/>
                <w:bCs/>
                <w:sz w:val="24"/>
                <w:szCs w:val="24"/>
              </w:rPr>
            </w:pPr>
            <w:r>
              <w:rPr>
                <w:rFonts w:hint="eastAsia" w:ascii="宋体" w:hAnsi="宋体" w:eastAsia="宋体" w:cs="宋体"/>
                <w:b/>
                <w:bCs/>
                <w:color w:val="333333"/>
                <w:kern w:val="0"/>
                <w:sz w:val="24"/>
                <w:szCs w:val="24"/>
                <w:lang w:val="en-US" w:eastAsia="zh-CN" w:bidi="ar"/>
              </w:rPr>
              <w:t>负责单位及股室</w:t>
            </w:r>
          </w:p>
        </w:tc>
        <w:tc>
          <w:tcPr>
            <w:tcW w:w="4758" w:type="dxa"/>
            <w:tcBorders>
              <w:tl2br w:val="nil"/>
              <w:tr2bl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leftChars="0" w:right="0" w:rightChars="0" w:firstLine="0" w:firstLineChars="0"/>
              <w:jc w:val="center"/>
              <w:textAlignment w:val="center"/>
              <w:rPr>
                <w:rFonts w:hint="eastAsia" w:ascii="宋体" w:hAnsi="宋体" w:eastAsia="宋体" w:cs="宋体"/>
                <w:b/>
                <w:bCs/>
                <w:sz w:val="24"/>
                <w:szCs w:val="24"/>
              </w:rPr>
            </w:pPr>
            <w:r>
              <w:rPr>
                <w:rFonts w:hint="eastAsia" w:ascii="宋体" w:hAnsi="宋体" w:eastAsia="宋体" w:cs="宋体"/>
                <w:b/>
                <w:bCs/>
                <w:color w:val="333333"/>
                <w:kern w:val="0"/>
                <w:sz w:val="24"/>
                <w:szCs w:val="24"/>
                <w:lang w:val="en-US" w:eastAsia="zh-CN" w:bidi="ar"/>
              </w:rPr>
              <w:t>确认</w:t>
            </w:r>
            <w:r>
              <w:rPr>
                <w:rFonts w:hint="eastAsia" w:ascii="宋体" w:hAnsi="宋体" w:cs="宋体"/>
                <w:b/>
                <w:bCs/>
                <w:color w:val="333333"/>
                <w:kern w:val="0"/>
                <w:sz w:val="24"/>
                <w:szCs w:val="24"/>
                <w:lang w:val="en-US" w:eastAsia="zh-CN" w:bidi="ar"/>
              </w:rPr>
              <w:t>机构地址</w:t>
            </w:r>
          </w:p>
        </w:tc>
        <w:tc>
          <w:tcPr>
            <w:tcW w:w="2364" w:type="dxa"/>
            <w:tcBorders>
              <w:tl2br w:val="nil"/>
              <w:tr2bl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leftChars="0" w:right="0" w:rightChars="0" w:firstLine="0" w:firstLineChars="0"/>
              <w:jc w:val="center"/>
              <w:textAlignment w:val="center"/>
              <w:rPr>
                <w:rFonts w:hint="eastAsia" w:ascii="宋体" w:hAnsi="宋体" w:eastAsia="宋体" w:cs="宋体"/>
                <w:b/>
                <w:bCs/>
                <w:sz w:val="24"/>
                <w:szCs w:val="24"/>
              </w:rPr>
            </w:pPr>
            <w:r>
              <w:rPr>
                <w:rFonts w:hint="eastAsia" w:ascii="宋体" w:hAnsi="宋体" w:eastAsia="宋体" w:cs="宋体"/>
                <w:b/>
                <w:bCs/>
                <w:color w:val="333333"/>
                <w:kern w:val="0"/>
                <w:sz w:val="24"/>
                <w:szCs w:val="24"/>
                <w:lang w:val="en-US" w:eastAsia="zh-CN" w:bidi="ar"/>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65" w:hRule="atLeast"/>
          <w:jc w:val="center"/>
        </w:trPr>
        <w:tc>
          <w:tcPr>
            <w:tcW w:w="974" w:type="dxa"/>
            <w:tcBorders>
              <w:tl2br w:val="nil"/>
              <w:tr2bl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leftChars="0" w:right="0" w:rightChars="0" w:firstLine="0" w:firstLineChars="0"/>
              <w:jc w:val="left"/>
              <w:textAlignment w:val="center"/>
              <w:rPr>
                <w:rFonts w:hint="eastAsia" w:ascii="微软雅黑" w:hAnsi="微软雅黑" w:eastAsia="微软雅黑" w:cs="微软雅黑"/>
                <w:b w:val="0"/>
                <w:color w:val="000000"/>
                <w:sz w:val="24"/>
                <w:szCs w:val="24"/>
                <w:shd w:val="clear" w:color="auto" w:fill="auto"/>
              </w:rPr>
            </w:pPr>
            <w:r>
              <w:rPr>
                <w:rFonts w:hint="eastAsia" w:ascii="仿宋_GB2312" w:hAnsi="仿宋_GB2312" w:eastAsia="仿宋_GB2312" w:cs="仿宋_GB2312"/>
                <w:b w:val="0"/>
                <w:i w:val="0"/>
                <w:color w:val="000000"/>
                <w:kern w:val="0"/>
                <w:sz w:val="24"/>
                <w:szCs w:val="24"/>
                <w:shd w:val="clear" w:color="auto" w:fill="auto"/>
                <w:lang w:val="en-US" w:eastAsia="zh-CN" w:bidi="ar"/>
              </w:rPr>
              <w:t>裕华区</w:t>
            </w:r>
          </w:p>
        </w:tc>
        <w:tc>
          <w:tcPr>
            <w:tcW w:w="1992" w:type="dxa"/>
            <w:tcBorders>
              <w:tl2br w:val="nil"/>
              <w:tr2bl w:val="nil"/>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00" w:lineRule="atLeast"/>
              <w:ind w:left="0" w:leftChars="0" w:right="0" w:rightChars="0" w:firstLine="0" w:firstLineChars="0"/>
              <w:jc w:val="both"/>
              <w:textAlignment w:val="center"/>
              <w:rPr>
                <w:rFonts w:hint="eastAsia" w:ascii="微软雅黑" w:hAnsi="微软雅黑" w:eastAsia="微软雅黑" w:cs="微软雅黑"/>
                <w:b w:val="0"/>
                <w:color w:val="000000"/>
                <w:sz w:val="24"/>
                <w:szCs w:val="24"/>
                <w:shd w:val="clear" w:color="auto" w:fill="auto"/>
              </w:rPr>
            </w:pPr>
            <w:r>
              <w:rPr>
                <w:rFonts w:hint="eastAsia" w:ascii="仿宋_GB2312" w:hAnsi="仿宋_GB2312" w:eastAsia="仿宋_GB2312" w:cs="仿宋_GB2312"/>
                <w:b w:val="0"/>
                <w:bCs w:val="0"/>
                <w:color w:val="000000"/>
                <w:sz w:val="24"/>
                <w:szCs w:val="24"/>
                <w:shd w:val="clear" w:color="auto" w:fill="auto"/>
                <w:lang w:val="en-US" w:eastAsia="zh-CN"/>
              </w:rPr>
              <w:t>行政审批局文体教育股</w:t>
            </w:r>
          </w:p>
        </w:tc>
        <w:tc>
          <w:tcPr>
            <w:tcW w:w="4758" w:type="dxa"/>
            <w:tcBorders>
              <w:tl2br w:val="nil"/>
              <w:tr2bl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leftChars="0" w:right="0" w:rightChars="0" w:firstLine="0" w:firstLineChars="0"/>
              <w:jc w:val="left"/>
              <w:textAlignment w:val="center"/>
              <w:rPr>
                <w:rFonts w:hint="eastAsia" w:ascii="仿宋_GB2312" w:hAnsi="仿宋_GB2312" w:eastAsia="仿宋_GB2312" w:cs="仿宋_GB2312"/>
                <w:b w:val="0"/>
                <w:i w:val="0"/>
                <w:color w:val="000000"/>
                <w:kern w:val="0"/>
                <w:sz w:val="24"/>
                <w:szCs w:val="24"/>
                <w:shd w:val="clear" w:color="auto" w:fill="auto"/>
                <w:lang w:val="en-US" w:eastAsia="zh-CN" w:bidi="ar"/>
              </w:rPr>
            </w:pPr>
            <w:r>
              <w:rPr>
                <w:rFonts w:hint="eastAsia" w:ascii="仿宋_GB2312" w:hAnsi="仿宋_GB2312" w:eastAsia="仿宋_GB2312" w:cs="仿宋_GB2312"/>
                <w:b w:val="0"/>
                <w:i w:val="0"/>
                <w:color w:val="000000"/>
                <w:kern w:val="0"/>
                <w:sz w:val="24"/>
                <w:szCs w:val="24"/>
                <w:shd w:val="clear" w:color="auto" w:fill="auto"/>
                <w:lang w:val="en-US" w:eastAsia="zh-CN" w:bidi="ar"/>
              </w:rPr>
              <w:t>二楼大厅5号窗口（裕华区裕翔街3号）</w:t>
            </w:r>
          </w:p>
        </w:tc>
        <w:tc>
          <w:tcPr>
            <w:tcW w:w="2364" w:type="dxa"/>
            <w:tcBorders>
              <w:tl2br w:val="nil"/>
              <w:tr2bl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leftChars="0" w:right="0" w:rightChars="0" w:firstLine="0" w:firstLineChars="0"/>
              <w:jc w:val="both"/>
              <w:textAlignment w:val="center"/>
              <w:rPr>
                <w:rFonts w:hint="eastAsia" w:ascii="微软雅黑" w:hAnsi="微软雅黑" w:eastAsia="微软雅黑" w:cs="微软雅黑"/>
                <w:b w:val="0"/>
                <w:color w:val="000000"/>
                <w:sz w:val="24"/>
                <w:szCs w:val="24"/>
                <w:shd w:val="clear" w:color="auto" w:fill="auto"/>
              </w:rPr>
            </w:pPr>
            <w:r>
              <w:rPr>
                <w:rFonts w:hint="eastAsia" w:ascii="仿宋_GB2312" w:hAnsi="仿宋_GB2312" w:eastAsia="仿宋_GB2312" w:cs="仿宋_GB2312"/>
                <w:b w:val="0"/>
                <w:bCs w:val="0"/>
                <w:color w:val="000000"/>
                <w:sz w:val="24"/>
                <w:szCs w:val="24"/>
                <w:shd w:val="clear" w:color="auto" w:fill="auto"/>
                <w:lang w:val="en-US" w:eastAsia="zh-CN"/>
              </w:rPr>
              <w:t>0311-86578068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jc w:val="center"/>
        </w:trPr>
        <w:tc>
          <w:tcPr>
            <w:tcW w:w="974" w:type="dxa"/>
            <w:tcBorders>
              <w:tl2br w:val="nil"/>
              <w:tr2bl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leftChars="0" w:right="0" w:rightChars="0" w:firstLine="0" w:firstLineChars="0"/>
              <w:jc w:val="left"/>
              <w:textAlignment w:val="center"/>
              <w:rPr>
                <w:rFonts w:hint="eastAsia" w:ascii="仿宋_GB2312" w:hAnsi="仿宋_GB2312" w:eastAsia="仿宋_GB2312" w:cs="仿宋_GB2312"/>
                <w:b w:val="0"/>
                <w:i w:val="0"/>
                <w:color w:val="000000"/>
                <w:kern w:val="0"/>
                <w:sz w:val="24"/>
                <w:szCs w:val="24"/>
                <w:shd w:val="clear" w:color="auto" w:fill="auto"/>
                <w:lang w:val="en-US" w:eastAsia="zh-CN" w:bidi="ar"/>
              </w:rPr>
            </w:pPr>
            <w:r>
              <w:rPr>
                <w:rFonts w:hint="eastAsia" w:ascii="仿宋_GB2312" w:hAnsi="仿宋_GB2312" w:eastAsia="仿宋_GB2312" w:cs="仿宋_GB2312"/>
                <w:b w:val="0"/>
                <w:i w:val="0"/>
                <w:color w:val="000000"/>
                <w:kern w:val="0"/>
                <w:sz w:val="24"/>
                <w:szCs w:val="24"/>
                <w:shd w:val="clear" w:color="auto" w:fill="auto"/>
                <w:lang w:val="en-US" w:eastAsia="zh-CN" w:bidi="ar"/>
              </w:rPr>
              <w:t>新华区</w:t>
            </w:r>
          </w:p>
        </w:tc>
        <w:tc>
          <w:tcPr>
            <w:tcW w:w="1992" w:type="dxa"/>
            <w:tcBorders>
              <w:tl2br w:val="nil"/>
              <w:tr2bl w:val="nil"/>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leftChars="0" w:right="0" w:rightChars="0" w:firstLine="0" w:firstLineChars="0"/>
              <w:jc w:val="left"/>
              <w:textAlignment w:val="center"/>
              <w:rPr>
                <w:rFonts w:hint="eastAsia" w:ascii="仿宋_GB2312" w:hAnsi="仿宋_GB2312" w:eastAsia="仿宋_GB2312" w:cs="仿宋_GB2312"/>
                <w:b w:val="0"/>
                <w:i w:val="0"/>
                <w:color w:val="000000"/>
                <w:kern w:val="0"/>
                <w:sz w:val="24"/>
                <w:szCs w:val="24"/>
                <w:shd w:val="clear" w:color="auto" w:fill="auto"/>
                <w:lang w:val="en-US" w:eastAsia="zh-CN" w:bidi="ar"/>
              </w:rPr>
            </w:pPr>
            <w:r>
              <w:rPr>
                <w:rFonts w:hint="eastAsia" w:ascii="仿宋_GB2312" w:hAnsi="仿宋_GB2312" w:eastAsia="仿宋_GB2312" w:cs="仿宋_GB2312"/>
                <w:b w:val="0"/>
                <w:i w:val="0"/>
                <w:color w:val="000000"/>
                <w:kern w:val="0"/>
                <w:sz w:val="24"/>
                <w:szCs w:val="24"/>
                <w:shd w:val="clear" w:color="auto" w:fill="auto"/>
                <w:lang w:val="en-US" w:eastAsia="zh-CN" w:bidi="ar"/>
              </w:rPr>
              <w:t>新华区行政审批局综合受理股</w:t>
            </w:r>
          </w:p>
        </w:tc>
        <w:tc>
          <w:tcPr>
            <w:tcW w:w="4758" w:type="dxa"/>
            <w:tcBorders>
              <w:tl2br w:val="nil"/>
              <w:tr2bl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leftChars="0" w:right="0" w:rightChars="0" w:firstLine="0" w:firstLineChars="0"/>
              <w:jc w:val="left"/>
              <w:textAlignment w:val="center"/>
              <w:rPr>
                <w:rFonts w:hint="eastAsia" w:ascii="仿宋_GB2312" w:hAnsi="仿宋_GB2312" w:eastAsia="仿宋_GB2312" w:cs="仿宋_GB2312"/>
                <w:b w:val="0"/>
                <w:i w:val="0"/>
                <w:color w:val="000000"/>
                <w:kern w:val="0"/>
                <w:sz w:val="24"/>
                <w:szCs w:val="24"/>
                <w:shd w:val="clear" w:color="auto" w:fill="auto"/>
                <w:lang w:val="en-US" w:eastAsia="zh-CN" w:bidi="ar"/>
              </w:rPr>
            </w:pPr>
            <w:r>
              <w:rPr>
                <w:rFonts w:hint="eastAsia" w:ascii="仿宋_GB2312" w:hAnsi="仿宋_GB2312" w:eastAsia="仿宋_GB2312" w:cs="仿宋_GB2312"/>
                <w:b w:val="0"/>
                <w:i w:val="0"/>
                <w:color w:val="000000"/>
                <w:kern w:val="0"/>
                <w:sz w:val="24"/>
                <w:szCs w:val="24"/>
                <w:shd w:val="clear" w:color="auto" w:fill="auto"/>
                <w:lang w:val="en-US" w:eastAsia="zh-CN" w:bidi="ar"/>
              </w:rPr>
              <w:t>新华区行政审批局二楼2号窗口 （新华区康乐街1号新华大厦2楼）</w:t>
            </w:r>
          </w:p>
        </w:tc>
        <w:tc>
          <w:tcPr>
            <w:tcW w:w="2364" w:type="dxa"/>
            <w:tcBorders>
              <w:tl2br w:val="nil"/>
              <w:tr2bl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leftChars="0" w:right="0" w:rightChars="0" w:firstLine="0" w:firstLineChars="0"/>
              <w:jc w:val="left"/>
              <w:textAlignment w:val="center"/>
              <w:rPr>
                <w:rFonts w:hint="eastAsia" w:ascii="仿宋_GB2312" w:hAnsi="仿宋_GB2312" w:eastAsia="仿宋_GB2312" w:cs="仿宋_GB2312"/>
                <w:b w:val="0"/>
                <w:bCs w:val="0"/>
                <w:color w:val="000000"/>
                <w:sz w:val="24"/>
                <w:szCs w:val="24"/>
                <w:shd w:val="clear" w:color="auto" w:fill="auto"/>
                <w:lang w:val="en-US" w:eastAsia="zh-CN"/>
              </w:rPr>
            </w:pPr>
            <w:r>
              <w:rPr>
                <w:rFonts w:hint="eastAsia" w:ascii="仿宋_GB2312" w:hAnsi="仿宋_GB2312" w:eastAsia="仿宋_GB2312" w:cs="仿宋_GB2312"/>
                <w:b w:val="0"/>
                <w:bCs w:val="0"/>
                <w:color w:val="000000"/>
                <w:sz w:val="24"/>
                <w:szCs w:val="24"/>
                <w:shd w:val="clear" w:color="auto" w:fill="auto"/>
                <w:lang w:val="en-US" w:eastAsia="zh-CN"/>
              </w:rPr>
              <w:t>0311—86270105</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leftChars="0" w:right="0" w:rightChars="0" w:firstLine="0" w:firstLineChars="0"/>
              <w:jc w:val="left"/>
              <w:textAlignment w:val="center"/>
              <w:rPr>
                <w:rFonts w:hint="eastAsia" w:ascii="微软雅黑" w:hAnsi="微软雅黑" w:eastAsia="微软雅黑" w:cs="微软雅黑"/>
                <w:b w:val="0"/>
                <w:color w:val="000000"/>
                <w:sz w:val="24"/>
                <w:szCs w:val="24"/>
              </w:rPr>
            </w:pPr>
            <w:r>
              <w:rPr>
                <w:rFonts w:hint="eastAsia" w:ascii="仿宋_GB2312" w:hAnsi="仿宋_GB2312" w:eastAsia="仿宋_GB2312" w:cs="仿宋_GB2312"/>
                <w:b w:val="0"/>
                <w:bCs w:val="0"/>
                <w:color w:val="000000"/>
                <w:sz w:val="24"/>
                <w:szCs w:val="24"/>
                <w:shd w:val="clear" w:color="auto" w:fill="auto"/>
                <w:lang w:val="en-US" w:eastAsia="zh-CN"/>
              </w:rPr>
              <w:t>0311-86271609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85" w:hRule="atLeast"/>
          <w:jc w:val="center"/>
        </w:trPr>
        <w:tc>
          <w:tcPr>
            <w:tcW w:w="974" w:type="dxa"/>
            <w:tcBorders>
              <w:tl2br w:val="nil"/>
              <w:tr2bl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leftChars="0" w:right="0" w:rightChars="0" w:firstLine="0" w:firstLineChars="0"/>
              <w:jc w:val="left"/>
              <w:textAlignment w:val="center"/>
              <w:rPr>
                <w:rFonts w:hint="eastAsia" w:ascii="仿宋_GB2312" w:hAnsi="仿宋_GB2312" w:eastAsia="仿宋_GB2312" w:cs="仿宋_GB2312"/>
                <w:b w:val="0"/>
                <w:i w:val="0"/>
                <w:color w:val="000000"/>
                <w:kern w:val="0"/>
                <w:sz w:val="24"/>
                <w:szCs w:val="24"/>
                <w:shd w:val="clear" w:color="auto" w:fill="auto"/>
                <w:lang w:val="en-US" w:eastAsia="zh-CN" w:bidi="ar"/>
              </w:rPr>
            </w:pPr>
            <w:r>
              <w:rPr>
                <w:rFonts w:hint="eastAsia" w:ascii="仿宋_GB2312" w:hAnsi="仿宋_GB2312" w:eastAsia="仿宋_GB2312" w:cs="仿宋_GB2312"/>
                <w:b w:val="0"/>
                <w:i w:val="0"/>
                <w:color w:val="000000"/>
                <w:kern w:val="0"/>
                <w:sz w:val="24"/>
                <w:szCs w:val="24"/>
                <w:shd w:val="clear" w:color="auto" w:fill="auto"/>
                <w:lang w:val="en-US" w:eastAsia="zh-CN" w:bidi="ar"/>
              </w:rPr>
              <w:t>长安区</w:t>
            </w:r>
          </w:p>
        </w:tc>
        <w:tc>
          <w:tcPr>
            <w:tcW w:w="1992" w:type="dxa"/>
            <w:tcBorders>
              <w:tl2br w:val="nil"/>
              <w:tr2bl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leftChars="0" w:right="0" w:rightChars="0" w:firstLine="0" w:firstLineChars="0"/>
              <w:jc w:val="left"/>
              <w:textAlignment w:val="center"/>
              <w:rPr>
                <w:rFonts w:hint="eastAsia" w:ascii="仿宋_GB2312" w:hAnsi="仿宋_GB2312" w:eastAsia="仿宋_GB2312" w:cs="仿宋_GB2312"/>
                <w:b w:val="0"/>
                <w:i w:val="0"/>
                <w:color w:val="000000" w:themeColor="text1"/>
                <w:kern w:val="0"/>
                <w:sz w:val="24"/>
                <w:szCs w:val="24"/>
                <w:shd w:val="clear" w:color="auto" w:fill="auto"/>
                <w:lang w:val="en-US" w:eastAsia="zh-CN" w:bidi="ar"/>
                <w14:textFill>
                  <w14:solidFill>
                    <w14:schemeClr w14:val="tx1"/>
                  </w14:solidFill>
                </w14:textFill>
              </w:rPr>
            </w:pPr>
            <w:r>
              <w:rPr>
                <w:rFonts w:hint="eastAsia" w:ascii="仿宋_GB2312" w:hAnsi="仿宋_GB2312" w:eastAsia="仿宋_GB2312" w:cs="仿宋_GB2312"/>
                <w:b w:val="0"/>
                <w:i w:val="0"/>
                <w:color w:val="000000" w:themeColor="text1"/>
                <w:kern w:val="0"/>
                <w:sz w:val="24"/>
                <w:szCs w:val="24"/>
                <w:shd w:val="clear" w:color="auto" w:fill="auto"/>
                <w:lang w:val="en-US" w:eastAsia="zh-CN" w:bidi="ar"/>
                <w14:textFill>
                  <w14:solidFill>
                    <w14:schemeClr w14:val="tx1"/>
                  </w14:solidFill>
                </w14:textFill>
              </w:rPr>
              <w:t>长安区行政审批局社会事务股</w:t>
            </w:r>
          </w:p>
        </w:tc>
        <w:tc>
          <w:tcPr>
            <w:tcW w:w="4758" w:type="dxa"/>
            <w:tcBorders>
              <w:tl2br w:val="nil"/>
              <w:tr2bl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leftChars="0" w:right="0" w:rightChars="0" w:firstLine="0" w:firstLineChars="0"/>
              <w:jc w:val="left"/>
              <w:textAlignment w:val="center"/>
              <w:rPr>
                <w:rFonts w:hint="eastAsia" w:ascii="仿宋_GB2312" w:hAnsi="仿宋_GB2312" w:eastAsia="仿宋_GB2312" w:cs="仿宋_GB2312"/>
                <w:b w:val="0"/>
                <w:i w:val="0"/>
                <w:color w:val="000000" w:themeColor="text1"/>
                <w:kern w:val="0"/>
                <w:sz w:val="24"/>
                <w:szCs w:val="24"/>
                <w:shd w:val="clear" w:color="auto" w:fill="auto"/>
                <w:lang w:val="en-US" w:eastAsia="zh-CN" w:bidi="ar"/>
                <w14:textFill>
                  <w14:solidFill>
                    <w14:schemeClr w14:val="tx1"/>
                  </w14:solidFill>
                </w14:textFill>
              </w:rPr>
            </w:pPr>
            <w:r>
              <w:rPr>
                <w:rFonts w:hint="eastAsia" w:ascii="仿宋_GB2312" w:hAnsi="仿宋_GB2312" w:eastAsia="仿宋_GB2312" w:cs="仿宋_GB2312"/>
                <w:b w:val="0"/>
                <w:i w:val="0"/>
                <w:color w:val="000000" w:themeColor="text1"/>
                <w:kern w:val="0"/>
                <w:sz w:val="24"/>
                <w:szCs w:val="24"/>
                <w:shd w:val="clear" w:color="auto" w:fill="auto"/>
                <w:lang w:val="en-US" w:eastAsia="zh-CN" w:bidi="ar"/>
                <w14:textFill>
                  <w14:solidFill>
                    <w14:schemeClr w14:val="tx1"/>
                  </w14:solidFill>
                </w14:textFill>
              </w:rPr>
              <w:t>长安区政务服务中心二楼</w:t>
            </w:r>
          </w:p>
        </w:tc>
        <w:tc>
          <w:tcPr>
            <w:tcW w:w="2364" w:type="dxa"/>
            <w:tcBorders>
              <w:tl2br w:val="nil"/>
              <w:tr2bl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leftChars="0" w:right="0" w:rightChars="0" w:firstLine="0" w:firstLineChars="0"/>
              <w:jc w:val="left"/>
              <w:textAlignment w:val="center"/>
              <w:rPr>
                <w:rFonts w:hint="default" w:ascii="微软雅黑" w:hAnsi="微软雅黑" w:eastAsia="微软雅黑" w:cs="微软雅黑"/>
                <w:b w:val="0"/>
                <w:i w:val="0"/>
                <w:color w:val="000000"/>
                <w:kern w:val="0"/>
                <w:sz w:val="18"/>
                <w:szCs w:val="18"/>
                <w:lang w:val="en-US" w:eastAsia="zh-CN" w:bidi="ar"/>
              </w:rPr>
            </w:pPr>
            <w:r>
              <w:rPr>
                <w:rFonts w:hint="eastAsia" w:ascii="仿宋_GB2312" w:hAnsi="仿宋_GB2312" w:eastAsia="仿宋_GB2312" w:cs="仿宋_GB2312"/>
                <w:b w:val="0"/>
                <w:i w:val="0"/>
                <w:color w:val="000000"/>
                <w:kern w:val="0"/>
                <w:sz w:val="24"/>
                <w:szCs w:val="24"/>
                <w:lang w:val="en-US" w:eastAsia="zh-CN" w:bidi="ar"/>
              </w:rPr>
              <w:t>0311-66023638/66023690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00" w:hRule="atLeast"/>
          <w:jc w:val="center"/>
        </w:trPr>
        <w:tc>
          <w:tcPr>
            <w:tcW w:w="974" w:type="dxa"/>
            <w:tcBorders>
              <w:tl2br w:val="nil"/>
              <w:tr2bl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leftChars="0" w:right="0" w:rightChars="0" w:firstLine="0" w:firstLineChars="0"/>
              <w:jc w:val="left"/>
              <w:textAlignment w:val="center"/>
              <w:rPr>
                <w:rFonts w:hint="eastAsia" w:ascii="仿宋_GB2312" w:hAnsi="仿宋_GB2312" w:eastAsia="仿宋_GB2312" w:cs="仿宋_GB2312"/>
                <w:b w:val="0"/>
                <w:i w:val="0"/>
                <w:color w:val="000000"/>
                <w:kern w:val="0"/>
                <w:sz w:val="24"/>
                <w:szCs w:val="24"/>
                <w:shd w:val="clear" w:color="auto" w:fill="auto"/>
                <w:lang w:val="en-US" w:eastAsia="zh-CN" w:bidi="ar"/>
              </w:rPr>
            </w:pPr>
            <w:r>
              <w:rPr>
                <w:rFonts w:hint="eastAsia" w:ascii="仿宋_GB2312" w:hAnsi="仿宋_GB2312" w:eastAsia="仿宋_GB2312" w:cs="仿宋_GB2312"/>
                <w:b w:val="0"/>
                <w:i w:val="0"/>
                <w:color w:val="000000"/>
                <w:kern w:val="0"/>
                <w:sz w:val="24"/>
                <w:szCs w:val="24"/>
                <w:shd w:val="clear" w:color="auto" w:fill="auto"/>
                <w:lang w:val="en-US" w:eastAsia="zh-CN" w:bidi="ar"/>
              </w:rPr>
              <w:t>桥西区</w:t>
            </w:r>
          </w:p>
        </w:tc>
        <w:tc>
          <w:tcPr>
            <w:tcW w:w="1992" w:type="dxa"/>
            <w:tcBorders>
              <w:tl2br w:val="nil"/>
              <w:tr2bl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leftChars="0" w:right="0" w:rightChars="0" w:firstLine="0" w:firstLineChars="0"/>
              <w:jc w:val="left"/>
              <w:textAlignment w:val="center"/>
              <w:rPr>
                <w:rFonts w:hint="eastAsia" w:ascii="仿宋_GB2312" w:hAnsi="仿宋_GB2312" w:eastAsia="仿宋_GB2312" w:cs="仿宋_GB2312"/>
                <w:b w:val="0"/>
                <w:i w:val="0"/>
                <w:color w:val="000000" w:themeColor="text1"/>
                <w:kern w:val="0"/>
                <w:sz w:val="24"/>
                <w:szCs w:val="24"/>
                <w:shd w:val="clear" w:color="auto" w:fill="auto"/>
                <w:lang w:val="en-US" w:eastAsia="zh-CN" w:bidi="ar"/>
                <w14:textFill>
                  <w14:solidFill>
                    <w14:schemeClr w14:val="tx1"/>
                  </w14:solidFill>
                </w14:textFill>
              </w:rPr>
            </w:pPr>
            <w:r>
              <w:rPr>
                <w:rFonts w:hint="eastAsia" w:ascii="仿宋_GB2312" w:hAnsi="仿宋_GB2312" w:eastAsia="仿宋_GB2312" w:cs="仿宋_GB2312"/>
                <w:b w:val="0"/>
                <w:i w:val="0"/>
                <w:color w:val="000000" w:themeColor="text1"/>
                <w:kern w:val="0"/>
                <w:sz w:val="24"/>
                <w:szCs w:val="24"/>
                <w:shd w:val="clear" w:color="auto" w:fill="auto"/>
                <w:lang w:val="en-US" w:eastAsia="zh-CN" w:bidi="ar"/>
                <w14:textFill>
                  <w14:solidFill>
                    <w14:schemeClr w14:val="tx1"/>
                  </w14:solidFill>
                </w14:textFill>
              </w:rPr>
              <w:t>石家庄市桥西区行政审批局  文体教育股</w:t>
            </w:r>
          </w:p>
        </w:tc>
        <w:tc>
          <w:tcPr>
            <w:tcW w:w="4758" w:type="dxa"/>
            <w:tcBorders>
              <w:tl2br w:val="nil"/>
              <w:tr2bl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leftChars="0" w:right="0" w:rightChars="0" w:firstLine="0" w:firstLineChars="0"/>
              <w:jc w:val="left"/>
              <w:textAlignment w:val="center"/>
              <w:rPr>
                <w:rFonts w:hint="eastAsia" w:ascii="仿宋_GB2312" w:hAnsi="仿宋_GB2312" w:eastAsia="仿宋_GB2312" w:cs="仿宋_GB2312"/>
                <w:b w:val="0"/>
                <w:i w:val="0"/>
                <w:color w:val="000000" w:themeColor="text1"/>
                <w:kern w:val="0"/>
                <w:sz w:val="24"/>
                <w:szCs w:val="24"/>
                <w:shd w:val="clear" w:color="auto" w:fill="auto"/>
                <w:lang w:val="en-US" w:eastAsia="zh-CN" w:bidi="ar"/>
                <w14:textFill>
                  <w14:solidFill>
                    <w14:schemeClr w14:val="tx1"/>
                  </w14:solidFill>
                </w14:textFill>
              </w:rPr>
            </w:pPr>
            <w:r>
              <w:rPr>
                <w:rFonts w:hint="eastAsia" w:ascii="仿宋_GB2312" w:hAnsi="仿宋_GB2312" w:eastAsia="仿宋_GB2312" w:cs="仿宋_GB2312"/>
                <w:b w:val="0"/>
                <w:i w:val="0"/>
                <w:color w:val="000000" w:themeColor="text1"/>
                <w:kern w:val="0"/>
                <w:sz w:val="24"/>
                <w:szCs w:val="24"/>
                <w:shd w:val="clear" w:color="auto" w:fill="auto"/>
                <w:lang w:val="en-US" w:eastAsia="zh-CN" w:bidi="ar"/>
                <w14:textFill>
                  <w14:solidFill>
                    <w14:schemeClr w14:val="tx1"/>
                  </w14:solidFill>
                </w14:textFill>
              </w:rPr>
              <w:t>石家庄市桥西区新石中路377号桥西区政务服务中心二楼 综合受理服务区/即办区窗口</w:t>
            </w:r>
          </w:p>
        </w:tc>
        <w:tc>
          <w:tcPr>
            <w:tcW w:w="2364" w:type="dxa"/>
            <w:tcBorders>
              <w:tl2br w:val="nil"/>
              <w:tr2bl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leftChars="0" w:right="0" w:rightChars="0" w:firstLine="0" w:firstLineChars="0"/>
              <w:jc w:val="left"/>
              <w:textAlignment w:val="center"/>
              <w:rPr>
                <w:rFonts w:hint="eastAsia" w:ascii="仿宋_GB2312" w:hAnsi="仿宋_GB2312" w:eastAsia="仿宋_GB2312" w:cs="仿宋_GB2312"/>
                <w:b w:val="0"/>
                <w:i w:val="0"/>
                <w:color w:val="000000" w:themeColor="text1"/>
                <w:kern w:val="0"/>
                <w:sz w:val="24"/>
                <w:szCs w:val="24"/>
                <w:shd w:val="clear" w:color="auto" w:fill="auto"/>
                <w:lang w:val="en-US" w:eastAsia="zh-CN" w:bidi="ar"/>
                <w14:textFill>
                  <w14:solidFill>
                    <w14:schemeClr w14:val="tx1"/>
                  </w14:solidFill>
                </w14:textFill>
              </w:rPr>
            </w:pPr>
            <w:r>
              <w:rPr>
                <w:rFonts w:hint="eastAsia" w:ascii="仿宋_GB2312" w:hAnsi="仿宋_GB2312" w:eastAsia="仿宋_GB2312" w:cs="仿宋_GB2312"/>
                <w:b w:val="0"/>
                <w:i w:val="0"/>
                <w:color w:val="000000" w:themeColor="text1"/>
                <w:kern w:val="0"/>
                <w:sz w:val="24"/>
                <w:szCs w:val="24"/>
                <w:shd w:val="clear" w:color="auto" w:fill="auto"/>
                <w:lang w:val="en-US" w:eastAsia="zh-CN" w:bidi="ar"/>
                <w14:textFill>
                  <w14:solidFill>
                    <w14:schemeClr w14:val="tx1"/>
                  </w14:solidFill>
                </w14:textFill>
              </w:rPr>
              <w:t>0311-68005097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90" w:hRule="atLeast"/>
          <w:jc w:val="center"/>
        </w:trPr>
        <w:tc>
          <w:tcPr>
            <w:tcW w:w="974" w:type="dxa"/>
            <w:tcBorders>
              <w:tl2br w:val="nil"/>
              <w:tr2bl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leftChars="0" w:right="0" w:rightChars="0" w:firstLine="0" w:firstLineChars="0"/>
              <w:jc w:val="left"/>
              <w:textAlignment w:val="center"/>
              <w:rPr>
                <w:rFonts w:hint="eastAsia" w:ascii="仿宋_GB2312" w:hAnsi="仿宋_GB2312" w:eastAsia="仿宋_GB2312" w:cs="仿宋_GB2312"/>
                <w:b w:val="0"/>
                <w:i w:val="0"/>
                <w:color w:val="000000"/>
                <w:kern w:val="0"/>
                <w:sz w:val="24"/>
                <w:szCs w:val="24"/>
                <w:shd w:val="clear" w:color="auto" w:fill="auto"/>
                <w:lang w:val="en-US" w:eastAsia="zh-CN" w:bidi="ar"/>
              </w:rPr>
            </w:pPr>
            <w:r>
              <w:rPr>
                <w:rFonts w:hint="eastAsia" w:ascii="仿宋_GB2312" w:hAnsi="仿宋_GB2312" w:eastAsia="仿宋_GB2312" w:cs="仿宋_GB2312"/>
                <w:b w:val="0"/>
                <w:i w:val="0"/>
                <w:color w:val="000000"/>
                <w:kern w:val="0"/>
                <w:sz w:val="24"/>
                <w:szCs w:val="24"/>
                <w:shd w:val="clear" w:color="auto" w:fill="auto"/>
                <w:lang w:val="en-US" w:eastAsia="zh-CN" w:bidi="ar"/>
              </w:rPr>
              <w:t>高新区</w:t>
            </w:r>
          </w:p>
        </w:tc>
        <w:tc>
          <w:tcPr>
            <w:tcW w:w="1992" w:type="dxa"/>
            <w:tcBorders>
              <w:tl2br w:val="nil"/>
              <w:tr2bl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leftChars="0" w:right="0" w:rightChars="0" w:firstLine="0" w:firstLineChars="0"/>
              <w:jc w:val="left"/>
              <w:textAlignment w:val="center"/>
              <w:rPr>
                <w:rFonts w:hint="eastAsia" w:ascii="仿宋_GB2312" w:hAnsi="仿宋_GB2312" w:eastAsia="仿宋_GB2312" w:cs="仿宋_GB2312"/>
                <w:b w:val="0"/>
                <w:i w:val="0"/>
                <w:color w:val="000000" w:themeColor="text1"/>
                <w:kern w:val="0"/>
                <w:sz w:val="24"/>
                <w:szCs w:val="24"/>
                <w:shd w:val="clear" w:color="auto" w:fill="auto"/>
                <w:lang w:val="en-US" w:eastAsia="zh-CN" w:bidi="ar"/>
                <w14:textFill>
                  <w14:solidFill>
                    <w14:schemeClr w14:val="tx1"/>
                  </w14:solidFill>
                </w14:textFill>
              </w:rPr>
            </w:pPr>
            <w:r>
              <w:rPr>
                <w:rFonts w:hint="eastAsia" w:ascii="仿宋_GB2312" w:hAnsi="仿宋_GB2312" w:eastAsia="仿宋_GB2312" w:cs="仿宋_GB2312"/>
                <w:b w:val="0"/>
                <w:i w:val="0"/>
                <w:color w:val="000000" w:themeColor="text1"/>
                <w:kern w:val="0"/>
                <w:sz w:val="24"/>
                <w:szCs w:val="24"/>
                <w:shd w:val="clear" w:color="auto" w:fill="auto"/>
                <w:lang w:val="en-US" w:eastAsia="zh-CN" w:bidi="ar"/>
                <w14:textFill>
                  <w14:solidFill>
                    <w14:schemeClr w14:val="tx1"/>
                  </w14:solidFill>
                </w14:textFill>
              </w:rPr>
              <w:t>高新区行政审批局社会事务审批科</w:t>
            </w:r>
          </w:p>
        </w:tc>
        <w:tc>
          <w:tcPr>
            <w:tcW w:w="4758" w:type="dxa"/>
            <w:tcBorders>
              <w:tl2br w:val="nil"/>
              <w:tr2bl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leftChars="0" w:right="0" w:rightChars="0" w:firstLine="0" w:firstLineChars="0"/>
              <w:jc w:val="left"/>
              <w:textAlignment w:val="center"/>
              <w:rPr>
                <w:rFonts w:hint="eastAsia" w:ascii="仿宋_GB2312" w:hAnsi="仿宋_GB2312" w:eastAsia="仿宋_GB2312" w:cs="仿宋_GB2312"/>
                <w:b w:val="0"/>
                <w:i w:val="0"/>
                <w:color w:val="000000" w:themeColor="text1"/>
                <w:kern w:val="0"/>
                <w:sz w:val="24"/>
                <w:szCs w:val="24"/>
                <w:shd w:val="clear" w:color="auto" w:fill="auto"/>
                <w:lang w:val="en-US" w:eastAsia="zh-CN" w:bidi="ar"/>
                <w14:textFill>
                  <w14:solidFill>
                    <w14:schemeClr w14:val="tx1"/>
                  </w14:solidFill>
                </w14:textFill>
              </w:rPr>
            </w:pPr>
            <w:r>
              <w:rPr>
                <w:rFonts w:hint="eastAsia" w:ascii="仿宋_GB2312" w:hAnsi="仿宋_GB2312" w:eastAsia="仿宋_GB2312" w:cs="仿宋_GB2312"/>
                <w:b w:val="0"/>
                <w:i w:val="0"/>
                <w:color w:val="000000" w:themeColor="text1"/>
                <w:kern w:val="0"/>
                <w:sz w:val="24"/>
                <w:szCs w:val="24"/>
                <w:shd w:val="clear" w:color="auto" w:fill="auto"/>
                <w:lang w:val="en-US" w:eastAsia="zh-CN" w:bidi="ar"/>
                <w14:textFill>
                  <w14:solidFill>
                    <w14:schemeClr w14:val="tx1"/>
                  </w14:solidFill>
                </w14:textFill>
              </w:rPr>
              <w:t>石家庄高新区中山东路1005号行政审批局四楼426（南侧）</w:t>
            </w:r>
          </w:p>
        </w:tc>
        <w:tc>
          <w:tcPr>
            <w:tcW w:w="2364" w:type="dxa"/>
            <w:tcBorders>
              <w:tl2br w:val="nil"/>
              <w:tr2bl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leftChars="0" w:right="0" w:rightChars="0" w:firstLine="0" w:firstLineChars="0"/>
              <w:jc w:val="left"/>
              <w:textAlignment w:val="center"/>
              <w:rPr>
                <w:rFonts w:hint="eastAsia" w:ascii="仿宋_GB2312" w:hAnsi="仿宋_GB2312" w:eastAsia="仿宋_GB2312" w:cs="仿宋_GB2312"/>
                <w:b w:val="0"/>
                <w:i w:val="0"/>
                <w:color w:val="000000" w:themeColor="text1"/>
                <w:kern w:val="0"/>
                <w:sz w:val="24"/>
                <w:szCs w:val="24"/>
                <w:shd w:val="clear" w:color="auto" w:fill="auto"/>
                <w:lang w:val="en-US" w:eastAsia="zh-CN" w:bidi="ar"/>
                <w14:textFill>
                  <w14:solidFill>
                    <w14:schemeClr w14:val="tx1"/>
                  </w14:solidFill>
                </w14:textFill>
              </w:rPr>
            </w:pPr>
            <w:r>
              <w:rPr>
                <w:rFonts w:hint="eastAsia" w:ascii="仿宋_GB2312" w:hAnsi="仿宋_GB2312" w:eastAsia="仿宋_GB2312" w:cs="仿宋_GB2312"/>
                <w:b w:val="0"/>
                <w:i w:val="0"/>
                <w:color w:val="000000" w:themeColor="text1"/>
                <w:kern w:val="0"/>
                <w:sz w:val="24"/>
                <w:szCs w:val="24"/>
                <w:shd w:val="clear" w:color="auto" w:fill="auto"/>
                <w:lang w:val="en-US" w:eastAsia="zh-CN" w:bidi="ar"/>
                <w14:textFill>
                  <w14:solidFill>
                    <w14:schemeClr w14:val="tx1"/>
                  </w14:solidFill>
                </w14:textFill>
              </w:rPr>
              <w:t>0311-68021864</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leftChars="0" w:right="0" w:rightChars="0" w:firstLine="0" w:firstLineChars="0"/>
              <w:jc w:val="left"/>
              <w:textAlignment w:val="center"/>
              <w:rPr>
                <w:rFonts w:hint="default" w:ascii="仿宋_GB2312" w:hAnsi="仿宋_GB2312" w:eastAsia="仿宋_GB2312" w:cs="仿宋_GB2312"/>
                <w:b w:val="0"/>
                <w:i w:val="0"/>
                <w:color w:val="000000" w:themeColor="text1"/>
                <w:kern w:val="0"/>
                <w:sz w:val="24"/>
                <w:szCs w:val="24"/>
                <w:shd w:val="clear" w:color="auto" w:fill="auto"/>
                <w:lang w:val="en-US" w:eastAsia="zh-CN" w:bidi="ar"/>
                <w14:textFill>
                  <w14:solidFill>
                    <w14:schemeClr w14:val="tx1"/>
                  </w14:solidFill>
                </w14:textFill>
              </w:rPr>
            </w:pPr>
            <w:r>
              <w:rPr>
                <w:rFonts w:hint="eastAsia" w:ascii="仿宋_GB2312" w:hAnsi="仿宋_GB2312" w:eastAsia="仿宋_GB2312" w:cs="仿宋_GB2312"/>
                <w:b w:val="0"/>
                <w:i w:val="0"/>
                <w:color w:val="000000" w:themeColor="text1"/>
                <w:kern w:val="0"/>
                <w:sz w:val="24"/>
                <w:szCs w:val="24"/>
                <w:shd w:val="clear" w:color="auto" w:fill="auto"/>
                <w:lang w:val="en-US" w:eastAsia="zh-CN" w:bidi="ar"/>
                <w14:textFill>
                  <w14:solidFill>
                    <w14:schemeClr w14:val="tx1"/>
                  </w14:solidFill>
                </w14:textFill>
              </w:rPr>
              <w:t>0311-68021632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45" w:hRule="atLeast"/>
          <w:jc w:val="center"/>
        </w:trPr>
        <w:tc>
          <w:tcPr>
            <w:tcW w:w="974" w:type="dxa"/>
            <w:tcBorders>
              <w:tl2br w:val="nil"/>
              <w:tr2bl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leftChars="0" w:right="0" w:rightChars="0" w:firstLine="0" w:firstLineChars="0"/>
              <w:jc w:val="left"/>
              <w:textAlignment w:val="center"/>
              <w:rPr>
                <w:rFonts w:hint="eastAsia" w:ascii="仿宋_GB2312" w:hAnsi="仿宋_GB2312" w:eastAsia="仿宋_GB2312" w:cs="仿宋_GB2312"/>
                <w:b w:val="0"/>
                <w:i w:val="0"/>
                <w:color w:val="000000"/>
                <w:kern w:val="0"/>
                <w:sz w:val="24"/>
                <w:szCs w:val="24"/>
                <w:shd w:val="clear" w:color="auto" w:fill="auto"/>
                <w:lang w:val="en-US" w:eastAsia="zh-CN" w:bidi="ar"/>
              </w:rPr>
            </w:pPr>
            <w:r>
              <w:rPr>
                <w:rFonts w:hint="eastAsia" w:ascii="仿宋_GB2312" w:hAnsi="仿宋_GB2312" w:eastAsia="仿宋_GB2312" w:cs="仿宋_GB2312"/>
                <w:b w:val="0"/>
                <w:i w:val="0"/>
                <w:color w:val="000000"/>
                <w:kern w:val="0"/>
                <w:sz w:val="24"/>
                <w:szCs w:val="24"/>
                <w:shd w:val="clear" w:color="auto" w:fill="auto"/>
                <w:lang w:val="en-US" w:eastAsia="zh-CN" w:bidi="ar"/>
              </w:rPr>
              <w:t>藁城区</w:t>
            </w:r>
          </w:p>
        </w:tc>
        <w:tc>
          <w:tcPr>
            <w:tcW w:w="1992" w:type="dxa"/>
            <w:tcBorders>
              <w:tl2br w:val="nil"/>
              <w:tr2bl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leftChars="0" w:right="0" w:rightChars="0" w:firstLine="0" w:firstLineChars="0"/>
              <w:jc w:val="left"/>
              <w:textAlignment w:val="center"/>
              <w:rPr>
                <w:rFonts w:hint="eastAsia" w:ascii="仿宋_GB2312" w:hAnsi="仿宋_GB2312" w:eastAsia="仿宋_GB2312" w:cs="仿宋_GB2312"/>
                <w:b w:val="0"/>
                <w:i w:val="0"/>
                <w:color w:val="000000" w:themeColor="text1"/>
                <w:kern w:val="0"/>
                <w:sz w:val="24"/>
                <w:szCs w:val="24"/>
                <w:shd w:val="clear" w:color="auto" w:fill="auto"/>
                <w:lang w:val="en-US" w:eastAsia="zh-CN" w:bidi="ar"/>
                <w14:textFill>
                  <w14:solidFill>
                    <w14:schemeClr w14:val="tx1"/>
                  </w14:solidFill>
                </w14:textFill>
              </w:rPr>
            </w:pPr>
            <w:r>
              <w:rPr>
                <w:rFonts w:hint="eastAsia" w:ascii="仿宋_GB2312" w:hAnsi="仿宋_GB2312" w:eastAsia="仿宋_GB2312" w:cs="仿宋_GB2312"/>
                <w:b w:val="0"/>
                <w:i w:val="0"/>
                <w:color w:val="000000" w:themeColor="text1"/>
                <w:kern w:val="0"/>
                <w:sz w:val="24"/>
                <w:szCs w:val="24"/>
                <w:shd w:val="clear" w:color="auto" w:fill="auto"/>
                <w:lang w:val="en-US" w:eastAsia="zh-CN" w:bidi="ar"/>
                <w14:textFill>
                  <w14:solidFill>
                    <w14:schemeClr w14:val="tx1"/>
                  </w14:solidFill>
                </w14:textFill>
              </w:rPr>
              <w:t>藁城区行政审批局 社会事务股</w:t>
            </w:r>
          </w:p>
        </w:tc>
        <w:tc>
          <w:tcPr>
            <w:tcW w:w="4758" w:type="dxa"/>
            <w:tcBorders>
              <w:tl2br w:val="nil"/>
              <w:tr2bl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leftChars="0" w:right="0" w:rightChars="0" w:firstLine="0" w:firstLineChars="0"/>
              <w:jc w:val="left"/>
              <w:textAlignment w:val="center"/>
              <w:rPr>
                <w:rFonts w:hint="eastAsia" w:ascii="仿宋_GB2312" w:hAnsi="仿宋_GB2312" w:eastAsia="仿宋_GB2312" w:cs="仿宋_GB2312"/>
                <w:b w:val="0"/>
                <w:i w:val="0"/>
                <w:color w:val="000000" w:themeColor="text1"/>
                <w:kern w:val="0"/>
                <w:sz w:val="24"/>
                <w:szCs w:val="24"/>
                <w:shd w:val="clear" w:color="auto" w:fill="auto"/>
                <w:lang w:val="en-US" w:eastAsia="zh-CN" w:bidi="ar"/>
                <w14:textFill>
                  <w14:solidFill>
                    <w14:schemeClr w14:val="tx1"/>
                  </w14:solidFill>
                </w14:textFill>
              </w:rPr>
            </w:pPr>
            <w:r>
              <w:rPr>
                <w:rFonts w:hint="eastAsia" w:ascii="仿宋_GB2312" w:hAnsi="仿宋_GB2312" w:eastAsia="仿宋_GB2312" w:cs="仿宋_GB2312"/>
                <w:b w:val="0"/>
                <w:i w:val="0"/>
                <w:color w:val="000000" w:themeColor="text1"/>
                <w:kern w:val="0"/>
                <w:sz w:val="24"/>
                <w:szCs w:val="24"/>
                <w:shd w:val="clear" w:color="auto" w:fill="auto"/>
                <w:lang w:val="en-US" w:eastAsia="zh-CN" w:bidi="ar"/>
                <w14:textFill>
                  <w14:solidFill>
                    <w14:schemeClr w14:val="tx1"/>
                  </w14:solidFill>
                </w14:textFill>
              </w:rPr>
              <w:t>石家庄市藁城区廉州东路49号（藁城区行政审批局）</w:t>
            </w:r>
          </w:p>
        </w:tc>
        <w:tc>
          <w:tcPr>
            <w:tcW w:w="2364" w:type="dxa"/>
            <w:tcBorders>
              <w:tl2br w:val="nil"/>
              <w:tr2bl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leftChars="0" w:right="0" w:rightChars="0" w:firstLine="0" w:firstLineChars="0"/>
              <w:jc w:val="left"/>
              <w:textAlignment w:val="center"/>
              <w:rPr>
                <w:rFonts w:hint="eastAsia" w:ascii="仿宋_GB2312" w:hAnsi="仿宋_GB2312" w:eastAsia="仿宋_GB2312" w:cs="仿宋_GB2312"/>
                <w:b w:val="0"/>
                <w:i w:val="0"/>
                <w:color w:val="000000" w:themeColor="text1"/>
                <w:kern w:val="0"/>
                <w:sz w:val="24"/>
                <w:szCs w:val="24"/>
                <w:shd w:val="clear" w:color="auto" w:fill="auto"/>
                <w:lang w:val="en-US" w:eastAsia="zh-CN" w:bidi="ar"/>
                <w14:textFill>
                  <w14:solidFill>
                    <w14:schemeClr w14:val="tx1"/>
                  </w14:solidFill>
                </w14:textFill>
              </w:rPr>
            </w:pPr>
            <w:r>
              <w:rPr>
                <w:rFonts w:hint="eastAsia" w:ascii="仿宋_GB2312" w:hAnsi="仿宋_GB2312" w:eastAsia="仿宋_GB2312" w:cs="仿宋_GB2312"/>
                <w:b w:val="0"/>
                <w:i w:val="0"/>
                <w:color w:val="000000" w:themeColor="text1"/>
                <w:kern w:val="0"/>
                <w:sz w:val="24"/>
                <w:szCs w:val="24"/>
                <w:shd w:val="clear" w:color="auto" w:fill="auto"/>
                <w:lang w:val="en-US" w:eastAsia="zh-CN" w:bidi="ar"/>
                <w14:textFill>
                  <w14:solidFill>
                    <w14:schemeClr w14:val="tx1"/>
                  </w14:solidFill>
                </w14:textFill>
              </w:rPr>
              <w:t>0311-67096765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00" w:hRule="atLeast"/>
          <w:jc w:val="center"/>
        </w:trPr>
        <w:tc>
          <w:tcPr>
            <w:tcW w:w="974" w:type="dxa"/>
            <w:tcBorders>
              <w:tl2br w:val="nil"/>
              <w:tr2bl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leftChars="0" w:right="0" w:rightChars="0" w:firstLine="0" w:firstLineChars="0"/>
              <w:jc w:val="left"/>
              <w:textAlignment w:val="center"/>
              <w:rPr>
                <w:rFonts w:hint="eastAsia" w:ascii="仿宋_GB2312" w:hAnsi="仿宋_GB2312" w:eastAsia="仿宋_GB2312" w:cs="仿宋_GB2312"/>
                <w:b w:val="0"/>
                <w:i w:val="0"/>
                <w:color w:val="000000"/>
                <w:kern w:val="0"/>
                <w:sz w:val="24"/>
                <w:szCs w:val="24"/>
                <w:shd w:val="clear" w:color="auto" w:fill="auto"/>
                <w:lang w:val="en-US" w:eastAsia="zh-CN" w:bidi="ar"/>
              </w:rPr>
            </w:pPr>
            <w:r>
              <w:rPr>
                <w:rFonts w:hint="eastAsia" w:ascii="仿宋_GB2312" w:hAnsi="仿宋_GB2312" w:eastAsia="仿宋_GB2312" w:cs="仿宋_GB2312"/>
                <w:b w:val="0"/>
                <w:i w:val="0"/>
                <w:color w:val="000000"/>
                <w:kern w:val="0"/>
                <w:sz w:val="24"/>
                <w:szCs w:val="24"/>
                <w:shd w:val="clear" w:color="auto" w:fill="auto"/>
                <w:lang w:val="en-US" w:eastAsia="zh-CN" w:bidi="ar"/>
              </w:rPr>
              <w:t>鹿泉区</w:t>
            </w:r>
          </w:p>
        </w:tc>
        <w:tc>
          <w:tcPr>
            <w:tcW w:w="1992" w:type="dxa"/>
            <w:tcBorders>
              <w:tl2br w:val="nil"/>
              <w:tr2bl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leftChars="0" w:right="0" w:rightChars="0" w:firstLine="0" w:firstLineChars="0"/>
              <w:jc w:val="left"/>
              <w:textAlignment w:val="center"/>
              <w:rPr>
                <w:rFonts w:hint="eastAsia" w:ascii="仿宋_GB2312" w:hAnsi="仿宋_GB2312" w:eastAsia="仿宋_GB2312" w:cs="仿宋_GB2312"/>
                <w:b w:val="0"/>
                <w:i w:val="0"/>
                <w:color w:val="000000" w:themeColor="text1"/>
                <w:kern w:val="0"/>
                <w:sz w:val="24"/>
                <w:szCs w:val="24"/>
                <w:shd w:val="clear" w:color="auto" w:fill="auto"/>
                <w:lang w:val="en-US" w:eastAsia="zh-CN" w:bidi="ar"/>
                <w14:textFill>
                  <w14:solidFill>
                    <w14:schemeClr w14:val="tx1"/>
                  </w14:solidFill>
                </w14:textFill>
              </w:rPr>
            </w:pPr>
            <w:r>
              <w:rPr>
                <w:rFonts w:hint="eastAsia" w:ascii="仿宋_GB2312" w:hAnsi="仿宋_GB2312" w:eastAsia="仿宋_GB2312" w:cs="仿宋_GB2312"/>
                <w:b w:val="0"/>
                <w:i w:val="0"/>
                <w:color w:val="000000" w:themeColor="text1"/>
                <w:kern w:val="0"/>
                <w:sz w:val="24"/>
                <w:szCs w:val="24"/>
                <w:shd w:val="clear" w:color="auto" w:fill="auto"/>
                <w:lang w:val="en-US" w:eastAsia="zh-CN" w:bidi="ar"/>
                <w14:textFill>
                  <w14:solidFill>
                    <w14:schemeClr w14:val="tx1"/>
                  </w14:solidFill>
                </w14:textFill>
              </w:rPr>
              <w:t>鹿泉区行政审批局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leftChars="0" w:right="0" w:rightChars="0" w:firstLine="0" w:firstLineChars="0"/>
              <w:jc w:val="left"/>
              <w:textAlignment w:val="center"/>
              <w:rPr>
                <w:rFonts w:hint="eastAsia" w:ascii="仿宋_GB2312" w:hAnsi="仿宋_GB2312" w:eastAsia="仿宋_GB2312" w:cs="仿宋_GB2312"/>
                <w:b w:val="0"/>
                <w:i w:val="0"/>
                <w:color w:val="000000" w:themeColor="text1"/>
                <w:kern w:val="0"/>
                <w:sz w:val="24"/>
                <w:szCs w:val="24"/>
                <w:shd w:val="clear" w:color="auto" w:fill="auto"/>
                <w:lang w:val="en-US" w:eastAsia="zh-CN" w:bidi="ar"/>
                <w14:textFill>
                  <w14:solidFill>
                    <w14:schemeClr w14:val="tx1"/>
                  </w14:solidFill>
                </w14:textFill>
              </w:rPr>
            </w:pPr>
            <w:r>
              <w:rPr>
                <w:rFonts w:hint="eastAsia" w:ascii="仿宋_GB2312" w:hAnsi="仿宋_GB2312" w:eastAsia="仿宋_GB2312" w:cs="仿宋_GB2312"/>
                <w:b w:val="0"/>
                <w:i w:val="0"/>
                <w:color w:val="000000" w:themeColor="text1"/>
                <w:kern w:val="0"/>
                <w:sz w:val="24"/>
                <w:szCs w:val="24"/>
                <w:shd w:val="clear" w:color="auto" w:fill="auto"/>
                <w:lang w:val="en-US" w:eastAsia="zh-CN" w:bidi="ar"/>
                <w14:textFill>
                  <w14:solidFill>
                    <w14:schemeClr w14:val="tx1"/>
                  </w14:solidFill>
                </w14:textFill>
              </w:rPr>
              <w:t>综合受理股</w:t>
            </w:r>
          </w:p>
        </w:tc>
        <w:tc>
          <w:tcPr>
            <w:tcW w:w="4758" w:type="dxa"/>
            <w:tcBorders>
              <w:tl2br w:val="nil"/>
              <w:tr2bl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leftChars="0" w:right="0" w:rightChars="0" w:firstLine="0" w:firstLineChars="0"/>
              <w:jc w:val="left"/>
              <w:textAlignment w:val="center"/>
              <w:rPr>
                <w:rFonts w:hint="eastAsia" w:ascii="仿宋_GB2312" w:hAnsi="仿宋_GB2312" w:eastAsia="仿宋_GB2312" w:cs="仿宋_GB2312"/>
                <w:b w:val="0"/>
                <w:i w:val="0"/>
                <w:color w:val="000000" w:themeColor="text1"/>
                <w:kern w:val="0"/>
                <w:sz w:val="24"/>
                <w:szCs w:val="24"/>
                <w:shd w:val="clear" w:color="auto" w:fill="auto"/>
                <w:lang w:val="en-US" w:eastAsia="zh-CN" w:bidi="ar"/>
                <w14:textFill>
                  <w14:solidFill>
                    <w14:schemeClr w14:val="tx1"/>
                  </w14:solidFill>
                </w14:textFill>
              </w:rPr>
            </w:pPr>
            <w:r>
              <w:rPr>
                <w:rFonts w:hint="eastAsia" w:ascii="仿宋_GB2312" w:hAnsi="仿宋_GB2312" w:eastAsia="仿宋_GB2312" w:cs="仿宋_GB2312"/>
                <w:b w:val="0"/>
                <w:i w:val="0"/>
                <w:color w:val="000000" w:themeColor="text1"/>
                <w:kern w:val="0"/>
                <w:sz w:val="24"/>
                <w:szCs w:val="24"/>
                <w:shd w:val="clear" w:color="auto" w:fill="auto"/>
                <w:lang w:val="en-US" w:eastAsia="zh-CN" w:bidi="ar"/>
                <w14:textFill>
                  <w14:solidFill>
                    <w14:schemeClr w14:val="tx1"/>
                  </w14:solidFill>
                </w14:textFill>
              </w:rPr>
              <w:t>石家庄市鹿泉区北斗西路与威远街交汇处西南 综合受理服务区/即办区窗口</w:t>
            </w:r>
          </w:p>
        </w:tc>
        <w:tc>
          <w:tcPr>
            <w:tcW w:w="2364" w:type="dxa"/>
            <w:tcBorders>
              <w:tl2br w:val="nil"/>
              <w:tr2bl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leftChars="0" w:right="0" w:rightChars="0" w:firstLine="0" w:firstLineChars="0"/>
              <w:jc w:val="left"/>
              <w:textAlignment w:val="center"/>
              <w:rPr>
                <w:rFonts w:hint="eastAsia" w:ascii="仿宋_GB2312" w:hAnsi="仿宋_GB2312" w:eastAsia="仿宋_GB2312" w:cs="仿宋_GB2312"/>
                <w:b w:val="0"/>
                <w:i w:val="0"/>
                <w:color w:val="000000" w:themeColor="text1"/>
                <w:kern w:val="0"/>
                <w:sz w:val="24"/>
                <w:szCs w:val="24"/>
                <w:shd w:val="clear" w:color="auto" w:fill="auto"/>
                <w:lang w:val="en-US" w:eastAsia="zh-CN" w:bidi="ar"/>
                <w14:textFill>
                  <w14:solidFill>
                    <w14:schemeClr w14:val="tx1"/>
                  </w14:solidFill>
                </w14:textFill>
              </w:rPr>
            </w:pPr>
            <w:r>
              <w:rPr>
                <w:rFonts w:hint="eastAsia" w:ascii="仿宋_GB2312" w:hAnsi="仿宋_GB2312" w:eastAsia="仿宋_GB2312" w:cs="仿宋_GB2312"/>
                <w:b w:val="0"/>
                <w:i w:val="0"/>
                <w:color w:val="000000" w:themeColor="text1"/>
                <w:kern w:val="0"/>
                <w:sz w:val="24"/>
                <w:szCs w:val="24"/>
                <w:shd w:val="clear" w:color="auto" w:fill="auto"/>
                <w:lang w:val="en-US" w:eastAsia="zh-CN" w:bidi="ar"/>
                <w14:textFill>
                  <w14:solidFill>
                    <w14:schemeClr w14:val="tx1"/>
                  </w14:solidFill>
                </w14:textFill>
              </w:rPr>
              <w:t>0311-82185054</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leftChars="0" w:right="0" w:rightChars="0" w:firstLine="0" w:firstLineChars="0"/>
              <w:jc w:val="left"/>
              <w:textAlignment w:val="center"/>
              <w:rPr>
                <w:rFonts w:hint="eastAsia" w:ascii="仿宋_GB2312" w:hAnsi="仿宋_GB2312" w:eastAsia="仿宋_GB2312" w:cs="仿宋_GB2312"/>
                <w:b w:val="0"/>
                <w:i w:val="0"/>
                <w:color w:val="000000" w:themeColor="text1"/>
                <w:kern w:val="0"/>
                <w:sz w:val="24"/>
                <w:szCs w:val="24"/>
                <w:shd w:val="clear" w:color="auto" w:fill="auto"/>
                <w:lang w:val="en-US" w:eastAsia="zh-CN" w:bidi="ar"/>
                <w14:textFill>
                  <w14:solidFill>
                    <w14:schemeClr w14:val="tx1"/>
                  </w14:solidFill>
                </w14:textFill>
              </w:rPr>
            </w:pPr>
            <w:r>
              <w:rPr>
                <w:rFonts w:hint="eastAsia" w:ascii="仿宋_GB2312" w:hAnsi="仿宋_GB2312" w:eastAsia="仿宋_GB2312" w:cs="仿宋_GB2312"/>
                <w:b w:val="0"/>
                <w:i w:val="0"/>
                <w:color w:val="000000" w:themeColor="text1"/>
                <w:kern w:val="0"/>
                <w:sz w:val="24"/>
                <w:szCs w:val="24"/>
                <w:shd w:val="clear" w:color="auto" w:fill="auto"/>
                <w:lang w:val="en-US" w:eastAsia="zh-CN" w:bidi="ar"/>
                <w14:textFill>
                  <w14:solidFill>
                    <w14:schemeClr w14:val="tx1"/>
                  </w14:solidFill>
                </w14:textFill>
              </w:rPr>
              <w:t>0311-82185056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00" w:hRule="atLeast"/>
          <w:jc w:val="center"/>
        </w:trPr>
        <w:tc>
          <w:tcPr>
            <w:tcW w:w="974" w:type="dxa"/>
            <w:tcBorders>
              <w:tl2br w:val="nil"/>
              <w:tr2bl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leftChars="0" w:right="0" w:rightChars="0" w:firstLine="0" w:firstLineChars="0"/>
              <w:jc w:val="left"/>
              <w:textAlignment w:val="center"/>
              <w:rPr>
                <w:rFonts w:hint="eastAsia" w:ascii="微软雅黑" w:hAnsi="微软雅黑" w:eastAsia="微软雅黑" w:cs="微软雅黑"/>
                <w:b w:val="0"/>
                <w:color w:val="auto"/>
                <w:sz w:val="24"/>
                <w:szCs w:val="24"/>
              </w:rPr>
            </w:pPr>
            <w:r>
              <w:rPr>
                <w:rFonts w:hint="eastAsia" w:ascii="仿宋_GB2312" w:hAnsi="仿宋_GB2312" w:eastAsia="仿宋_GB2312" w:cs="仿宋_GB2312"/>
                <w:b w:val="0"/>
                <w:i w:val="0"/>
                <w:color w:val="auto"/>
                <w:kern w:val="0"/>
                <w:sz w:val="24"/>
                <w:szCs w:val="24"/>
                <w:lang w:val="en-US" w:eastAsia="zh-CN" w:bidi="ar"/>
              </w:rPr>
              <w:t>栾城区</w:t>
            </w:r>
          </w:p>
        </w:tc>
        <w:tc>
          <w:tcPr>
            <w:tcW w:w="1992" w:type="dxa"/>
            <w:tcBorders>
              <w:tl2br w:val="nil"/>
              <w:tr2bl w:val="nil"/>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leftChars="0" w:right="0" w:rightChars="0" w:firstLine="0" w:firstLineChars="0"/>
              <w:jc w:val="left"/>
              <w:textAlignment w:val="center"/>
              <w:rPr>
                <w:rFonts w:hint="eastAsia" w:ascii="仿宋_GB2312" w:hAnsi="仿宋_GB2312" w:eastAsia="仿宋_GB2312" w:cs="仿宋_GB2312"/>
                <w:b w:val="0"/>
                <w:i w:val="0"/>
                <w:color w:val="000000" w:themeColor="text1"/>
                <w:kern w:val="0"/>
                <w:sz w:val="24"/>
                <w:szCs w:val="24"/>
                <w:shd w:val="clear" w:color="auto" w:fill="auto"/>
                <w:lang w:val="en-US" w:eastAsia="zh-CN" w:bidi="ar"/>
                <w14:textFill>
                  <w14:solidFill>
                    <w14:schemeClr w14:val="tx1"/>
                  </w14:solidFill>
                </w14:textFill>
              </w:rPr>
            </w:pPr>
            <w:r>
              <w:rPr>
                <w:rFonts w:hint="eastAsia" w:ascii="仿宋_GB2312" w:hAnsi="仿宋_GB2312" w:eastAsia="仿宋_GB2312" w:cs="仿宋_GB2312"/>
                <w:b w:val="0"/>
                <w:i w:val="0"/>
                <w:color w:val="000000" w:themeColor="text1"/>
                <w:kern w:val="0"/>
                <w:sz w:val="24"/>
                <w:szCs w:val="24"/>
                <w:shd w:val="clear" w:color="auto" w:fill="auto"/>
                <w:lang w:val="en-US" w:eastAsia="zh-CN" w:bidi="ar"/>
                <w14:textFill>
                  <w14:solidFill>
                    <w14:schemeClr w14:val="tx1"/>
                  </w14:solidFill>
                </w14:textFill>
              </w:rPr>
              <w:t>栾城区行政审批局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leftChars="0" w:right="0" w:rightChars="0" w:firstLine="0" w:firstLineChars="0"/>
              <w:jc w:val="left"/>
              <w:textAlignment w:val="center"/>
              <w:rPr>
                <w:rFonts w:hint="eastAsia" w:ascii="仿宋_GB2312" w:hAnsi="仿宋_GB2312" w:eastAsia="仿宋_GB2312" w:cs="仿宋_GB2312"/>
                <w:b w:val="0"/>
                <w:i w:val="0"/>
                <w:color w:val="000000" w:themeColor="text1"/>
                <w:kern w:val="0"/>
                <w:sz w:val="24"/>
                <w:szCs w:val="24"/>
                <w:shd w:val="clear" w:color="auto" w:fill="auto"/>
                <w:lang w:val="en-US" w:eastAsia="zh-CN" w:bidi="ar"/>
                <w14:textFill>
                  <w14:solidFill>
                    <w14:schemeClr w14:val="tx1"/>
                  </w14:solidFill>
                </w14:textFill>
              </w:rPr>
            </w:pPr>
            <w:r>
              <w:rPr>
                <w:rFonts w:hint="eastAsia" w:ascii="仿宋_GB2312" w:hAnsi="仿宋_GB2312" w:eastAsia="仿宋_GB2312" w:cs="仿宋_GB2312"/>
                <w:b w:val="0"/>
                <w:i w:val="0"/>
                <w:color w:val="000000" w:themeColor="text1"/>
                <w:kern w:val="0"/>
                <w:sz w:val="24"/>
                <w:szCs w:val="24"/>
                <w:shd w:val="clear" w:color="auto" w:fill="auto"/>
                <w:lang w:val="en-US" w:eastAsia="zh-CN" w:bidi="ar"/>
                <w14:textFill>
                  <w14:solidFill>
                    <w14:schemeClr w14:val="tx1"/>
                  </w14:solidFill>
                </w14:textFill>
              </w:rPr>
              <w:t>审批四股</w:t>
            </w:r>
          </w:p>
        </w:tc>
        <w:tc>
          <w:tcPr>
            <w:tcW w:w="4758" w:type="dxa"/>
            <w:tcBorders>
              <w:tl2br w:val="nil"/>
              <w:tr2bl w:val="nil"/>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leftChars="0" w:right="0" w:rightChars="0" w:firstLine="0" w:firstLineChars="0"/>
              <w:jc w:val="left"/>
              <w:textAlignment w:val="center"/>
              <w:rPr>
                <w:rFonts w:hint="eastAsia" w:ascii="仿宋_GB2312" w:hAnsi="仿宋_GB2312" w:eastAsia="仿宋_GB2312" w:cs="仿宋_GB2312"/>
                <w:b w:val="0"/>
                <w:i w:val="0"/>
                <w:color w:val="000000" w:themeColor="text1"/>
                <w:kern w:val="0"/>
                <w:sz w:val="24"/>
                <w:szCs w:val="24"/>
                <w:shd w:val="clear" w:color="auto" w:fill="auto"/>
                <w:lang w:val="en-US" w:eastAsia="zh-CN" w:bidi="ar"/>
                <w14:textFill>
                  <w14:solidFill>
                    <w14:schemeClr w14:val="tx1"/>
                  </w14:solidFill>
                </w14:textFill>
              </w:rPr>
            </w:pPr>
            <w:r>
              <w:rPr>
                <w:rFonts w:hint="eastAsia" w:ascii="仿宋_GB2312" w:hAnsi="仿宋_GB2312" w:eastAsia="仿宋_GB2312" w:cs="仿宋_GB2312"/>
                <w:b w:val="0"/>
                <w:i w:val="0"/>
                <w:color w:val="000000" w:themeColor="text1"/>
                <w:kern w:val="0"/>
                <w:sz w:val="24"/>
                <w:szCs w:val="24"/>
                <w:shd w:val="clear" w:color="auto" w:fill="auto"/>
                <w:lang w:val="en-US" w:eastAsia="zh-CN" w:bidi="ar"/>
                <w14:textFill>
                  <w14:solidFill>
                    <w14:schemeClr w14:val="tx1"/>
                  </w14:solidFill>
                </w14:textFill>
              </w:rPr>
              <w:t>石家庄市栾城区石栾大街786-1号 贺邦大厦政务服务中心2楼D1窗口</w:t>
            </w:r>
          </w:p>
        </w:tc>
        <w:tc>
          <w:tcPr>
            <w:tcW w:w="2364" w:type="dxa"/>
            <w:tcBorders>
              <w:tl2br w:val="nil"/>
              <w:tr2bl w:val="nil"/>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leftChars="0" w:right="0" w:rightChars="0" w:firstLine="0" w:firstLineChars="0"/>
              <w:jc w:val="left"/>
              <w:textAlignment w:val="center"/>
              <w:rPr>
                <w:rFonts w:hint="eastAsia" w:ascii="仿宋_GB2312" w:hAnsi="仿宋_GB2312" w:eastAsia="仿宋_GB2312" w:cs="仿宋_GB2312"/>
                <w:b w:val="0"/>
                <w:i w:val="0"/>
                <w:color w:val="000000" w:themeColor="text1"/>
                <w:kern w:val="0"/>
                <w:sz w:val="24"/>
                <w:szCs w:val="24"/>
                <w:shd w:val="clear" w:color="auto" w:fill="auto"/>
                <w:lang w:val="en-US" w:eastAsia="zh-CN" w:bidi="ar"/>
                <w14:textFill>
                  <w14:solidFill>
                    <w14:schemeClr w14:val="tx1"/>
                  </w14:solidFill>
                </w14:textFill>
              </w:rPr>
            </w:pPr>
            <w:r>
              <w:rPr>
                <w:rFonts w:hint="eastAsia" w:ascii="仿宋_GB2312" w:hAnsi="仿宋_GB2312" w:eastAsia="仿宋_GB2312" w:cs="仿宋_GB2312"/>
                <w:b w:val="0"/>
                <w:i w:val="0"/>
                <w:color w:val="000000" w:themeColor="text1"/>
                <w:kern w:val="0"/>
                <w:sz w:val="24"/>
                <w:szCs w:val="24"/>
                <w:shd w:val="clear" w:color="auto" w:fill="auto"/>
                <w:lang w:val="en-US" w:eastAsia="zh-CN" w:bidi="ar"/>
                <w14:textFill>
                  <w14:solidFill>
                    <w14:schemeClr w14:val="tx1"/>
                  </w14:solidFill>
                </w14:textFill>
              </w:rPr>
              <w:t>0311--85501352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60" w:hRule="atLeast"/>
          <w:jc w:val="center"/>
        </w:trPr>
        <w:tc>
          <w:tcPr>
            <w:tcW w:w="974" w:type="dxa"/>
            <w:tcBorders>
              <w:tl2br w:val="nil"/>
              <w:tr2bl w:val="nil"/>
            </w:tcBorders>
            <w:shd w:val="clear" w:color="auto" w:fill="FFFFFF"/>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line="480" w:lineRule="atLeast"/>
              <w:ind w:left="0" w:leftChars="0" w:right="0" w:rightChars="0" w:firstLine="0" w:firstLineChars="0"/>
              <w:jc w:val="left"/>
              <w:textAlignment w:val="center"/>
              <w:rPr>
                <w:rFonts w:hint="eastAsia" w:ascii="微软雅黑" w:hAnsi="微软雅黑" w:eastAsia="微软雅黑" w:cs="微软雅黑"/>
                <w:b w:val="0"/>
                <w:color w:val="auto"/>
                <w:sz w:val="24"/>
                <w:szCs w:val="24"/>
              </w:rPr>
            </w:pPr>
            <w:r>
              <w:rPr>
                <w:rFonts w:hint="eastAsia" w:ascii="仿宋_GB2312" w:hAnsi="仿宋_GB2312" w:eastAsia="仿宋_GB2312" w:cs="仿宋_GB2312"/>
                <w:b w:val="0"/>
                <w:i w:val="0"/>
                <w:color w:val="auto"/>
                <w:kern w:val="0"/>
                <w:sz w:val="24"/>
                <w:szCs w:val="24"/>
                <w:lang w:val="en-US" w:eastAsia="zh-CN"/>
              </w:rPr>
              <w:t>正定县</w:t>
            </w:r>
          </w:p>
        </w:tc>
        <w:tc>
          <w:tcPr>
            <w:tcW w:w="1992" w:type="dxa"/>
            <w:tcBorders>
              <w:tl2br w:val="nil"/>
              <w:tr2bl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leftChars="0" w:right="0" w:rightChars="0" w:firstLine="0" w:firstLineChars="0"/>
              <w:jc w:val="left"/>
              <w:textAlignment w:val="center"/>
              <w:rPr>
                <w:rFonts w:hint="eastAsia" w:ascii="仿宋_GB2312" w:hAnsi="仿宋_GB2312" w:eastAsia="仿宋_GB2312" w:cs="仿宋_GB2312"/>
                <w:b w:val="0"/>
                <w:i w:val="0"/>
                <w:color w:val="000000" w:themeColor="text1"/>
                <w:kern w:val="0"/>
                <w:sz w:val="24"/>
                <w:szCs w:val="24"/>
                <w:shd w:val="clear" w:color="auto" w:fill="auto"/>
                <w:lang w:val="en-US" w:eastAsia="zh-CN" w:bidi="ar"/>
                <w14:textFill>
                  <w14:solidFill>
                    <w14:schemeClr w14:val="tx1"/>
                  </w14:solidFill>
                </w14:textFill>
              </w:rPr>
            </w:pPr>
            <w:r>
              <w:rPr>
                <w:rFonts w:hint="eastAsia" w:ascii="仿宋_GB2312" w:hAnsi="仿宋_GB2312" w:eastAsia="仿宋_GB2312" w:cs="仿宋_GB2312"/>
                <w:b w:val="0"/>
                <w:i w:val="0"/>
                <w:color w:val="000000" w:themeColor="text1"/>
                <w:kern w:val="0"/>
                <w:sz w:val="24"/>
                <w:szCs w:val="24"/>
                <w:shd w:val="clear" w:color="auto" w:fill="auto"/>
                <w:lang w:val="en-US" w:eastAsia="zh-CN" w:bidi="ar"/>
                <w14:textFill>
                  <w14:solidFill>
                    <w14:schemeClr w14:val="tx1"/>
                  </w14:solidFill>
                </w14:textFill>
              </w:rPr>
              <w:t>正定县行政审批局审批二室</w:t>
            </w:r>
          </w:p>
        </w:tc>
        <w:tc>
          <w:tcPr>
            <w:tcW w:w="4758" w:type="dxa"/>
            <w:tcBorders>
              <w:tl2br w:val="nil"/>
              <w:tr2bl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leftChars="0" w:right="0" w:rightChars="0" w:firstLine="0" w:firstLineChars="0"/>
              <w:jc w:val="left"/>
              <w:textAlignment w:val="center"/>
              <w:rPr>
                <w:rFonts w:hint="eastAsia" w:ascii="仿宋_GB2312" w:hAnsi="仿宋_GB2312" w:eastAsia="仿宋_GB2312" w:cs="仿宋_GB2312"/>
                <w:b w:val="0"/>
                <w:i w:val="0"/>
                <w:color w:val="000000" w:themeColor="text1"/>
                <w:kern w:val="0"/>
                <w:sz w:val="24"/>
                <w:szCs w:val="24"/>
                <w:shd w:val="clear" w:color="auto" w:fill="auto"/>
                <w:lang w:val="en-US" w:eastAsia="zh-CN" w:bidi="ar"/>
                <w14:textFill>
                  <w14:solidFill>
                    <w14:schemeClr w14:val="tx1"/>
                  </w14:solidFill>
                </w14:textFill>
              </w:rPr>
            </w:pPr>
            <w:r>
              <w:rPr>
                <w:rFonts w:hint="eastAsia" w:ascii="仿宋_GB2312" w:hAnsi="仿宋_GB2312" w:eastAsia="仿宋_GB2312" w:cs="仿宋_GB2312"/>
                <w:b w:val="0"/>
                <w:i w:val="0"/>
                <w:color w:val="000000" w:themeColor="text1"/>
                <w:kern w:val="0"/>
                <w:sz w:val="24"/>
                <w:szCs w:val="24"/>
                <w:shd w:val="clear" w:color="auto" w:fill="auto"/>
                <w:lang w:val="en-US" w:eastAsia="zh-CN" w:bidi="ar"/>
                <w14:textFill>
                  <w14:solidFill>
                    <w14:schemeClr w14:val="tx1"/>
                  </w14:solidFill>
                </w14:textFill>
              </w:rPr>
              <w:t>正定新区石家庄市商务中心北门（中国（河北）自由贸易试验区正定片区政务服务中心）</w:t>
            </w:r>
          </w:p>
        </w:tc>
        <w:tc>
          <w:tcPr>
            <w:tcW w:w="2364" w:type="dxa"/>
            <w:tcBorders>
              <w:tl2br w:val="nil"/>
              <w:tr2bl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leftChars="0" w:right="0" w:rightChars="0" w:firstLine="0" w:firstLineChars="0"/>
              <w:jc w:val="left"/>
              <w:textAlignment w:val="center"/>
              <w:rPr>
                <w:rFonts w:hint="eastAsia" w:ascii="仿宋_GB2312" w:hAnsi="仿宋_GB2312" w:eastAsia="仿宋_GB2312" w:cs="仿宋_GB2312"/>
                <w:b w:val="0"/>
                <w:i w:val="0"/>
                <w:color w:val="000000" w:themeColor="text1"/>
                <w:kern w:val="0"/>
                <w:sz w:val="24"/>
                <w:szCs w:val="24"/>
                <w:shd w:val="clear" w:color="auto" w:fill="auto"/>
                <w:lang w:val="en-US" w:eastAsia="zh-CN" w:bidi="ar"/>
                <w14:textFill>
                  <w14:solidFill>
                    <w14:schemeClr w14:val="tx1"/>
                  </w14:solidFill>
                </w14:textFill>
              </w:rPr>
            </w:pPr>
            <w:r>
              <w:rPr>
                <w:rFonts w:hint="eastAsia" w:ascii="仿宋_GB2312" w:hAnsi="仿宋_GB2312" w:eastAsia="仿宋_GB2312" w:cs="仿宋_GB2312"/>
                <w:b w:val="0"/>
                <w:i w:val="0"/>
                <w:color w:val="000000" w:themeColor="text1"/>
                <w:kern w:val="0"/>
                <w:sz w:val="24"/>
                <w:szCs w:val="24"/>
                <w:shd w:val="clear" w:color="auto" w:fill="auto"/>
                <w:lang w:val="en-US" w:eastAsia="zh-CN" w:bidi="ar"/>
                <w14:textFill>
                  <w14:solidFill>
                    <w14:schemeClr w14:val="tx1"/>
                  </w14:solidFill>
                </w14:textFill>
              </w:rPr>
              <w:t>0311-88018707</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leftChars="0" w:right="0" w:rightChars="0" w:firstLine="0" w:firstLineChars="0"/>
              <w:jc w:val="left"/>
              <w:textAlignment w:val="center"/>
              <w:rPr>
                <w:rFonts w:hint="eastAsia" w:ascii="仿宋_GB2312" w:hAnsi="仿宋_GB2312" w:eastAsia="仿宋_GB2312" w:cs="仿宋_GB2312"/>
                <w:b w:val="0"/>
                <w:i w:val="0"/>
                <w:color w:val="000000" w:themeColor="text1"/>
                <w:kern w:val="0"/>
                <w:sz w:val="24"/>
                <w:szCs w:val="24"/>
                <w:shd w:val="clear" w:color="auto" w:fill="auto"/>
                <w:lang w:val="en-US" w:eastAsia="zh-CN" w:bidi="ar"/>
                <w14:textFill>
                  <w14:solidFill>
                    <w14:schemeClr w14:val="tx1"/>
                  </w14:solidFill>
                </w14:textFill>
              </w:rPr>
            </w:pPr>
            <w:r>
              <w:rPr>
                <w:rFonts w:hint="eastAsia" w:ascii="仿宋_GB2312" w:hAnsi="仿宋_GB2312" w:eastAsia="仿宋_GB2312" w:cs="仿宋_GB2312"/>
                <w:b w:val="0"/>
                <w:i w:val="0"/>
                <w:color w:val="000000" w:themeColor="text1"/>
                <w:kern w:val="0"/>
                <w:sz w:val="24"/>
                <w:szCs w:val="24"/>
                <w:shd w:val="clear" w:color="auto" w:fill="auto"/>
                <w:lang w:val="en-US" w:eastAsia="zh-CN" w:bidi="ar"/>
                <w14:textFill>
                  <w14:solidFill>
                    <w14:schemeClr w14:val="tx1"/>
                  </w14:solidFill>
                </w14:textFill>
              </w:rPr>
              <w:t>0311-88018986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45" w:hRule="atLeast"/>
          <w:jc w:val="center"/>
        </w:trPr>
        <w:tc>
          <w:tcPr>
            <w:tcW w:w="974" w:type="dxa"/>
            <w:tcBorders>
              <w:tl2br w:val="nil"/>
              <w:tr2bl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leftChars="0" w:right="0" w:rightChars="0" w:firstLine="0" w:firstLineChars="0"/>
              <w:jc w:val="left"/>
              <w:textAlignment w:val="center"/>
              <w:rPr>
                <w:rFonts w:hint="eastAsia" w:ascii="微软雅黑" w:hAnsi="微软雅黑" w:eastAsia="微软雅黑" w:cs="微软雅黑"/>
                <w:b w:val="0"/>
                <w:color w:val="000000"/>
                <w:sz w:val="24"/>
                <w:szCs w:val="24"/>
              </w:rPr>
            </w:pPr>
            <w:r>
              <w:rPr>
                <w:rFonts w:hint="eastAsia" w:ascii="仿宋_GB2312" w:hAnsi="仿宋_GB2312" w:eastAsia="仿宋_GB2312" w:cs="仿宋_GB2312"/>
                <w:b w:val="0"/>
                <w:i w:val="0"/>
                <w:color w:val="000000"/>
                <w:kern w:val="0"/>
                <w:sz w:val="24"/>
                <w:szCs w:val="24"/>
                <w:lang w:val="en-US" w:eastAsia="zh-CN" w:bidi="ar"/>
              </w:rPr>
              <w:t>高邑县</w:t>
            </w:r>
          </w:p>
        </w:tc>
        <w:tc>
          <w:tcPr>
            <w:tcW w:w="1992" w:type="dxa"/>
            <w:tcBorders>
              <w:tl2br w:val="nil"/>
              <w:tr2bl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leftChars="0" w:right="0" w:rightChars="0" w:firstLine="0" w:firstLineChars="0"/>
              <w:jc w:val="left"/>
              <w:textAlignment w:val="center"/>
              <w:rPr>
                <w:rFonts w:hint="eastAsia" w:ascii="仿宋_GB2312" w:hAnsi="仿宋_GB2312" w:eastAsia="仿宋_GB2312" w:cs="仿宋_GB2312"/>
                <w:b w:val="0"/>
                <w:i w:val="0"/>
                <w:color w:val="000000" w:themeColor="text1"/>
                <w:kern w:val="0"/>
                <w:sz w:val="24"/>
                <w:szCs w:val="24"/>
                <w:shd w:val="clear" w:color="auto" w:fill="auto"/>
                <w:lang w:val="en-US" w:eastAsia="zh-CN" w:bidi="ar"/>
                <w14:textFill>
                  <w14:solidFill>
                    <w14:schemeClr w14:val="tx1"/>
                  </w14:solidFill>
                </w14:textFill>
              </w:rPr>
            </w:pPr>
            <w:r>
              <w:rPr>
                <w:rFonts w:hint="eastAsia" w:ascii="仿宋_GB2312" w:hAnsi="仿宋_GB2312" w:eastAsia="仿宋_GB2312" w:cs="仿宋_GB2312"/>
                <w:b w:val="0"/>
                <w:i w:val="0"/>
                <w:color w:val="000000" w:themeColor="text1"/>
                <w:kern w:val="0"/>
                <w:sz w:val="24"/>
                <w:szCs w:val="24"/>
                <w:shd w:val="clear" w:color="auto" w:fill="auto"/>
                <w:lang w:val="en-US" w:eastAsia="zh-CN" w:bidi="ar"/>
                <w14:textFill>
                  <w14:solidFill>
                    <w14:schemeClr w14:val="tx1"/>
                  </w14:solidFill>
                </w14:textFill>
              </w:rPr>
              <w:t>高邑县行政审批局综合受理窗口</w:t>
            </w:r>
          </w:p>
        </w:tc>
        <w:tc>
          <w:tcPr>
            <w:tcW w:w="4758" w:type="dxa"/>
            <w:tcBorders>
              <w:tl2br w:val="nil"/>
              <w:tr2bl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leftChars="0" w:right="0" w:rightChars="0" w:firstLine="0" w:firstLineChars="0"/>
              <w:jc w:val="left"/>
              <w:textAlignment w:val="center"/>
              <w:rPr>
                <w:rFonts w:hint="eastAsia" w:ascii="仿宋_GB2312" w:hAnsi="仿宋_GB2312" w:eastAsia="仿宋_GB2312" w:cs="仿宋_GB2312"/>
                <w:b w:val="0"/>
                <w:i w:val="0"/>
                <w:color w:val="000000" w:themeColor="text1"/>
                <w:kern w:val="0"/>
                <w:sz w:val="24"/>
                <w:szCs w:val="24"/>
                <w:shd w:val="clear" w:color="auto" w:fill="auto"/>
                <w:lang w:val="en-US" w:eastAsia="zh-CN" w:bidi="ar"/>
                <w14:textFill>
                  <w14:solidFill>
                    <w14:schemeClr w14:val="tx1"/>
                  </w14:solidFill>
                </w14:textFill>
              </w:rPr>
            </w:pPr>
            <w:r>
              <w:rPr>
                <w:rFonts w:hint="eastAsia" w:ascii="仿宋_GB2312" w:hAnsi="仿宋_GB2312" w:eastAsia="仿宋_GB2312" w:cs="仿宋_GB2312"/>
                <w:b w:val="0"/>
                <w:i w:val="0"/>
                <w:color w:val="000000" w:themeColor="text1"/>
                <w:kern w:val="0"/>
                <w:sz w:val="24"/>
                <w:szCs w:val="24"/>
                <w:shd w:val="clear" w:color="auto" w:fill="auto"/>
                <w:lang w:val="en-US" w:eastAsia="zh-CN" w:bidi="ar"/>
                <w14:textFill>
                  <w14:solidFill>
                    <w14:schemeClr w14:val="tx1"/>
                  </w14:solidFill>
                </w14:textFill>
              </w:rPr>
              <w:t>河北省石家庄市高邑县政务服务中心（千秋路9号）综合受理B1、B2号窗口</w:t>
            </w:r>
          </w:p>
        </w:tc>
        <w:tc>
          <w:tcPr>
            <w:tcW w:w="2364" w:type="dxa"/>
            <w:tcBorders>
              <w:tl2br w:val="nil"/>
              <w:tr2bl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leftChars="0" w:right="0" w:rightChars="0" w:firstLine="0" w:firstLineChars="0"/>
              <w:jc w:val="left"/>
              <w:textAlignment w:val="center"/>
              <w:rPr>
                <w:rFonts w:hint="eastAsia" w:ascii="仿宋_GB2312" w:hAnsi="仿宋_GB2312" w:eastAsia="仿宋_GB2312" w:cs="仿宋_GB2312"/>
                <w:b w:val="0"/>
                <w:i w:val="0"/>
                <w:color w:val="000000" w:themeColor="text1"/>
                <w:kern w:val="0"/>
                <w:sz w:val="24"/>
                <w:szCs w:val="24"/>
                <w:shd w:val="clear" w:color="auto" w:fill="auto"/>
                <w:lang w:val="en-US" w:eastAsia="zh-CN" w:bidi="ar"/>
                <w14:textFill>
                  <w14:solidFill>
                    <w14:schemeClr w14:val="tx1"/>
                  </w14:solidFill>
                </w14:textFill>
              </w:rPr>
            </w:pPr>
            <w:r>
              <w:rPr>
                <w:rFonts w:hint="eastAsia" w:ascii="仿宋_GB2312" w:hAnsi="仿宋_GB2312" w:eastAsia="仿宋_GB2312" w:cs="仿宋_GB2312"/>
                <w:b w:val="0"/>
                <w:i w:val="0"/>
                <w:color w:val="000000" w:themeColor="text1"/>
                <w:kern w:val="0"/>
                <w:sz w:val="24"/>
                <w:szCs w:val="24"/>
                <w:shd w:val="clear" w:color="auto" w:fill="auto"/>
                <w:lang w:val="en-US" w:eastAsia="zh-CN" w:bidi="ar"/>
                <w14:textFill>
                  <w14:solidFill>
                    <w14:schemeClr w14:val="tx1"/>
                  </w14:solidFill>
                </w14:textFill>
              </w:rPr>
              <w:t>0311-84038106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leftChars="0" w:right="0" w:rightChars="0" w:firstLine="0" w:firstLineChars="0"/>
              <w:jc w:val="left"/>
              <w:textAlignment w:val="center"/>
              <w:rPr>
                <w:rFonts w:hint="eastAsia" w:ascii="仿宋_GB2312" w:hAnsi="仿宋_GB2312" w:eastAsia="仿宋_GB2312" w:cs="仿宋_GB2312"/>
                <w:b w:val="0"/>
                <w:i w:val="0"/>
                <w:color w:val="000000" w:themeColor="text1"/>
                <w:kern w:val="0"/>
                <w:sz w:val="24"/>
                <w:szCs w:val="24"/>
                <w:shd w:val="clear" w:color="auto" w:fill="auto"/>
                <w:lang w:val="en-US" w:eastAsia="zh-CN" w:bidi="ar"/>
                <w14:textFill>
                  <w14:solidFill>
                    <w14:schemeClr w14:val="tx1"/>
                  </w14:solidFill>
                </w14:textFill>
              </w:rPr>
            </w:pPr>
            <w:r>
              <w:rPr>
                <w:rFonts w:hint="eastAsia" w:ascii="仿宋_GB2312" w:hAnsi="仿宋_GB2312" w:eastAsia="仿宋_GB2312" w:cs="仿宋_GB2312"/>
                <w:b w:val="0"/>
                <w:i w:val="0"/>
                <w:color w:val="000000" w:themeColor="text1"/>
                <w:kern w:val="0"/>
                <w:sz w:val="24"/>
                <w:szCs w:val="24"/>
                <w:shd w:val="clear" w:color="auto" w:fill="auto"/>
                <w:lang w:val="en-US" w:eastAsia="zh-CN" w:bidi="ar"/>
                <w14:textFill>
                  <w14:solidFill>
                    <w14:schemeClr w14:val="tx1"/>
                  </w14:solidFill>
                </w14:textFill>
              </w:rPr>
              <w:t>0311-84033179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053" w:hRule="atLeast"/>
          <w:jc w:val="center"/>
        </w:trPr>
        <w:tc>
          <w:tcPr>
            <w:tcW w:w="974" w:type="dxa"/>
            <w:tcBorders>
              <w:tl2br w:val="nil"/>
              <w:tr2bl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leftChars="0" w:right="0" w:rightChars="0" w:firstLine="0" w:firstLineChars="0"/>
              <w:jc w:val="left"/>
              <w:textAlignment w:val="center"/>
              <w:rPr>
                <w:rFonts w:hint="eastAsia" w:ascii="微软雅黑" w:hAnsi="微软雅黑" w:eastAsia="微软雅黑" w:cs="微软雅黑"/>
                <w:b w:val="0"/>
                <w:color w:val="000000"/>
                <w:sz w:val="24"/>
                <w:szCs w:val="24"/>
              </w:rPr>
            </w:pPr>
            <w:r>
              <w:rPr>
                <w:rFonts w:hint="eastAsia" w:ascii="仿宋_GB2312" w:hAnsi="仿宋_GB2312" w:eastAsia="仿宋_GB2312" w:cs="仿宋_GB2312"/>
                <w:b w:val="0"/>
                <w:i w:val="0"/>
                <w:color w:val="000000"/>
                <w:kern w:val="0"/>
                <w:sz w:val="24"/>
                <w:szCs w:val="24"/>
                <w:lang w:val="en-US" w:eastAsia="zh-CN" w:bidi="ar"/>
              </w:rPr>
              <w:t>井陉县</w:t>
            </w:r>
          </w:p>
        </w:tc>
        <w:tc>
          <w:tcPr>
            <w:tcW w:w="1992" w:type="dxa"/>
            <w:tcBorders>
              <w:tl2br w:val="nil"/>
              <w:tr2bl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leftChars="0" w:right="0" w:rightChars="0" w:firstLine="0" w:firstLineChars="0"/>
              <w:jc w:val="left"/>
              <w:textAlignment w:val="center"/>
              <w:rPr>
                <w:rFonts w:hint="eastAsia" w:ascii="仿宋_GB2312" w:hAnsi="仿宋_GB2312" w:eastAsia="仿宋_GB2312" w:cs="仿宋_GB2312"/>
                <w:b w:val="0"/>
                <w:i w:val="0"/>
                <w:color w:val="000000" w:themeColor="text1"/>
                <w:kern w:val="0"/>
                <w:sz w:val="24"/>
                <w:szCs w:val="24"/>
                <w:shd w:val="clear" w:color="auto" w:fill="auto"/>
                <w:lang w:val="en-US" w:eastAsia="zh-CN" w:bidi="ar"/>
                <w14:textFill>
                  <w14:solidFill>
                    <w14:schemeClr w14:val="tx1"/>
                  </w14:solidFill>
                </w14:textFill>
              </w:rPr>
            </w:pPr>
            <w:r>
              <w:rPr>
                <w:rFonts w:hint="eastAsia" w:ascii="仿宋_GB2312" w:hAnsi="仿宋_GB2312" w:eastAsia="仿宋_GB2312" w:cs="仿宋_GB2312"/>
                <w:b w:val="0"/>
                <w:i w:val="0"/>
                <w:color w:val="000000" w:themeColor="text1"/>
                <w:kern w:val="0"/>
                <w:sz w:val="24"/>
                <w:szCs w:val="24"/>
                <w:shd w:val="clear" w:color="auto" w:fill="auto"/>
                <w:lang w:val="en-US" w:eastAsia="zh-CN" w:bidi="ar"/>
                <w14:textFill>
                  <w14:solidFill>
                    <w14:schemeClr w14:val="tx1"/>
                  </w14:solidFill>
                </w14:textFill>
              </w:rPr>
              <w:t>井陉县行政审批局综合受理股</w:t>
            </w:r>
          </w:p>
        </w:tc>
        <w:tc>
          <w:tcPr>
            <w:tcW w:w="4758" w:type="dxa"/>
            <w:tcBorders>
              <w:tl2br w:val="nil"/>
              <w:tr2bl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leftChars="0" w:right="0" w:rightChars="0" w:firstLine="0" w:firstLineChars="0"/>
              <w:jc w:val="left"/>
              <w:textAlignment w:val="center"/>
              <w:rPr>
                <w:rFonts w:hint="eastAsia" w:ascii="仿宋_GB2312" w:hAnsi="仿宋_GB2312" w:eastAsia="仿宋_GB2312" w:cs="仿宋_GB2312"/>
                <w:b w:val="0"/>
                <w:i w:val="0"/>
                <w:color w:val="000000" w:themeColor="text1"/>
                <w:kern w:val="0"/>
                <w:sz w:val="24"/>
                <w:szCs w:val="24"/>
                <w:shd w:val="clear" w:color="auto" w:fill="auto"/>
                <w:lang w:val="en-US" w:eastAsia="zh-CN" w:bidi="ar"/>
                <w14:textFill>
                  <w14:solidFill>
                    <w14:schemeClr w14:val="tx1"/>
                  </w14:solidFill>
                </w14:textFill>
              </w:rPr>
            </w:pPr>
            <w:r>
              <w:rPr>
                <w:rFonts w:hint="eastAsia" w:ascii="仿宋_GB2312" w:hAnsi="仿宋_GB2312" w:eastAsia="仿宋_GB2312" w:cs="仿宋_GB2312"/>
                <w:b w:val="0"/>
                <w:i w:val="0"/>
                <w:color w:val="000000" w:themeColor="text1"/>
                <w:kern w:val="0"/>
                <w:sz w:val="24"/>
                <w:szCs w:val="24"/>
                <w:shd w:val="clear" w:color="auto" w:fill="auto"/>
                <w:lang w:val="en-US" w:eastAsia="zh-CN" w:bidi="ar"/>
                <w14:textFill>
                  <w14:solidFill>
                    <w14:schemeClr w14:val="tx1"/>
                  </w14:solidFill>
                </w14:textFill>
              </w:rPr>
              <w:t>井陉县城河边东路59号井陉县行政审批局综合受理大厅</w:t>
            </w:r>
          </w:p>
        </w:tc>
        <w:tc>
          <w:tcPr>
            <w:tcW w:w="2364" w:type="dxa"/>
            <w:tcBorders>
              <w:tl2br w:val="nil"/>
              <w:tr2bl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leftChars="0" w:right="0" w:rightChars="0" w:firstLine="0" w:firstLineChars="0"/>
              <w:jc w:val="left"/>
              <w:textAlignment w:val="center"/>
              <w:rPr>
                <w:rFonts w:hint="eastAsia" w:ascii="仿宋_GB2312" w:hAnsi="仿宋_GB2312" w:eastAsia="仿宋_GB2312" w:cs="仿宋_GB2312"/>
                <w:b w:val="0"/>
                <w:i w:val="0"/>
                <w:color w:val="000000" w:themeColor="text1"/>
                <w:kern w:val="0"/>
                <w:sz w:val="24"/>
                <w:szCs w:val="24"/>
                <w:shd w:val="clear" w:color="auto" w:fill="auto"/>
                <w:lang w:val="en-US" w:eastAsia="zh-CN" w:bidi="ar"/>
                <w14:textFill>
                  <w14:solidFill>
                    <w14:schemeClr w14:val="tx1"/>
                  </w14:solidFill>
                </w14:textFill>
              </w:rPr>
            </w:pPr>
            <w:r>
              <w:rPr>
                <w:rFonts w:hint="eastAsia" w:ascii="仿宋_GB2312" w:hAnsi="仿宋_GB2312" w:eastAsia="仿宋_GB2312" w:cs="仿宋_GB2312"/>
                <w:b w:val="0"/>
                <w:i w:val="0"/>
                <w:color w:val="000000" w:themeColor="text1"/>
                <w:kern w:val="0"/>
                <w:sz w:val="24"/>
                <w:szCs w:val="24"/>
                <w:shd w:val="clear" w:color="auto" w:fill="auto"/>
                <w:lang w:val="en-US" w:eastAsia="zh-CN" w:bidi="ar"/>
                <w14:textFill>
                  <w14:solidFill>
                    <w14:schemeClr w14:val="tx1"/>
                  </w14:solidFill>
                </w14:textFill>
              </w:rPr>
              <w:t>0311-82025651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00" w:hRule="atLeast"/>
          <w:jc w:val="center"/>
        </w:trPr>
        <w:tc>
          <w:tcPr>
            <w:tcW w:w="974" w:type="dxa"/>
            <w:tcBorders>
              <w:tl2br w:val="nil"/>
              <w:tr2bl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leftChars="0" w:right="0" w:rightChars="0" w:firstLine="0" w:firstLineChars="0"/>
              <w:jc w:val="left"/>
              <w:textAlignment w:val="center"/>
              <w:rPr>
                <w:rFonts w:hint="eastAsia" w:ascii="仿宋_GB2312" w:hAnsi="仿宋_GB2312" w:eastAsia="仿宋_GB2312" w:cs="仿宋_GB2312"/>
                <w:b w:val="0"/>
                <w:i w:val="0"/>
                <w:color w:val="000000"/>
                <w:kern w:val="0"/>
                <w:sz w:val="24"/>
                <w:szCs w:val="24"/>
                <w:shd w:val="clear" w:color="auto" w:fill="auto"/>
                <w:lang w:val="en-US" w:eastAsia="zh-CN" w:bidi="ar"/>
              </w:rPr>
            </w:pPr>
            <w:r>
              <w:rPr>
                <w:rFonts w:hint="eastAsia" w:ascii="仿宋_GB2312" w:hAnsi="仿宋_GB2312" w:eastAsia="仿宋_GB2312" w:cs="仿宋_GB2312"/>
                <w:b w:val="0"/>
                <w:i w:val="0"/>
                <w:color w:val="000000"/>
                <w:kern w:val="0"/>
                <w:sz w:val="24"/>
                <w:szCs w:val="24"/>
                <w:shd w:val="clear" w:color="auto" w:fill="auto"/>
                <w:lang w:val="en-US" w:eastAsia="zh-CN" w:bidi="ar"/>
              </w:rPr>
              <w:t>平山县</w:t>
            </w:r>
          </w:p>
        </w:tc>
        <w:tc>
          <w:tcPr>
            <w:tcW w:w="1992" w:type="dxa"/>
            <w:tcBorders>
              <w:tl2br w:val="nil"/>
              <w:tr2bl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leftChars="0" w:right="0" w:rightChars="0" w:firstLine="0" w:firstLineChars="0"/>
              <w:jc w:val="left"/>
              <w:textAlignment w:val="center"/>
              <w:rPr>
                <w:rFonts w:hint="eastAsia" w:ascii="仿宋_GB2312" w:hAnsi="仿宋_GB2312" w:eastAsia="仿宋_GB2312" w:cs="仿宋_GB2312"/>
                <w:b w:val="0"/>
                <w:i w:val="0"/>
                <w:color w:val="000000"/>
                <w:kern w:val="0"/>
                <w:sz w:val="24"/>
                <w:szCs w:val="24"/>
                <w:shd w:val="clear" w:color="auto" w:fill="auto"/>
                <w:lang w:val="en-US" w:eastAsia="zh-CN" w:bidi="ar"/>
              </w:rPr>
            </w:pPr>
            <w:r>
              <w:rPr>
                <w:rFonts w:hint="eastAsia" w:ascii="仿宋_GB2312" w:hAnsi="仿宋_GB2312" w:eastAsia="仿宋_GB2312" w:cs="仿宋_GB2312"/>
                <w:b w:val="0"/>
                <w:i w:val="0"/>
                <w:color w:val="000000"/>
                <w:kern w:val="0"/>
                <w:sz w:val="24"/>
                <w:szCs w:val="24"/>
                <w:shd w:val="clear" w:color="auto" w:fill="auto"/>
                <w:lang w:val="en-US" w:eastAsia="zh-CN" w:bidi="ar"/>
              </w:rPr>
              <w:t>平山县行政审批局综合受理科</w:t>
            </w:r>
          </w:p>
        </w:tc>
        <w:tc>
          <w:tcPr>
            <w:tcW w:w="4758" w:type="dxa"/>
            <w:tcBorders>
              <w:tl2br w:val="nil"/>
              <w:tr2bl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leftChars="0" w:right="0" w:rightChars="0" w:firstLine="0" w:firstLineChars="0"/>
              <w:jc w:val="left"/>
              <w:textAlignment w:val="center"/>
              <w:rPr>
                <w:rFonts w:hint="eastAsia" w:ascii="仿宋_GB2312" w:hAnsi="仿宋_GB2312" w:eastAsia="仿宋_GB2312" w:cs="仿宋_GB2312"/>
                <w:b w:val="0"/>
                <w:i w:val="0"/>
                <w:color w:val="000000"/>
                <w:kern w:val="0"/>
                <w:sz w:val="24"/>
                <w:szCs w:val="24"/>
                <w:shd w:val="clear" w:color="auto" w:fill="auto"/>
                <w:lang w:val="en-US" w:eastAsia="zh-CN" w:bidi="ar"/>
              </w:rPr>
            </w:pPr>
            <w:r>
              <w:rPr>
                <w:rFonts w:hint="eastAsia" w:ascii="仿宋_GB2312" w:hAnsi="仿宋_GB2312" w:eastAsia="仿宋_GB2312" w:cs="仿宋_GB2312"/>
                <w:b w:val="0"/>
                <w:i w:val="0"/>
                <w:color w:val="000000"/>
                <w:kern w:val="0"/>
                <w:sz w:val="24"/>
                <w:szCs w:val="24"/>
                <w:shd w:val="clear" w:color="auto" w:fill="auto"/>
                <w:lang w:val="en-US" w:eastAsia="zh-CN" w:bidi="ar"/>
              </w:rPr>
              <w:t>平山县行政审批局综合受理四窗口（平山县柏坡东路218号）</w:t>
            </w:r>
          </w:p>
        </w:tc>
        <w:tc>
          <w:tcPr>
            <w:tcW w:w="2364" w:type="dxa"/>
            <w:tcBorders>
              <w:tl2br w:val="nil"/>
              <w:tr2bl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leftChars="0" w:right="0" w:rightChars="0" w:firstLine="0" w:firstLineChars="0"/>
              <w:jc w:val="left"/>
              <w:textAlignment w:val="center"/>
              <w:rPr>
                <w:rFonts w:hint="eastAsia" w:ascii="微软雅黑" w:hAnsi="微软雅黑" w:eastAsia="微软雅黑" w:cs="微软雅黑"/>
                <w:b w:val="0"/>
                <w:color w:val="000000"/>
                <w:sz w:val="24"/>
                <w:szCs w:val="24"/>
              </w:rPr>
            </w:pPr>
            <w:r>
              <w:rPr>
                <w:rFonts w:hint="eastAsia" w:ascii="仿宋_GB2312" w:hAnsi="仿宋_GB2312" w:eastAsia="仿宋_GB2312" w:cs="仿宋_GB2312"/>
                <w:b w:val="0"/>
                <w:color w:val="000000"/>
                <w:sz w:val="24"/>
                <w:szCs w:val="24"/>
                <w:lang w:val="en-US" w:eastAsia="zh-CN"/>
              </w:rPr>
              <w:t>0311-87197904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00" w:hRule="atLeast"/>
          <w:jc w:val="center"/>
        </w:trPr>
        <w:tc>
          <w:tcPr>
            <w:tcW w:w="974" w:type="dxa"/>
            <w:tcBorders>
              <w:tl2br w:val="nil"/>
              <w:tr2bl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leftChars="0" w:right="0" w:rightChars="0" w:firstLine="0" w:firstLineChars="0"/>
              <w:jc w:val="left"/>
              <w:textAlignment w:val="center"/>
              <w:rPr>
                <w:rFonts w:hint="eastAsia" w:ascii="仿宋_GB2312" w:hAnsi="仿宋_GB2312" w:eastAsia="仿宋_GB2312" w:cs="仿宋_GB2312"/>
                <w:b w:val="0"/>
                <w:i w:val="0"/>
                <w:color w:val="000000"/>
                <w:kern w:val="0"/>
                <w:sz w:val="24"/>
                <w:szCs w:val="24"/>
                <w:shd w:val="clear" w:color="auto" w:fill="auto"/>
                <w:lang w:val="en-US" w:eastAsia="zh-CN" w:bidi="ar"/>
              </w:rPr>
            </w:pPr>
            <w:r>
              <w:rPr>
                <w:rFonts w:hint="eastAsia" w:ascii="仿宋_GB2312" w:hAnsi="仿宋_GB2312" w:eastAsia="仿宋_GB2312" w:cs="仿宋_GB2312"/>
                <w:b w:val="0"/>
                <w:i w:val="0"/>
                <w:color w:val="000000"/>
                <w:kern w:val="0"/>
                <w:sz w:val="24"/>
                <w:szCs w:val="24"/>
                <w:shd w:val="clear" w:color="auto" w:fill="auto"/>
                <w:lang w:val="en-US" w:eastAsia="zh-CN" w:bidi="ar"/>
              </w:rPr>
              <w:t>井陉矿区</w:t>
            </w:r>
          </w:p>
        </w:tc>
        <w:tc>
          <w:tcPr>
            <w:tcW w:w="1992" w:type="dxa"/>
            <w:tcBorders>
              <w:tl2br w:val="nil"/>
              <w:tr2bl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leftChars="0" w:right="0" w:rightChars="0" w:firstLine="0" w:firstLineChars="0"/>
              <w:jc w:val="left"/>
              <w:textAlignment w:val="center"/>
              <w:rPr>
                <w:rFonts w:hint="eastAsia" w:ascii="仿宋_GB2312" w:hAnsi="仿宋_GB2312" w:eastAsia="仿宋_GB2312" w:cs="仿宋_GB2312"/>
                <w:b w:val="0"/>
                <w:i w:val="0"/>
                <w:color w:val="000000"/>
                <w:kern w:val="0"/>
                <w:sz w:val="24"/>
                <w:szCs w:val="24"/>
                <w:shd w:val="clear" w:color="auto" w:fill="auto"/>
                <w:lang w:val="en-US" w:eastAsia="zh-CN" w:bidi="ar"/>
              </w:rPr>
            </w:pPr>
            <w:r>
              <w:rPr>
                <w:rFonts w:hint="eastAsia" w:ascii="仿宋_GB2312" w:hAnsi="仿宋_GB2312" w:eastAsia="仿宋_GB2312" w:cs="仿宋_GB2312"/>
                <w:b w:val="0"/>
                <w:i w:val="0"/>
                <w:color w:val="000000"/>
                <w:kern w:val="0"/>
                <w:sz w:val="24"/>
                <w:szCs w:val="24"/>
                <w:shd w:val="clear" w:color="auto" w:fill="auto"/>
                <w:lang w:val="en-US" w:eastAsia="zh-CN" w:bidi="ar"/>
              </w:rPr>
              <w:t>井陉矿区行政审批局综合受理股</w:t>
            </w:r>
          </w:p>
        </w:tc>
        <w:tc>
          <w:tcPr>
            <w:tcW w:w="4758" w:type="dxa"/>
            <w:tcBorders>
              <w:tl2br w:val="nil"/>
              <w:tr2bl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leftChars="0" w:right="0" w:rightChars="0" w:firstLine="0" w:firstLineChars="0"/>
              <w:jc w:val="left"/>
              <w:textAlignment w:val="center"/>
              <w:rPr>
                <w:rFonts w:hint="eastAsia" w:ascii="仿宋_GB2312" w:hAnsi="仿宋_GB2312" w:eastAsia="仿宋_GB2312" w:cs="仿宋_GB2312"/>
                <w:b w:val="0"/>
                <w:i w:val="0"/>
                <w:color w:val="000000"/>
                <w:kern w:val="0"/>
                <w:sz w:val="24"/>
                <w:szCs w:val="24"/>
                <w:shd w:val="clear" w:color="auto" w:fill="auto"/>
                <w:lang w:val="en-US" w:eastAsia="zh-CN" w:bidi="ar"/>
              </w:rPr>
            </w:pPr>
            <w:r>
              <w:rPr>
                <w:rFonts w:hint="eastAsia" w:ascii="仿宋_GB2312" w:hAnsi="仿宋_GB2312" w:eastAsia="仿宋_GB2312" w:cs="仿宋_GB2312"/>
                <w:b w:val="0"/>
                <w:i w:val="0"/>
                <w:color w:val="000000"/>
                <w:kern w:val="0"/>
                <w:sz w:val="24"/>
                <w:szCs w:val="24"/>
                <w:shd w:val="clear" w:color="auto" w:fill="auto"/>
                <w:lang w:val="en-US" w:eastAsia="zh-CN" w:bidi="ar"/>
              </w:rPr>
              <w:t>井陉矿区政务服务中心综合受理窗口</w:t>
            </w:r>
          </w:p>
        </w:tc>
        <w:tc>
          <w:tcPr>
            <w:tcW w:w="2364" w:type="dxa"/>
            <w:tcBorders>
              <w:tl2br w:val="nil"/>
              <w:tr2bl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leftChars="0" w:right="0" w:rightChars="0" w:firstLine="0" w:firstLineChars="0"/>
              <w:jc w:val="left"/>
              <w:textAlignment w:val="center"/>
              <w:rPr>
                <w:rFonts w:hint="eastAsia" w:ascii="微软雅黑" w:hAnsi="微软雅黑" w:eastAsia="微软雅黑" w:cs="微软雅黑"/>
                <w:b w:val="0"/>
                <w:color w:val="000000"/>
                <w:sz w:val="24"/>
                <w:szCs w:val="24"/>
              </w:rPr>
            </w:pPr>
            <w:r>
              <w:rPr>
                <w:rFonts w:hint="eastAsia" w:ascii="仿宋_GB2312" w:hAnsi="仿宋_GB2312" w:eastAsia="仿宋_GB2312" w:cs="仿宋_GB2312"/>
                <w:b w:val="0"/>
                <w:color w:val="000000"/>
                <w:sz w:val="24"/>
                <w:szCs w:val="24"/>
                <w:lang w:val="en-US" w:eastAsia="zh-CN"/>
              </w:rPr>
              <w:t>0311-85417067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00" w:hRule="atLeast"/>
          <w:jc w:val="center"/>
        </w:trPr>
        <w:tc>
          <w:tcPr>
            <w:tcW w:w="974" w:type="dxa"/>
            <w:tcBorders>
              <w:tl2br w:val="nil"/>
              <w:tr2bl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leftChars="0" w:right="0" w:rightChars="0" w:firstLine="0" w:firstLineChars="0"/>
              <w:jc w:val="left"/>
              <w:textAlignment w:val="center"/>
              <w:rPr>
                <w:rFonts w:hint="eastAsia" w:ascii="仿宋_GB2312" w:hAnsi="仿宋_GB2312" w:eastAsia="仿宋_GB2312" w:cs="仿宋_GB2312"/>
                <w:b w:val="0"/>
                <w:i w:val="0"/>
                <w:color w:val="000000"/>
                <w:kern w:val="0"/>
                <w:sz w:val="24"/>
                <w:szCs w:val="24"/>
                <w:shd w:val="clear" w:color="auto" w:fill="auto"/>
                <w:lang w:val="en-US" w:eastAsia="zh-CN" w:bidi="ar"/>
              </w:rPr>
            </w:pPr>
            <w:r>
              <w:rPr>
                <w:rFonts w:hint="eastAsia" w:ascii="仿宋_GB2312" w:hAnsi="仿宋_GB2312" w:eastAsia="仿宋_GB2312" w:cs="仿宋_GB2312"/>
                <w:b w:val="0"/>
                <w:i w:val="0"/>
                <w:color w:val="000000"/>
                <w:kern w:val="0"/>
                <w:sz w:val="24"/>
                <w:szCs w:val="24"/>
                <w:shd w:val="clear" w:color="auto" w:fill="auto"/>
                <w:lang w:val="en-US" w:eastAsia="zh-CN" w:bidi="ar"/>
              </w:rPr>
              <w:t>行唐县</w:t>
            </w:r>
          </w:p>
        </w:tc>
        <w:tc>
          <w:tcPr>
            <w:tcW w:w="1992" w:type="dxa"/>
            <w:tcBorders>
              <w:tl2br w:val="nil"/>
              <w:tr2bl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leftChars="0" w:right="0" w:rightChars="0" w:firstLine="0" w:firstLineChars="0"/>
              <w:jc w:val="left"/>
              <w:textAlignment w:val="center"/>
              <w:rPr>
                <w:rFonts w:hint="eastAsia" w:ascii="仿宋_GB2312" w:hAnsi="仿宋_GB2312" w:eastAsia="仿宋_GB2312" w:cs="仿宋_GB2312"/>
                <w:b w:val="0"/>
                <w:i w:val="0"/>
                <w:color w:val="000000"/>
                <w:kern w:val="0"/>
                <w:sz w:val="24"/>
                <w:szCs w:val="24"/>
                <w:shd w:val="clear" w:color="auto" w:fill="auto"/>
                <w:lang w:val="en-US" w:eastAsia="zh-CN" w:bidi="ar"/>
              </w:rPr>
            </w:pPr>
            <w:r>
              <w:rPr>
                <w:rFonts w:hint="eastAsia" w:ascii="仿宋_GB2312" w:hAnsi="仿宋_GB2312" w:eastAsia="仿宋_GB2312" w:cs="仿宋_GB2312"/>
                <w:b w:val="0"/>
                <w:i w:val="0"/>
                <w:color w:val="000000"/>
                <w:kern w:val="0"/>
                <w:sz w:val="24"/>
                <w:szCs w:val="24"/>
                <w:shd w:val="clear" w:color="auto" w:fill="auto"/>
                <w:lang w:val="en-US" w:eastAsia="zh-CN" w:bidi="ar"/>
              </w:rPr>
              <w:t>行唐县行政审批局综合受理科</w:t>
            </w:r>
          </w:p>
        </w:tc>
        <w:tc>
          <w:tcPr>
            <w:tcW w:w="4758" w:type="dxa"/>
            <w:tcBorders>
              <w:tl2br w:val="nil"/>
              <w:tr2bl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leftChars="0" w:right="0" w:rightChars="0" w:firstLine="0" w:firstLineChars="0"/>
              <w:jc w:val="left"/>
              <w:textAlignment w:val="center"/>
              <w:rPr>
                <w:rFonts w:hint="eastAsia" w:ascii="仿宋_GB2312" w:hAnsi="仿宋_GB2312" w:eastAsia="仿宋_GB2312" w:cs="仿宋_GB2312"/>
                <w:b w:val="0"/>
                <w:i w:val="0"/>
                <w:color w:val="000000"/>
                <w:kern w:val="0"/>
                <w:sz w:val="24"/>
                <w:szCs w:val="24"/>
                <w:shd w:val="clear" w:color="auto" w:fill="auto"/>
                <w:lang w:val="en-US" w:eastAsia="zh-CN" w:bidi="ar"/>
              </w:rPr>
            </w:pPr>
            <w:r>
              <w:rPr>
                <w:rFonts w:hint="eastAsia" w:ascii="仿宋_GB2312" w:hAnsi="仿宋_GB2312" w:eastAsia="仿宋_GB2312" w:cs="仿宋_GB2312"/>
                <w:b w:val="0"/>
                <w:i w:val="0"/>
                <w:color w:val="000000"/>
                <w:kern w:val="0"/>
                <w:sz w:val="24"/>
                <w:szCs w:val="24"/>
                <w:shd w:val="clear" w:color="auto" w:fill="auto"/>
                <w:lang w:val="en-US" w:eastAsia="zh-CN" w:bidi="ar"/>
              </w:rPr>
              <w:t>行唐县行政审批局综合受理科2号窗口（行唐县衡阳大街481号）</w:t>
            </w:r>
          </w:p>
        </w:tc>
        <w:tc>
          <w:tcPr>
            <w:tcW w:w="2364" w:type="dxa"/>
            <w:tcBorders>
              <w:tl2br w:val="nil"/>
              <w:tr2bl w:val="nil"/>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leftChars="0" w:right="0" w:rightChars="0" w:firstLine="0" w:firstLineChars="0"/>
              <w:jc w:val="both"/>
              <w:textAlignment w:val="center"/>
              <w:rPr>
                <w:rFonts w:hint="eastAsia" w:ascii="微软雅黑" w:hAnsi="微软雅黑" w:eastAsia="微软雅黑" w:cs="微软雅黑"/>
                <w:b w:val="0"/>
                <w:color w:val="000000"/>
                <w:sz w:val="24"/>
                <w:szCs w:val="24"/>
              </w:rPr>
            </w:pPr>
            <w:r>
              <w:rPr>
                <w:rFonts w:hint="eastAsia" w:ascii="仿宋_GB2312" w:hAnsi="仿宋_GB2312" w:eastAsia="仿宋_GB2312" w:cs="仿宋_GB2312"/>
                <w:sz w:val="24"/>
                <w:szCs w:val="24"/>
                <w:vertAlign w:val="baseline"/>
                <w:lang w:val="en-US" w:eastAsia="zh-CN"/>
              </w:rPr>
              <w:t>0311-82690901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85" w:hRule="atLeast"/>
          <w:jc w:val="center"/>
        </w:trPr>
        <w:tc>
          <w:tcPr>
            <w:tcW w:w="974" w:type="dxa"/>
            <w:tcBorders>
              <w:tl2br w:val="nil"/>
              <w:tr2bl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leftChars="0" w:right="0" w:rightChars="0" w:firstLine="0" w:firstLineChars="0"/>
              <w:jc w:val="left"/>
              <w:textAlignment w:val="center"/>
              <w:rPr>
                <w:rFonts w:hint="eastAsia" w:ascii="仿宋_GB2312" w:hAnsi="仿宋_GB2312" w:eastAsia="仿宋_GB2312" w:cs="仿宋_GB2312"/>
                <w:b w:val="0"/>
                <w:i w:val="0"/>
                <w:color w:val="000000"/>
                <w:kern w:val="0"/>
                <w:sz w:val="24"/>
                <w:szCs w:val="24"/>
                <w:shd w:val="clear" w:color="auto" w:fill="auto"/>
                <w:lang w:val="en-US" w:eastAsia="zh-CN" w:bidi="ar"/>
              </w:rPr>
            </w:pPr>
            <w:r>
              <w:rPr>
                <w:rFonts w:hint="eastAsia" w:ascii="仿宋_GB2312" w:hAnsi="仿宋_GB2312" w:eastAsia="仿宋_GB2312" w:cs="仿宋_GB2312"/>
                <w:b w:val="0"/>
                <w:i w:val="0"/>
                <w:color w:val="000000"/>
                <w:kern w:val="0"/>
                <w:sz w:val="24"/>
                <w:szCs w:val="24"/>
                <w:shd w:val="clear" w:color="auto" w:fill="auto"/>
                <w:lang w:val="en-US" w:eastAsia="zh-CN" w:bidi="ar"/>
              </w:rPr>
              <w:t>元氏县</w:t>
            </w:r>
          </w:p>
        </w:tc>
        <w:tc>
          <w:tcPr>
            <w:tcW w:w="1992" w:type="dxa"/>
            <w:tcBorders>
              <w:tl2br w:val="nil"/>
              <w:tr2bl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leftChars="0" w:right="0" w:rightChars="0" w:firstLine="0" w:firstLineChars="0"/>
              <w:jc w:val="left"/>
              <w:textAlignment w:val="center"/>
              <w:rPr>
                <w:rFonts w:hint="eastAsia" w:ascii="仿宋_GB2312" w:hAnsi="仿宋_GB2312" w:eastAsia="仿宋_GB2312" w:cs="仿宋_GB2312"/>
                <w:b w:val="0"/>
                <w:i w:val="0"/>
                <w:color w:val="000000"/>
                <w:kern w:val="0"/>
                <w:sz w:val="24"/>
                <w:szCs w:val="24"/>
                <w:shd w:val="clear" w:color="auto" w:fill="auto"/>
                <w:lang w:val="en-US" w:eastAsia="zh-CN" w:bidi="ar"/>
              </w:rPr>
            </w:pPr>
            <w:r>
              <w:rPr>
                <w:rFonts w:hint="eastAsia" w:ascii="仿宋_GB2312" w:hAnsi="仿宋_GB2312" w:eastAsia="仿宋_GB2312" w:cs="仿宋_GB2312"/>
                <w:b w:val="0"/>
                <w:i w:val="0"/>
                <w:color w:val="000000"/>
                <w:kern w:val="0"/>
                <w:sz w:val="24"/>
                <w:szCs w:val="24"/>
                <w:shd w:val="clear" w:color="auto" w:fill="auto"/>
                <w:lang w:val="en-US" w:eastAsia="zh-CN" w:bidi="ar"/>
              </w:rPr>
              <w:t>元氏县行政审批局综合受理股</w:t>
            </w:r>
          </w:p>
        </w:tc>
        <w:tc>
          <w:tcPr>
            <w:tcW w:w="4758" w:type="dxa"/>
            <w:tcBorders>
              <w:tl2br w:val="nil"/>
              <w:tr2bl w:val="nil"/>
            </w:tcBorders>
            <w:shd w:val="clear" w:color="auto" w:fill="FFFFFF"/>
            <w:vAlign w:val="center"/>
          </w:tcPr>
          <w:p>
            <w:pPr>
              <w:widowControl/>
              <w:spacing w:line="480" w:lineRule="atLeast"/>
              <w:jc w:val="left"/>
              <w:textAlignment w:val="center"/>
              <w:rPr>
                <w:rFonts w:hint="eastAsia" w:ascii="仿宋_GB2312" w:hAnsi="仿宋_GB2312" w:eastAsia="仿宋_GB2312" w:cs="仿宋_GB2312"/>
                <w:b w:val="0"/>
                <w:i w:val="0"/>
                <w:color w:val="000000"/>
                <w:kern w:val="0"/>
                <w:sz w:val="24"/>
                <w:szCs w:val="24"/>
                <w:shd w:val="clear" w:color="auto" w:fill="auto"/>
                <w:lang w:val="en-US" w:eastAsia="zh-CN" w:bidi="ar"/>
              </w:rPr>
            </w:pPr>
            <w:r>
              <w:rPr>
                <w:rFonts w:hint="eastAsia" w:ascii="仿宋_GB2312" w:hAnsi="仿宋_GB2312" w:eastAsia="仿宋_GB2312" w:cs="仿宋_GB2312"/>
                <w:color w:val="000000"/>
                <w:kern w:val="0"/>
                <w:sz w:val="24"/>
                <w:lang w:bidi="ar"/>
              </w:rPr>
              <w:t>元氏县常山路143号政务服务中心一楼东大厅综合受理窗口</w:t>
            </w:r>
          </w:p>
        </w:tc>
        <w:tc>
          <w:tcPr>
            <w:tcW w:w="2364" w:type="dxa"/>
            <w:tcBorders>
              <w:tl2br w:val="nil"/>
              <w:tr2bl w:val="nil"/>
            </w:tcBorders>
            <w:shd w:val="clear" w:color="auto" w:fill="FFFFFF"/>
            <w:vAlign w:val="center"/>
          </w:tcPr>
          <w:p>
            <w:pPr>
              <w:widowControl/>
              <w:spacing w:line="480" w:lineRule="atLeast"/>
              <w:jc w:val="left"/>
              <w:textAlignment w:val="center"/>
              <w:rPr>
                <w:rFonts w:hint="eastAsia" w:ascii="微软雅黑" w:hAnsi="微软雅黑" w:eastAsia="微软雅黑" w:cs="微软雅黑"/>
                <w:b w:val="0"/>
                <w:color w:val="000000"/>
                <w:sz w:val="24"/>
                <w:szCs w:val="24"/>
              </w:rPr>
            </w:pPr>
            <w:r>
              <w:rPr>
                <w:rFonts w:hint="eastAsia" w:ascii="仿宋_GB2312" w:hAnsi="仿宋_GB2312" w:eastAsia="仿宋_GB2312" w:cs="仿宋_GB2312"/>
                <w:color w:val="000000"/>
                <w:kern w:val="0"/>
                <w:sz w:val="24"/>
                <w:lang w:bidi="ar"/>
              </w:rPr>
              <w:t>0311-86531129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00" w:hRule="atLeast"/>
          <w:jc w:val="center"/>
        </w:trPr>
        <w:tc>
          <w:tcPr>
            <w:tcW w:w="974" w:type="dxa"/>
            <w:tcBorders>
              <w:tl2br w:val="nil"/>
              <w:tr2bl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leftChars="0" w:right="0" w:rightChars="0" w:firstLine="0" w:firstLineChars="0"/>
              <w:jc w:val="left"/>
              <w:textAlignment w:val="center"/>
              <w:rPr>
                <w:rFonts w:hint="eastAsia" w:ascii="仿宋_GB2312" w:hAnsi="仿宋_GB2312" w:eastAsia="仿宋_GB2312" w:cs="仿宋_GB2312"/>
                <w:b w:val="0"/>
                <w:i w:val="0"/>
                <w:color w:val="000000"/>
                <w:kern w:val="0"/>
                <w:sz w:val="24"/>
                <w:szCs w:val="24"/>
                <w:shd w:val="clear" w:color="auto" w:fill="auto"/>
                <w:lang w:val="en-US" w:eastAsia="zh-CN" w:bidi="ar"/>
              </w:rPr>
            </w:pPr>
            <w:r>
              <w:rPr>
                <w:rFonts w:hint="eastAsia" w:ascii="仿宋_GB2312" w:hAnsi="仿宋_GB2312" w:eastAsia="仿宋_GB2312" w:cs="仿宋_GB2312"/>
                <w:b w:val="0"/>
                <w:i w:val="0"/>
                <w:color w:val="000000"/>
                <w:kern w:val="0"/>
                <w:sz w:val="24"/>
                <w:szCs w:val="24"/>
                <w:shd w:val="clear" w:color="auto" w:fill="auto"/>
                <w:lang w:val="en-US" w:eastAsia="zh-CN" w:bidi="ar"/>
              </w:rPr>
              <w:t>赞皇县</w:t>
            </w:r>
          </w:p>
        </w:tc>
        <w:tc>
          <w:tcPr>
            <w:tcW w:w="1992" w:type="dxa"/>
            <w:tcBorders>
              <w:tl2br w:val="nil"/>
              <w:tr2bl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leftChars="0" w:right="0" w:rightChars="0" w:firstLine="0" w:firstLineChars="0"/>
              <w:jc w:val="left"/>
              <w:textAlignment w:val="center"/>
              <w:rPr>
                <w:rFonts w:hint="eastAsia" w:ascii="仿宋_GB2312" w:hAnsi="仿宋_GB2312" w:eastAsia="仿宋_GB2312" w:cs="仿宋_GB2312"/>
                <w:b w:val="0"/>
                <w:i w:val="0"/>
                <w:color w:val="000000"/>
                <w:kern w:val="0"/>
                <w:sz w:val="24"/>
                <w:szCs w:val="24"/>
                <w:shd w:val="clear" w:color="auto" w:fill="auto"/>
                <w:lang w:val="en-US" w:eastAsia="zh-CN" w:bidi="ar"/>
              </w:rPr>
            </w:pPr>
            <w:r>
              <w:rPr>
                <w:rFonts w:hint="eastAsia" w:ascii="仿宋_GB2312" w:hAnsi="仿宋_GB2312" w:eastAsia="仿宋_GB2312" w:cs="仿宋_GB2312"/>
                <w:b w:val="0"/>
                <w:i w:val="0"/>
                <w:color w:val="000000"/>
                <w:kern w:val="0"/>
                <w:sz w:val="24"/>
                <w:szCs w:val="24"/>
                <w:shd w:val="clear" w:color="auto" w:fill="auto"/>
                <w:lang w:val="en-US" w:eastAsia="zh-CN" w:bidi="ar"/>
              </w:rPr>
              <w:t>赞皇县审批局综合受理股</w:t>
            </w:r>
          </w:p>
        </w:tc>
        <w:tc>
          <w:tcPr>
            <w:tcW w:w="4758" w:type="dxa"/>
            <w:tcBorders>
              <w:tl2br w:val="nil"/>
              <w:tr2bl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leftChars="0" w:right="0" w:rightChars="0" w:firstLine="0" w:firstLineChars="0"/>
              <w:jc w:val="left"/>
              <w:textAlignment w:val="center"/>
              <w:rPr>
                <w:rFonts w:hint="eastAsia" w:ascii="仿宋_GB2312" w:hAnsi="仿宋_GB2312" w:eastAsia="仿宋_GB2312" w:cs="仿宋_GB2312"/>
                <w:b w:val="0"/>
                <w:i w:val="0"/>
                <w:color w:val="000000"/>
                <w:kern w:val="0"/>
                <w:sz w:val="24"/>
                <w:szCs w:val="24"/>
                <w:shd w:val="clear" w:color="auto" w:fill="auto"/>
                <w:lang w:val="en-US" w:eastAsia="zh-CN" w:bidi="ar"/>
              </w:rPr>
            </w:pPr>
            <w:r>
              <w:rPr>
                <w:rFonts w:hint="eastAsia" w:ascii="仿宋_GB2312" w:hAnsi="仿宋_GB2312" w:eastAsia="仿宋_GB2312" w:cs="仿宋_GB2312"/>
                <w:b w:val="0"/>
                <w:i w:val="0"/>
                <w:color w:val="000000"/>
                <w:kern w:val="0"/>
                <w:sz w:val="24"/>
                <w:szCs w:val="24"/>
                <w:shd w:val="clear" w:color="auto" w:fill="auto"/>
                <w:lang w:val="en-US" w:eastAsia="zh-CN" w:bidi="ar"/>
              </w:rPr>
              <w:t>赞皇县行政审批局二楼综合受理股</w:t>
            </w:r>
          </w:p>
        </w:tc>
        <w:tc>
          <w:tcPr>
            <w:tcW w:w="2364" w:type="dxa"/>
            <w:tcBorders>
              <w:tl2br w:val="nil"/>
              <w:tr2bl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leftChars="0" w:right="0" w:rightChars="0" w:firstLine="0" w:firstLineChars="0"/>
              <w:jc w:val="left"/>
              <w:textAlignment w:val="center"/>
              <w:rPr>
                <w:rFonts w:hint="eastAsia" w:ascii="微软雅黑" w:hAnsi="微软雅黑" w:eastAsia="微软雅黑" w:cs="微软雅黑"/>
                <w:b w:val="0"/>
                <w:color w:val="000000"/>
                <w:sz w:val="24"/>
                <w:szCs w:val="24"/>
              </w:rPr>
            </w:pPr>
            <w:r>
              <w:rPr>
                <w:rFonts w:hint="eastAsia" w:ascii="仿宋_GB2312" w:hAnsi="仿宋_GB2312" w:eastAsia="仿宋_GB2312" w:cs="仿宋_GB2312"/>
                <w:b w:val="0"/>
                <w:color w:val="000000"/>
                <w:sz w:val="24"/>
                <w:szCs w:val="24"/>
                <w:lang w:val="en-US" w:eastAsia="zh-CN"/>
              </w:rPr>
              <w:t>0311-84222068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85" w:hRule="atLeast"/>
          <w:jc w:val="center"/>
        </w:trPr>
        <w:tc>
          <w:tcPr>
            <w:tcW w:w="974" w:type="dxa"/>
            <w:tcBorders>
              <w:tl2br w:val="nil"/>
              <w:tr2bl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leftChars="0" w:right="0" w:rightChars="0" w:firstLine="0" w:firstLineChars="0"/>
              <w:jc w:val="left"/>
              <w:textAlignment w:val="center"/>
              <w:rPr>
                <w:rFonts w:hint="eastAsia" w:ascii="仿宋_GB2312" w:hAnsi="仿宋_GB2312" w:eastAsia="仿宋_GB2312" w:cs="仿宋_GB2312"/>
                <w:b w:val="0"/>
                <w:i w:val="0"/>
                <w:color w:val="000000"/>
                <w:kern w:val="0"/>
                <w:sz w:val="24"/>
                <w:szCs w:val="24"/>
                <w:shd w:val="clear" w:color="auto" w:fill="auto"/>
                <w:lang w:val="en-US" w:eastAsia="zh-CN" w:bidi="ar"/>
              </w:rPr>
            </w:pPr>
            <w:r>
              <w:rPr>
                <w:rFonts w:hint="eastAsia" w:ascii="仿宋_GB2312" w:hAnsi="仿宋_GB2312" w:eastAsia="仿宋_GB2312" w:cs="仿宋_GB2312"/>
                <w:b w:val="0"/>
                <w:i w:val="0"/>
                <w:color w:val="000000"/>
                <w:kern w:val="0"/>
                <w:sz w:val="24"/>
                <w:szCs w:val="24"/>
                <w:shd w:val="clear" w:color="auto" w:fill="auto"/>
                <w:lang w:val="en-US" w:eastAsia="zh-CN" w:bidi="ar"/>
              </w:rPr>
              <w:t>新乐市</w:t>
            </w:r>
          </w:p>
        </w:tc>
        <w:tc>
          <w:tcPr>
            <w:tcW w:w="1992" w:type="dxa"/>
            <w:tcBorders>
              <w:tl2br w:val="nil"/>
              <w:tr2bl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leftChars="0" w:right="0" w:rightChars="0" w:firstLine="0" w:firstLineChars="0"/>
              <w:jc w:val="left"/>
              <w:textAlignment w:val="center"/>
              <w:rPr>
                <w:rFonts w:hint="eastAsia" w:ascii="仿宋_GB2312" w:hAnsi="仿宋_GB2312" w:eastAsia="仿宋_GB2312" w:cs="仿宋_GB2312"/>
                <w:b w:val="0"/>
                <w:i w:val="0"/>
                <w:color w:val="000000"/>
                <w:kern w:val="0"/>
                <w:sz w:val="24"/>
                <w:szCs w:val="24"/>
                <w:shd w:val="clear" w:color="auto" w:fill="auto"/>
                <w:lang w:val="en-US" w:eastAsia="zh-CN" w:bidi="ar"/>
              </w:rPr>
            </w:pPr>
            <w:r>
              <w:rPr>
                <w:rFonts w:hint="eastAsia" w:ascii="仿宋_GB2312" w:hAnsi="仿宋_GB2312" w:eastAsia="仿宋_GB2312" w:cs="仿宋_GB2312"/>
                <w:b w:val="0"/>
                <w:i w:val="0"/>
                <w:color w:val="000000"/>
                <w:kern w:val="0"/>
                <w:sz w:val="24"/>
                <w:szCs w:val="24"/>
                <w:shd w:val="clear" w:color="auto" w:fill="auto"/>
                <w:lang w:val="en-US" w:eastAsia="zh-CN" w:bidi="ar"/>
              </w:rPr>
              <w:t>新乐市行政审批局社会事务股</w:t>
            </w:r>
          </w:p>
        </w:tc>
        <w:tc>
          <w:tcPr>
            <w:tcW w:w="4758" w:type="dxa"/>
            <w:tcBorders>
              <w:tl2br w:val="nil"/>
              <w:tr2bl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leftChars="0" w:right="0" w:rightChars="0" w:firstLine="0" w:firstLineChars="0"/>
              <w:jc w:val="left"/>
              <w:textAlignment w:val="center"/>
              <w:rPr>
                <w:rFonts w:hint="eastAsia" w:ascii="仿宋_GB2312" w:hAnsi="仿宋_GB2312" w:eastAsia="仿宋_GB2312" w:cs="仿宋_GB2312"/>
                <w:b w:val="0"/>
                <w:i w:val="0"/>
                <w:color w:val="000000"/>
                <w:kern w:val="0"/>
                <w:sz w:val="24"/>
                <w:szCs w:val="24"/>
                <w:shd w:val="clear" w:color="auto" w:fill="auto"/>
                <w:lang w:val="en-US" w:eastAsia="zh-CN" w:bidi="ar"/>
              </w:rPr>
            </w:pPr>
            <w:r>
              <w:rPr>
                <w:rFonts w:hint="eastAsia" w:ascii="仿宋_GB2312" w:hAnsi="仿宋_GB2312" w:eastAsia="仿宋_GB2312" w:cs="仿宋_GB2312"/>
                <w:b w:val="0"/>
                <w:i w:val="0"/>
                <w:color w:val="000000"/>
                <w:kern w:val="0"/>
                <w:sz w:val="24"/>
                <w:szCs w:val="24"/>
                <w:shd w:val="clear" w:color="auto" w:fill="auto"/>
                <w:lang w:val="en-US" w:eastAsia="zh-CN" w:bidi="ar"/>
              </w:rPr>
              <w:t>新乐市礼堂街行政审批局2、5、6、7号综合受理窗口</w:t>
            </w:r>
          </w:p>
        </w:tc>
        <w:tc>
          <w:tcPr>
            <w:tcW w:w="2364" w:type="dxa"/>
            <w:tcBorders>
              <w:tl2br w:val="nil"/>
              <w:tr2bl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leftChars="0" w:right="0" w:rightChars="0" w:firstLine="0" w:firstLineChars="0"/>
              <w:jc w:val="left"/>
              <w:textAlignment w:val="center"/>
              <w:rPr>
                <w:rFonts w:hint="eastAsia" w:ascii="微软雅黑" w:hAnsi="微软雅黑" w:eastAsia="微软雅黑" w:cs="微软雅黑"/>
                <w:b w:val="0"/>
                <w:color w:val="000000"/>
                <w:sz w:val="24"/>
                <w:szCs w:val="24"/>
              </w:rPr>
            </w:pPr>
            <w:r>
              <w:rPr>
                <w:rFonts w:hint="eastAsia" w:ascii="仿宋_GB2312" w:hAnsi="仿宋_GB2312" w:eastAsia="仿宋_GB2312" w:cs="仿宋_GB2312"/>
                <w:b w:val="0"/>
                <w:color w:val="000000"/>
                <w:sz w:val="24"/>
                <w:szCs w:val="24"/>
              </w:rPr>
              <w:t>0311-88581025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00" w:hRule="atLeast"/>
          <w:jc w:val="center"/>
        </w:trPr>
        <w:tc>
          <w:tcPr>
            <w:tcW w:w="974" w:type="dxa"/>
            <w:tcBorders>
              <w:tl2br w:val="nil"/>
              <w:tr2bl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leftChars="0" w:right="0" w:rightChars="0" w:firstLine="0" w:firstLineChars="0"/>
              <w:jc w:val="center"/>
              <w:textAlignment w:val="center"/>
              <w:rPr>
                <w:rFonts w:hint="eastAsia" w:ascii="仿宋_GB2312" w:hAnsi="仿宋_GB2312" w:eastAsia="仿宋_GB2312" w:cs="仿宋_GB2312"/>
                <w:b/>
                <w:bCs/>
                <w:i w:val="0"/>
                <w:color w:val="000000"/>
                <w:kern w:val="0"/>
                <w:sz w:val="24"/>
                <w:szCs w:val="24"/>
                <w:shd w:val="clear" w:color="auto" w:fill="auto"/>
                <w:lang w:val="en-US" w:eastAsia="zh-CN" w:bidi="ar"/>
              </w:rPr>
            </w:pPr>
            <w:r>
              <w:rPr>
                <w:rFonts w:hint="eastAsia" w:ascii="仿宋_GB2312" w:hAnsi="仿宋_GB2312" w:eastAsia="仿宋_GB2312" w:cs="仿宋_GB2312"/>
                <w:b/>
                <w:bCs/>
                <w:i w:val="0"/>
                <w:color w:val="000000"/>
                <w:kern w:val="0"/>
                <w:sz w:val="24"/>
                <w:szCs w:val="24"/>
                <w:shd w:val="clear" w:color="auto" w:fill="auto"/>
                <w:lang w:val="en-US" w:eastAsia="zh-CN" w:bidi="ar"/>
              </w:rPr>
              <w:t>晋州市</w:t>
            </w:r>
          </w:p>
        </w:tc>
        <w:tc>
          <w:tcPr>
            <w:tcW w:w="1992" w:type="dxa"/>
            <w:tcBorders>
              <w:tl2br w:val="nil"/>
              <w:tr2bl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leftChars="0" w:right="0" w:rightChars="0" w:firstLine="0" w:firstLineChars="0"/>
              <w:jc w:val="center"/>
              <w:textAlignment w:val="center"/>
              <w:rPr>
                <w:rFonts w:hint="eastAsia" w:ascii="仿宋_GB2312" w:hAnsi="仿宋_GB2312" w:eastAsia="仿宋_GB2312" w:cs="仿宋_GB2312"/>
                <w:b/>
                <w:bCs/>
                <w:i w:val="0"/>
                <w:color w:val="000000"/>
                <w:kern w:val="0"/>
                <w:sz w:val="24"/>
                <w:szCs w:val="24"/>
                <w:shd w:val="clear" w:color="auto" w:fill="auto"/>
                <w:lang w:val="en-US" w:eastAsia="zh-CN" w:bidi="ar"/>
              </w:rPr>
            </w:pPr>
            <w:r>
              <w:rPr>
                <w:rFonts w:hint="eastAsia" w:ascii="仿宋_GB2312" w:hAnsi="仿宋_GB2312" w:eastAsia="仿宋_GB2312" w:cs="仿宋_GB2312"/>
                <w:b/>
                <w:bCs/>
                <w:i w:val="0"/>
                <w:color w:val="000000"/>
                <w:kern w:val="0"/>
                <w:sz w:val="24"/>
                <w:szCs w:val="24"/>
                <w:shd w:val="clear" w:color="auto" w:fill="auto"/>
                <w:lang w:val="en-US" w:eastAsia="zh-CN" w:bidi="ar"/>
              </w:rPr>
              <w:t>晋州市行政审批局综合受理股</w:t>
            </w:r>
          </w:p>
        </w:tc>
        <w:tc>
          <w:tcPr>
            <w:tcW w:w="4758" w:type="dxa"/>
            <w:tcBorders>
              <w:tl2br w:val="nil"/>
              <w:tr2bl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leftChars="0" w:right="0" w:rightChars="0" w:firstLine="0" w:firstLineChars="0"/>
              <w:jc w:val="center"/>
              <w:textAlignment w:val="center"/>
              <w:rPr>
                <w:rFonts w:hint="eastAsia" w:ascii="仿宋_GB2312" w:hAnsi="仿宋_GB2312" w:eastAsia="仿宋_GB2312" w:cs="仿宋_GB2312"/>
                <w:b/>
                <w:bCs/>
                <w:i w:val="0"/>
                <w:color w:val="000000"/>
                <w:kern w:val="0"/>
                <w:sz w:val="24"/>
                <w:szCs w:val="24"/>
                <w:shd w:val="clear" w:color="auto" w:fill="auto"/>
                <w:lang w:val="en-US" w:eastAsia="zh-CN" w:bidi="ar"/>
              </w:rPr>
            </w:pPr>
            <w:r>
              <w:rPr>
                <w:rFonts w:hint="eastAsia" w:ascii="仿宋_GB2312" w:hAnsi="仿宋_GB2312" w:eastAsia="仿宋_GB2312" w:cs="仿宋_GB2312"/>
                <w:b/>
                <w:bCs/>
                <w:i w:val="0"/>
                <w:color w:val="000000"/>
                <w:kern w:val="0"/>
                <w:sz w:val="24"/>
                <w:szCs w:val="24"/>
                <w:shd w:val="clear" w:color="auto" w:fill="auto"/>
                <w:lang w:val="en-US" w:eastAsia="zh-CN" w:bidi="ar"/>
              </w:rPr>
              <w:t>晋州市健康街36号行政审批局一楼7号窗口</w:t>
            </w:r>
          </w:p>
        </w:tc>
        <w:tc>
          <w:tcPr>
            <w:tcW w:w="2364" w:type="dxa"/>
            <w:tcBorders>
              <w:tl2br w:val="nil"/>
              <w:tr2bl w:val="nil"/>
            </w:tcBorders>
            <w:shd w:val="clear" w:color="auto" w:fill="FFFFFF"/>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480" w:lineRule="atLeast"/>
              <w:ind w:left="0" w:leftChars="0" w:right="0" w:rightChars="0" w:firstLine="0" w:firstLineChars="0"/>
              <w:jc w:val="center"/>
              <w:textAlignment w:val="center"/>
              <w:rPr>
                <w:rFonts w:hint="eastAsia" w:ascii="微软雅黑" w:hAnsi="微软雅黑" w:eastAsia="微软雅黑" w:cs="微软雅黑"/>
                <w:b/>
                <w:bCs/>
                <w:color w:val="000000"/>
                <w:sz w:val="24"/>
                <w:szCs w:val="24"/>
              </w:rPr>
            </w:pPr>
            <w:r>
              <w:rPr>
                <w:rFonts w:hint="eastAsia" w:ascii="仿宋_GB2312" w:hAnsi="仿宋_GB2312" w:eastAsia="仿宋_GB2312" w:cs="仿宋_GB2312"/>
                <w:b/>
                <w:bCs/>
                <w:i w:val="0"/>
                <w:caps w:val="0"/>
                <w:color w:val="000000"/>
                <w:spacing w:val="0"/>
                <w:w w:val="100"/>
                <w:sz w:val="24"/>
                <w:szCs w:val="24"/>
              </w:rPr>
              <w:t>0311-84314832</w:t>
            </w:r>
          </w:p>
        </w:tc>
      </w:tr>
      <w:tr>
        <w:tblPrEx>
          <w:tblCellMar>
            <w:top w:w="15" w:type="dxa"/>
            <w:left w:w="15" w:type="dxa"/>
            <w:bottom w:w="15" w:type="dxa"/>
            <w:right w:w="15" w:type="dxa"/>
          </w:tblCellMar>
        </w:tblPrEx>
        <w:trPr>
          <w:trHeight w:val="570" w:hRule="atLeast"/>
          <w:jc w:val="center"/>
        </w:trPr>
        <w:tc>
          <w:tcPr>
            <w:tcW w:w="974" w:type="dxa"/>
            <w:tcBorders>
              <w:tl2br w:val="nil"/>
              <w:tr2bl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leftChars="0" w:right="0" w:rightChars="0" w:firstLine="0" w:firstLineChars="0"/>
              <w:jc w:val="left"/>
              <w:textAlignment w:val="center"/>
              <w:rPr>
                <w:rFonts w:hint="eastAsia" w:ascii="仿宋_GB2312" w:hAnsi="仿宋_GB2312" w:eastAsia="仿宋_GB2312" w:cs="仿宋_GB2312"/>
                <w:b w:val="0"/>
                <w:i w:val="0"/>
                <w:color w:val="000000"/>
                <w:kern w:val="0"/>
                <w:sz w:val="24"/>
                <w:szCs w:val="24"/>
                <w:shd w:val="clear" w:color="auto" w:fill="auto"/>
                <w:lang w:val="en-US" w:eastAsia="zh-CN" w:bidi="ar"/>
              </w:rPr>
            </w:pPr>
            <w:r>
              <w:rPr>
                <w:rFonts w:hint="eastAsia" w:ascii="仿宋_GB2312" w:hAnsi="仿宋_GB2312" w:eastAsia="仿宋_GB2312" w:cs="仿宋_GB2312"/>
                <w:b w:val="0"/>
                <w:i w:val="0"/>
                <w:color w:val="000000"/>
                <w:kern w:val="0"/>
                <w:sz w:val="24"/>
                <w:szCs w:val="24"/>
                <w:shd w:val="clear" w:color="auto" w:fill="auto"/>
                <w:lang w:val="en-US" w:eastAsia="zh-CN" w:bidi="ar"/>
              </w:rPr>
              <w:t>赵县</w:t>
            </w:r>
          </w:p>
        </w:tc>
        <w:tc>
          <w:tcPr>
            <w:tcW w:w="1992" w:type="dxa"/>
            <w:tcBorders>
              <w:tl2br w:val="nil"/>
              <w:tr2bl w:val="nil"/>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leftChars="0" w:right="0" w:rightChars="0" w:firstLine="0" w:firstLineChars="0"/>
              <w:jc w:val="left"/>
              <w:textAlignment w:val="center"/>
              <w:rPr>
                <w:rFonts w:hint="eastAsia" w:ascii="仿宋_GB2312" w:hAnsi="仿宋_GB2312" w:eastAsia="仿宋_GB2312" w:cs="仿宋_GB2312"/>
                <w:b w:val="0"/>
                <w:i w:val="0"/>
                <w:color w:val="000000"/>
                <w:kern w:val="0"/>
                <w:sz w:val="24"/>
                <w:szCs w:val="24"/>
                <w:shd w:val="clear" w:color="auto" w:fill="auto"/>
                <w:lang w:val="en-US" w:eastAsia="zh-CN" w:bidi="ar"/>
              </w:rPr>
            </w:pPr>
            <w:r>
              <w:rPr>
                <w:rFonts w:hint="eastAsia" w:ascii="仿宋_GB2312" w:hAnsi="仿宋_GB2312" w:eastAsia="仿宋_GB2312" w:cs="仿宋_GB2312"/>
                <w:b w:val="0"/>
                <w:i w:val="0"/>
                <w:color w:val="000000"/>
                <w:kern w:val="0"/>
                <w:sz w:val="24"/>
                <w:szCs w:val="24"/>
                <w:shd w:val="clear" w:color="auto" w:fill="auto"/>
                <w:lang w:val="en-US" w:eastAsia="zh-CN" w:bidi="ar"/>
              </w:rPr>
              <w:t>赵县行政审批局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leftChars="0" w:right="0" w:rightChars="0" w:firstLine="0" w:firstLineChars="0"/>
              <w:jc w:val="left"/>
              <w:textAlignment w:val="center"/>
              <w:rPr>
                <w:rFonts w:hint="eastAsia" w:ascii="仿宋_GB2312" w:hAnsi="仿宋_GB2312" w:eastAsia="仿宋_GB2312" w:cs="仿宋_GB2312"/>
                <w:b w:val="0"/>
                <w:i w:val="0"/>
                <w:color w:val="000000"/>
                <w:kern w:val="0"/>
                <w:sz w:val="24"/>
                <w:szCs w:val="24"/>
                <w:shd w:val="clear" w:color="auto" w:fill="auto"/>
                <w:lang w:val="en-US" w:eastAsia="zh-CN" w:bidi="ar"/>
              </w:rPr>
            </w:pPr>
            <w:r>
              <w:rPr>
                <w:rFonts w:hint="eastAsia" w:ascii="仿宋_GB2312" w:hAnsi="仿宋_GB2312" w:eastAsia="仿宋_GB2312" w:cs="仿宋_GB2312"/>
                <w:b w:val="0"/>
                <w:i w:val="0"/>
                <w:color w:val="000000"/>
                <w:kern w:val="0"/>
                <w:sz w:val="24"/>
                <w:szCs w:val="24"/>
                <w:shd w:val="clear" w:color="auto" w:fill="auto"/>
                <w:lang w:val="en-US" w:eastAsia="zh-CN" w:bidi="ar"/>
              </w:rPr>
              <w:t>审批服务中心</w:t>
            </w:r>
          </w:p>
        </w:tc>
        <w:tc>
          <w:tcPr>
            <w:tcW w:w="4758" w:type="dxa"/>
            <w:tcBorders>
              <w:tl2br w:val="nil"/>
              <w:tr2bl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leftChars="0" w:right="0" w:rightChars="0" w:firstLine="0" w:firstLineChars="0"/>
              <w:jc w:val="left"/>
              <w:textAlignment w:val="center"/>
              <w:rPr>
                <w:rFonts w:hint="eastAsia" w:ascii="仿宋_GB2312" w:hAnsi="仿宋_GB2312" w:eastAsia="仿宋_GB2312" w:cs="仿宋_GB2312"/>
                <w:b w:val="0"/>
                <w:i w:val="0"/>
                <w:color w:val="000000"/>
                <w:kern w:val="0"/>
                <w:sz w:val="24"/>
                <w:szCs w:val="24"/>
                <w:shd w:val="clear" w:color="auto" w:fill="auto"/>
                <w:lang w:val="en-US" w:eastAsia="zh-CN" w:bidi="ar"/>
              </w:rPr>
            </w:pPr>
            <w:r>
              <w:rPr>
                <w:rFonts w:hint="eastAsia" w:ascii="仿宋_GB2312" w:hAnsi="仿宋_GB2312" w:eastAsia="仿宋_GB2312" w:cs="仿宋_GB2312"/>
                <w:b w:val="0"/>
                <w:i w:val="0"/>
                <w:color w:val="000000"/>
                <w:kern w:val="0"/>
                <w:sz w:val="24"/>
                <w:szCs w:val="24"/>
                <w:shd w:val="clear" w:color="auto" w:fill="auto"/>
                <w:lang w:val="en-US" w:eastAsia="zh-CN" w:bidi="ar"/>
              </w:rPr>
              <w:t>赵县行政审批局审批服务中心一楼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leftChars="0" w:right="0" w:rightChars="0" w:firstLine="0" w:firstLineChars="0"/>
              <w:jc w:val="left"/>
              <w:textAlignment w:val="center"/>
              <w:rPr>
                <w:rFonts w:hint="eastAsia" w:ascii="仿宋_GB2312" w:hAnsi="仿宋_GB2312" w:eastAsia="仿宋_GB2312" w:cs="仿宋_GB2312"/>
                <w:b w:val="0"/>
                <w:i w:val="0"/>
                <w:color w:val="000000"/>
                <w:kern w:val="0"/>
                <w:sz w:val="24"/>
                <w:szCs w:val="24"/>
                <w:shd w:val="clear" w:color="auto" w:fill="auto"/>
                <w:lang w:val="en-US" w:eastAsia="zh-CN" w:bidi="ar"/>
              </w:rPr>
            </w:pPr>
            <w:r>
              <w:rPr>
                <w:rFonts w:hint="eastAsia" w:ascii="仿宋_GB2312" w:hAnsi="仿宋_GB2312" w:eastAsia="仿宋_GB2312" w:cs="仿宋_GB2312"/>
                <w:b w:val="0"/>
                <w:i w:val="0"/>
                <w:color w:val="000000"/>
                <w:kern w:val="0"/>
                <w:sz w:val="24"/>
                <w:szCs w:val="24"/>
                <w:shd w:val="clear" w:color="auto" w:fill="auto"/>
                <w:lang w:val="en-US" w:eastAsia="zh-CN" w:bidi="ar"/>
              </w:rPr>
              <w:t>五、六号窗口（赵县永通路208号）</w:t>
            </w:r>
          </w:p>
        </w:tc>
        <w:tc>
          <w:tcPr>
            <w:tcW w:w="2364" w:type="dxa"/>
            <w:tcBorders>
              <w:tl2br w:val="nil"/>
              <w:tr2bl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leftChars="0" w:right="0" w:rightChars="0" w:firstLine="0" w:firstLineChars="0"/>
              <w:jc w:val="left"/>
              <w:textAlignment w:val="center"/>
              <w:rPr>
                <w:rFonts w:hint="eastAsia" w:ascii="微软雅黑" w:hAnsi="微软雅黑" w:eastAsia="微软雅黑" w:cs="微软雅黑"/>
                <w:b w:val="0"/>
                <w:color w:val="000000"/>
                <w:sz w:val="24"/>
                <w:szCs w:val="24"/>
              </w:rPr>
            </w:pPr>
            <w:r>
              <w:rPr>
                <w:rFonts w:hint="eastAsia" w:ascii="仿宋_GB2312" w:hAnsi="仿宋_GB2312" w:eastAsia="仿宋_GB2312" w:cs="仿宋_GB2312"/>
                <w:b w:val="0"/>
                <w:color w:val="000000"/>
                <w:sz w:val="24"/>
                <w:szCs w:val="24"/>
                <w:lang w:val="en-US" w:eastAsia="zh-CN"/>
              </w:rPr>
              <w:t>0311-84957606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65" w:hRule="atLeast"/>
          <w:jc w:val="center"/>
        </w:trPr>
        <w:tc>
          <w:tcPr>
            <w:tcW w:w="974" w:type="dxa"/>
            <w:tcBorders>
              <w:tl2br w:val="nil"/>
              <w:tr2bl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leftChars="0" w:right="0" w:rightChars="0" w:firstLine="0" w:firstLineChars="0"/>
              <w:jc w:val="left"/>
              <w:textAlignment w:val="center"/>
              <w:rPr>
                <w:rFonts w:hint="eastAsia" w:ascii="仿宋_GB2312" w:hAnsi="仿宋_GB2312" w:eastAsia="仿宋_GB2312" w:cs="仿宋_GB2312"/>
                <w:b w:val="0"/>
                <w:i w:val="0"/>
                <w:color w:val="000000"/>
                <w:kern w:val="0"/>
                <w:sz w:val="24"/>
                <w:szCs w:val="24"/>
                <w:shd w:val="clear" w:color="auto" w:fill="auto"/>
                <w:lang w:val="en-US" w:eastAsia="zh-CN" w:bidi="ar"/>
              </w:rPr>
            </w:pPr>
            <w:r>
              <w:rPr>
                <w:rFonts w:hint="eastAsia" w:ascii="仿宋_GB2312" w:hAnsi="仿宋_GB2312" w:eastAsia="仿宋_GB2312" w:cs="仿宋_GB2312"/>
                <w:b w:val="0"/>
                <w:i w:val="0"/>
                <w:color w:val="000000"/>
                <w:kern w:val="0"/>
                <w:sz w:val="24"/>
                <w:szCs w:val="24"/>
                <w:shd w:val="clear" w:color="auto" w:fill="auto"/>
                <w:lang w:val="en-US" w:eastAsia="zh-CN" w:bidi="ar"/>
              </w:rPr>
              <w:t>深泽县</w:t>
            </w:r>
          </w:p>
        </w:tc>
        <w:tc>
          <w:tcPr>
            <w:tcW w:w="1992" w:type="dxa"/>
            <w:tcBorders>
              <w:tl2br w:val="nil"/>
              <w:tr2bl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leftChars="0" w:right="0" w:rightChars="0" w:firstLine="0" w:firstLineChars="0"/>
              <w:jc w:val="left"/>
              <w:textAlignment w:val="center"/>
              <w:rPr>
                <w:rFonts w:hint="eastAsia" w:ascii="仿宋_GB2312" w:hAnsi="仿宋_GB2312" w:eastAsia="仿宋_GB2312" w:cs="仿宋_GB2312"/>
                <w:b w:val="0"/>
                <w:i w:val="0"/>
                <w:color w:val="000000"/>
                <w:kern w:val="0"/>
                <w:sz w:val="24"/>
                <w:szCs w:val="24"/>
                <w:shd w:val="clear" w:color="auto" w:fill="auto"/>
                <w:lang w:val="en-US" w:eastAsia="zh-CN" w:bidi="ar"/>
              </w:rPr>
            </w:pPr>
            <w:r>
              <w:rPr>
                <w:rFonts w:hint="eastAsia" w:ascii="仿宋_GB2312" w:hAnsi="仿宋_GB2312" w:eastAsia="仿宋_GB2312" w:cs="仿宋_GB2312"/>
                <w:b w:val="0"/>
                <w:i w:val="0"/>
                <w:color w:val="000000"/>
                <w:kern w:val="0"/>
                <w:sz w:val="24"/>
                <w:szCs w:val="24"/>
                <w:shd w:val="clear" w:color="auto" w:fill="auto"/>
                <w:lang w:val="en-US" w:eastAsia="zh-CN" w:bidi="ar"/>
              </w:rPr>
              <w:t>深泽县行政审批局审批二股</w:t>
            </w:r>
          </w:p>
        </w:tc>
        <w:tc>
          <w:tcPr>
            <w:tcW w:w="4758" w:type="dxa"/>
            <w:tcBorders>
              <w:tl2br w:val="nil"/>
              <w:tr2bl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leftChars="0" w:right="0" w:rightChars="0" w:firstLine="0" w:firstLineChars="0"/>
              <w:jc w:val="left"/>
              <w:textAlignment w:val="center"/>
              <w:rPr>
                <w:rFonts w:hint="eastAsia" w:ascii="仿宋_GB2312" w:hAnsi="仿宋_GB2312" w:eastAsia="仿宋_GB2312" w:cs="仿宋_GB2312"/>
                <w:b w:val="0"/>
                <w:i w:val="0"/>
                <w:color w:val="000000"/>
                <w:kern w:val="0"/>
                <w:sz w:val="24"/>
                <w:szCs w:val="24"/>
                <w:shd w:val="clear" w:color="auto" w:fill="auto"/>
                <w:lang w:val="en-US" w:eastAsia="zh-CN" w:bidi="ar"/>
              </w:rPr>
            </w:pPr>
            <w:r>
              <w:rPr>
                <w:rFonts w:hint="eastAsia" w:ascii="仿宋_GB2312" w:hAnsi="仿宋_GB2312" w:eastAsia="仿宋_GB2312" w:cs="仿宋_GB2312"/>
                <w:b w:val="0"/>
                <w:i w:val="0"/>
                <w:color w:val="000000"/>
                <w:kern w:val="0"/>
                <w:sz w:val="24"/>
                <w:szCs w:val="24"/>
                <w:shd w:val="clear" w:color="auto" w:fill="auto"/>
                <w:lang w:val="en-US" w:eastAsia="zh-CN" w:bidi="ar"/>
              </w:rPr>
              <w:t>深泽县行政审批局综</w:t>
            </w:r>
            <w:bookmarkStart w:id="0" w:name="_GoBack"/>
            <w:bookmarkEnd w:id="0"/>
            <w:r>
              <w:rPr>
                <w:rFonts w:hint="eastAsia" w:ascii="仿宋_GB2312" w:hAnsi="仿宋_GB2312" w:eastAsia="仿宋_GB2312" w:cs="仿宋_GB2312"/>
                <w:b w:val="0"/>
                <w:i w:val="0"/>
                <w:color w:val="000000"/>
                <w:kern w:val="0"/>
                <w:sz w:val="24"/>
                <w:szCs w:val="24"/>
                <w:shd w:val="clear" w:color="auto" w:fill="auto"/>
                <w:lang w:val="en-US" w:eastAsia="zh-CN" w:bidi="ar"/>
              </w:rPr>
              <w:t>合受理5号窗口</w:t>
            </w:r>
          </w:p>
        </w:tc>
        <w:tc>
          <w:tcPr>
            <w:tcW w:w="2364" w:type="dxa"/>
            <w:tcBorders>
              <w:tl2br w:val="nil"/>
              <w:tr2bl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leftChars="0" w:right="0" w:rightChars="0" w:firstLine="0" w:firstLineChars="0"/>
              <w:jc w:val="left"/>
              <w:textAlignment w:val="center"/>
              <w:rPr>
                <w:rFonts w:hint="eastAsia" w:ascii="微软雅黑" w:hAnsi="微软雅黑" w:eastAsia="微软雅黑" w:cs="微软雅黑"/>
                <w:b w:val="0"/>
                <w:color w:val="000000"/>
                <w:sz w:val="24"/>
                <w:szCs w:val="24"/>
              </w:rPr>
            </w:pPr>
            <w:r>
              <w:rPr>
                <w:rFonts w:hint="eastAsia" w:ascii="仿宋_GB2312" w:hAnsi="仿宋_GB2312" w:eastAsia="仿宋_GB2312" w:cs="仿宋_GB2312"/>
                <w:b w:val="0"/>
                <w:color w:val="000000"/>
                <w:sz w:val="24"/>
                <w:szCs w:val="24"/>
                <w:lang w:val="en-US" w:eastAsia="zh-CN"/>
              </w:rPr>
              <w:t>0311-69136137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90" w:hRule="atLeast"/>
          <w:jc w:val="center"/>
        </w:trPr>
        <w:tc>
          <w:tcPr>
            <w:tcW w:w="974" w:type="dxa"/>
            <w:tcBorders>
              <w:tl2br w:val="nil"/>
              <w:tr2bl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leftChars="0" w:right="0" w:rightChars="0" w:firstLine="0" w:firstLineChars="0"/>
              <w:jc w:val="left"/>
              <w:textAlignment w:val="center"/>
              <w:rPr>
                <w:rFonts w:hint="eastAsia" w:ascii="仿宋_GB2312" w:hAnsi="仿宋_GB2312" w:eastAsia="仿宋_GB2312" w:cs="仿宋_GB2312"/>
                <w:b w:val="0"/>
                <w:i w:val="0"/>
                <w:color w:val="000000"/>
                <w:kern w:val="0"/>
                <w:sz w:val="24"/>
                <w:szCs w:val="24"/>
                <w:shd w:val="clear" w:color="auto" w:fill="auto"/>
                <w:lang w:val="en-US" w:eastAsia="zh-CN" w:bidi="ar"/>
              </w:rPr>
            </w:pPr>
            <w:r>
              <w:rPr>
                <w:rFonts w:hint="eastAsia" w:ascii="仿宋_GB2312" w:hAnsi="仿宋_GB2312" w:eastAsia="仿宋_GB2312" w:cs="仿宋_GB2312"/>
                <w:b w:val="0"/>
                <w:i w:val="0"/>
                <w:color w:val="000000"/>
                <w:kern w:val="0"/>
                <w:sz w:val="24"/>
                <w:szCs w:val="24"/>
                <w:shd w:val="clear" w:color="auto" w:fill="auto"/>
                <w:lang w:val="en-US" w:eastAsia="zh-CN" w:bidi="ar"/>
              </w:rPr>
              <w:t>灵寿县</w:t>
            </w:r>
          </w:p>
        </w:tc>
        <w:tc>
          <w:tcPr>
            <w:tcW w:w="1992" w:type="dxa"/>
            <w:tcBorders>
              <w:tl2br w:val="nil"/>
              <w:tr2bl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leftChars="0" w:right="0" w:rightChars="0" w:firstLine="0" w:firstLineChars="0"/>
              <w:jc w:val="left"/>
              <w:textAlignment w:val="center"/>
              <w:rPr>
                <w:rFonts w:hint="eastAsia" w:ascii="仿宋_GB2312" w:hAnsi="仿宋_GB2312" w:eastAsia="仿宋_GB2312" w:cs="仿宋_GB2312"/>
                <w:b w:val="0"/>
                <w:i w:val="0"/>
                <w:color w:val="000000"/>
                <w:kern w:val="0"/>
                <w:sz w:val="24"/>
                <w:szCs w:val="24"/>
                <w:shd w:val="clear" w:color="auto" w:fill="auto"/>
                <w:lang w:val="en-US" w:eastAsia="zh-CN" w:bidi="ar"/>
              </w:rPr>
            </w:pPr>
            <w:r>
              <w:rPr>
                <w:rFonts w:hint="eastAsia" w:ascii="仿宋_GB2312" w:hAnsi="仿宋_GB2312" w:eastAsia="仿宋_GB2312" w:cs="仿宋_GB2312"/>
                <w:b w:val="0"/>
                <w:i w:val="0"/>
                <w:color w:val="000000"/>
                <w:kern w:val="0"/>
                <w:sz w:val="24"/>
                <w:szCs w:val="24"/>
                <w:shd w:val="clear" w:color="auto" w:fill="auto"/>
                <w:lang w:val="en-US" w:eastAsia="zh-CN" w:bidi="ar"/>
              </w:rPr>
              <w:t>灵寿县行政审批局综合受理股</w:t>
            </w:r>
          </w:p>
        </w:tc>
        <w:tc>
          <w:tcPr>
            <w:tcW w:w="4758" w:type="dxa"/>
            <w:tcBorders>
              <w:tl2br w:val="nil"/>
              <w:tr2bl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leftChars="0" w:right="0" w:rightChars="0" w:firstLine="0" w:firstLineChars="0"/>
              <w:jc w:val="left"/>
              <w:textAlignment w:val="center"/>
              <w:rPr>
                <w:rFonts w:hint="eastAsia" w:ascii="仿宋_GB2312" w:hAnsi="仿宋_GB2312" w:eastAsia="仿宋_GB2312" w:cs="仿宋_GB2312"/>
                <w:b w:val="0"/>
                <w:i w:val="0"/>
                <w:color w:val="000000"/>
                <w:kern w:val="0"/>
                <w:sz w:val="24"/>
                <w:szCs w:val="24"/>
                <w:shd w:val="clear" w:color="auto" w:fill="auto"/>
                <w:lang w:val="en-US" w:eastAsia="zh-CN" w:bidi="ar"/>
              </w:rPr>
            </w:pPr>
            <w:r>
              <w:rPr>
                <w:rFonts w:hint="eastAsia" w:ascii="仿宋_GB2312" w:hAnsi="仿宋_GB2312" w:eastAsia="仿宋_GB2312" w:cs="仿宋_GB2312"/>
                <w:b w:val="0"/>
                <w:i w:val="0"/>
                <w:color w:val="000000"/>
                <w:kern w:val="0"/>
                <w:sz w:val="24"/>
                <w:szCs w:val="24"/>
                <w:shd w:val="clear" w:color="auto" w:fill="auto"/>
                <w:lang w:val="en-US" w:eastAsia="zh-CN" w:bidi="ar"/>
              </w:rPr>
              <w:t>灵寿县北环东路29号 灵寿县行政服务中心</w:t>
            </w:r>
          </w:p>
        </w:tc>
        <w:tc>
          <w:tcPr>
            <w:tcW w:w="2364" w:type="dxa"/>
            <w:tcBorders>
              <w:tl2br w:val="nil"/>
              <w:tr2bl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rightChars="0"/>
              <w:jc w:val="left"/>
              <w:textAlignment w:val="center"/>
              <w:rPr>
                <w:rFonts w:hint="eastAsia" w:ascii="仿宋_GB2312" w:hAnsi="仿宋_GB2312" w:eastAsia="仿宋_GB2312" w:cs="仿宋_GB2312"/>
                <w:b w:val="0"/>
                <w:color w:val="000000"/>
                <w:sz w:val="24"/>
                <w:szCs w:val="24"/>
                <w:lang w:val="en-US" w:eastAsia="zh-CN"/>
              </w:rPr>
            </w:pPr>
            <w:r>
              <w:rPr>
                <w:rFonts w:hint="eastAsia" w:ascii="仿宋_GB2312" w:hAnsi="仿宋_GB2312" w:eastAsia="仿宋_GB2312" w:cs="仿宋_GB2312"/>
                <w:b w:val="0"/>
                <w:color w:val="000000"/>
                <w:sz w:val="24"/>
                <w:szCs w:val="24"/>
                <w:lang w:val="en-US" w:eastAsia="zh-CN"/>
              </w:rPr>
              <w:t xml:space="preserve">0311-69135866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rightChars="0"/>
              <w:jc w:val="left"/>
              <w:textAlignment w:val="center"/>
              <w:rPr>
                <w:rFonts w:hint="eastAsia" w:ascii="微软雅黑" w:hAnsi="微软雅黑" w:eastAsia="微软雅黑" w:cs="微软雅黑"/>
                <w:b w:val="0"/>
                <w:color w:val="000000"/>
                <w:sz w:val="24"/>
                <w:szCs w:val="24"/>
              </w:rPr>
            </w:pPr>
            <w:r>
              <w:rPr>
                <w:rFonts w:hint="eastAsia" w:ascii="仿宋_GB2312" w:hAnsi="仿宋_GB2312" w:eastAsia="仿宋_GB2312" w:cs="仿宋_GB2312"/>
                <w:b w:val="0"/>
                <w:color w:val="000000"/>
                <w:sz w:val="24"/>
                <w:szCs w:val="24"/>
                <w:lang w:val="en-US" w:eastAsia="zh-CN"/>
              </w:rPr>
              <w:t>0311-69135871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60" w:hRule="atLeast"/>
          <w:jc w:val="center"/>
        </w:trPr>
        <w:tc>
          <w:tcPr>
            <w:tcW w:w="974" w:type="dxa"/>
            <w:tcBorders>
              <w:tl2br w:val="nil"/>
              <w:tr2bl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leftChars="0" w:right="0" w:rightChars="0" w:firstLine="0" w:firstLineChars="0"/>
              <w:jc w:val="left"/>
              <w:textAlignment w:val="center"/>
              <w:rPr>
                <w:rFonts w:hint="eastAsia" w:ascii="仿宋_GB2312" w:hAnsi="仿宋_GB2312" w:eastAsia="仿宋_GB2312" w:cs="仿宋_GB2312"/>
                <w:b w:val="0"/>
                <w:i w:val="0"/>
                <w:color w:val="000000"/>
                <w:kern w:val="0"/>
                <w:sz w:val="24"/>
                <w:szCs w:val="24"/>
                <w:shd w:val="clear" w:color="auto" w:fill="auto"/>
                <w:lang w:val="en-US" w:eastAsia="zh-CN" w:bidi="ar"/>
              </w:rPr>
            </w:pPr>
            <w:r>
              <w:rPr>
                <w:rFonts w:hint="eastAsia" w:ascii="仿宋_GB2312" w:hAnsi="仿宋_GB2312" w:eastAsia="仿宋_GB2312" w:cs="仿宋_GB2312"/>
                <w:b w:val="0"/>
                <w:i w:val="0"/>
                <w:color w:val="000000"/>
                <w:kern w:val="0"/>
                <w:sz w:val="24"/>
                <w:szCs w:val="24"/>
                <w:shd w:val="clear" w:color="auto" w:fill="auto"/>
                <w:lang w:val="en-US" w:eastAsia="zh-CN" w:bidi="ar"/>
              </w:rPr>
              <w:t>无极县</w:t>
            </w:r>
          </w:p>
        </w:tc>
        <w:tc>
          <w:tcPr>
            <w:tcW w:w="1992" w:type="dxa"/>
            <w:tcBorders>
              <w:tl2br w:val="nil"/>
              <w:tr2bl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leftChars="0" w:right="0" w:rightChars="0" w:firstLine="0" w:firstLineChars="0"/>
              <w:jc w:val="left"/>
              <w:textAlignment w:val="center"/>
              <w:rPr>
                <w:rFonts w:hint="eastAsia" w:ascii="仿宋_GB2312" w:hAnsi="仿宋_GB2312" w:eastAsia="仿宋_GB2312" w:cs="仿宋_GB2312"/>
                <w:b w:val="0"/>
                <w:i w:val="0"/>
                <w:color w:val="000000"/>
                <w:kern w:val="0"/>
                <w:sz w:val="24"/>
                <w:szCs w:val="24"/>
                <w:shd w:val="clear" w:color="auto" w:fill="auto"/>
                <w:lang w:val="en-US" w:eastAsia="zh-CN" w:bidi="ar"/>
              </w:rPr>
            </w:pPr>
            <w:r>
              <w:rPr>
                <w:rFonts w:hint="eastAsia" w:ascii="仿宋_GB2312" w:hAnsi="仿宋_GB2312" w:eastAsia="仿宋_GB2312" w:cs="仿宋_GB2312"/>
                <w:b w:val="0"/>
                <w:i w:val="0"/>
                <w:color w:val="000000"/>
                <w:kern w:val="0"/>
                <w:sz w:val="24"/>
                <w:szCs w:val="24"/>
                <w:shd w:val="clear" w:color="auto" w:fill="auto"/>
                <w:lang w:val="en-US" w:eastAsia="zh-CN" w:bidi="ar"/>
              </w:rPr>
              <w:t>无极县行政审批局社会事务股</w:t>
            </w:r>
          </w:p>
        </w:tc>
        <w:tc>
          <w:tcPr>
            <w:tcW w:w="4758" w:type="dxa"/>
            <w:tcBorders>
              <w:tl2br w:val="nil"/>
              <w:tr2bl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leftChars="0" w:right="0" w:rightChars="0" w:firstLine="0" w:firstLineChars="0"/>
              <w:jc w:val="left"/>
              <w:textAlignment w:val="center"/>
              <w:rPr>
                <w:rFonts w:hint="eastAsia" w:ascii="仿宋_GB2312" w:hAnsi="仿宋_GB2312" w:eastAsia="仿宋_GB2312" w:cs="仿宋_GB2312"/>
                <w:b w:val="0"/>
                <w:i w:val="0"/>
                <w:color w:val="000000"/>
                <w:kern w:val="0"/>
                <w:sz w:val="24"/>
                <w:szCs w:val="24"/>
                <w:shd w:val="clear" w:color="auto" w:fill="auto"/>
                <w:lang w:val="en-US" w:eastAsia="zh-CN" w:bidi="ar"/>
              </w:rPr>
            </w:pPr>
            <w:r>
              <w:rPr>
                <w:rFonts w:hint="eastAsia" w:ascii="仿宋_GB2312" w:hAnsi="仿宋_GB2312" w:eastAsia="仿宋_GB2312" w:cs="仿宋_GB2312"/>
                <w:b w:val="0"/>
                <w:i w:val="0"/>
                <w:color w:val="000000"/>
                <w:kern w:val="0"/>
                <w:sz w:val="24"/>
                <w:szCs w:val="24"/>
                <w:shd w:val="clear" w:color="auto" w:fill="auto"/>
                <w:lang w:val="en-US" w:eastAsia="zh-CN" w:bidi="ar"/>
              </w:rPr>
              <w:t>无极县千山东路18号无极县综合政务服务中心</w:t>
            </w:r>
          </w:p>
        </w:tc>
        <w:tc>
          <w:tcPr>
            <w:tcW w:w="2364" w:type="dxa"/>
            <w:tcBorders>
              <w:tl2br w:val="nil"/>
              <w:tr2bl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leftChars="0" w:right="0" w:rightChars="0" w:firstLine="0" w:firstLineChars="0"/>
              <w:jc w:val="left"/>
              <w:textAlignment w:val="center"/>
              <w:rPr>
                <w:rFonts w:hint="eastAsia" w:ascii="微软雅黑" w:hAnsi="微软雅黑" w:eastAsia="微软雅黑" w:cs="微软雅黑"/>
                <w:b w:val="0"/>
                <w:i w:val="0"/>
                <w:color w:val="000000"/>
                <w:kern w:val="0"/>
                <w:sz w:val="18"/>
                <w:szCs w:val="18"/>
                <w:lang w:val="en-US" w:eastAsia="zh-CN" w:bidi="ar"/>
              </w:rPr>
            </w:pPr>
            <w:r>
              <w:rPr>
                <w:rFonts w:hint="eastAsia" w:ascii="仿宋_GB2312" w:hAnsi="仿宋_GB2312" w:eastAsia="仿宋_GB2312" w:cs="仿宋_GB2312"/>
                <w:b w:val="0"/>
                <w:color w:val="000000"/>
                <w:sz w:val="24"/>
                <w:szCs w:val="24"/>
                <w:lang w:val="en-US" w:eastAsia="zh-CN"/>
              </w:rPr>
              <w:t>0311-86500136</w:t>
            </w:r>
          </w:p>
        </w:tc>
      </w:tr>
    </w:tbl>
    <w:p/>
    <w:p/>
    <w:sectPr>
      <w:footerReference r:id="rId3" w:type="even"/>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35F83B4-7896-4648-B94F-7F41C426814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609853D4-6518-4C11-A514-260C107880DD}"/>
  </w:font>
  <w:font w:name="方正小标宋_GBK">
    <w:altName w:val="微软雅黑"/>
    <w:panose1 w:val="03000509000000000000"/>
    <w:charset w:val="86"/>
    <w:family w:val="auto"/>
    <w:pitch w:val="default"/>
    <w:sig w:usb0="00000000" w:usb1="00000000" w:usb2="00000000" w:usb3="00000000" w:csb0="00040000" w:csb1="00000000"/>
  </w:font>
  <w:font w:name="方正公文小标宋">
    <w:panose1 w:val="02000500000000000000"/>
    <w:charset w:val="86"/>
    <w:family w:val="auto"/>
    <w:pitch w:val="default"/>
    <w:sig w:usb0="A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embedRegular r:id="rId3" w:fontKey="{4D368975-69DE-4D40-874A-72125F44DA63}"/>
  </w:font>
  <w:font w:name="楷体">
    <w:panose1 w:val="02010609060101010101"/>
    <w:charset w:val="86"/>
    <w:family w:val="modern"/>
    <w:pitch w:val="default"/>
    <w:sig w:usb0="800002BF" w:usb1="38CF7CFA" w:usb2="00000016" w:usb3="00000000" w:csb0="00040001" w:csb1="00000000"/>
    <w:embedRegular r:id="rId4" w:fontKey="{B2AE2A6E-7126-459F-8157-1823ADBD484C}"/>
  </w:font>
  <w:font w:name="方正小标宋简体">
    <w:panose1 w:val="02000000000000000000"/>
    <w:charset w:val="86"/>
    <w:family w:val="auto"/>
    <w:pitch w:val="default"/>
    <w:sig w:usb0="00000001" w:usb1="08000000" w:usb2="00000000" w:usb3="00000000" w:csb0="00040000" w:csb1="00000000"/>
    <w:embedRegular r:id="rId5" w:fontKey="{0D38D519-64FD-4EA3-A4A9-7DD83F5CD352}"/>
  </w:font>
  <w:font w:name="仿宋_GB2312">
    <w:panose1 w:val="02010609030101010101"/>
    <w:charset w:val="86"/>
    <w:family w:val="auto"/>
    <w:pitch w:val="default"/>
    <w:sig w:usb0="00000001" w:usb1="080E0000" w:usb2="00000000" w:usb3="00000000" w:csb0="00040000" w:csb1="00000000"/>
    <w:embedRegular r:id="rId6" w:fontKey="{4C875F93-551E-4476-BD25-BB638F1E1D21}"/>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embedRegular r:id="rId7" w:fontKey="{C4B7E93A-DDD2-4643-8AB9-66F655F23C7C}"/>
  </w:font>
  <w:font w:name="方正仿宋_GB2312">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4"/>
      </w:rPr>
    </w:pPr>
    <w:r>
      <w:fldChar w:fldCharType="begin"/>
    </w:r>
    <w:r>
      <w:rPr>
        <w:rStyle w:val="14"/>
      </w:rPr>
      <w:instrText xml:space="preserve">PAGE  </w:instrText>
    </w:r>
    <w: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953509"/>
    <w:multiLevelType w:val="multilevel"/>
    <w:tmpl w:val="02953509"/>
    <w:lvl w:ilvl="0" w:tentative="0">
      <w:start w:val="1"/>
      <w:numFmt w:val="chineseCountingThousand"/>
      <w:lvlText w:val="第%1部分"/>
      <w:lvlJc w:val="left"/>
      <w:pPr>
        <w:tabs>
          <w:tab w:val="left" w:pos="714"/>
        </w:tabs>
        <w:ind w:left="714" w:hanging="425"/>
      </w:pPr>
      <w:rPr>
        <w:rFonts w:hint="eastAsia" w:eastAsia="宋体"/>
        <w:b/>
        <w:i w:val="0"/>
        <w:color w:val="auto"/>
        <w:sz w:val="44"/>
        <w:szCs w:val="44"/>
      </w:rPr>
    </w:lvl>
    <w:lvl w:ilvl="1" w:tentative="0">
      <w:start w:val="1"/>
      <w:numFmt w:val="chineseCountingThousand"/>
      <w:lvlText w:val="(%2)"/>
      <w:lvlJc w:val="left"/>
      <w:pPr>
        <w:tabs>
          <w:tab w:val="left" w:pos="714"/>
        </w:tabs>
        <w:ind w:left="714" w:hanging="425"/>
      </w:pPr>
      <w:rPr>
        <w:rFonts w:hint="default"/>
        <w:b/>
        <w:i w:val="0"/>
        <w:strike w:val="0"/>
        <w:color w:val="000000"/>
      </w:rPr>
    </w:lvl>
    <w:lvl w:ilvl="2" w:tentative="0">
      <w:start w:val="1"/>
      <w:numFmt w:val="decimal"/>
      <w:pStyle w:val="4"/>
      <w:lvlText w:val="%3."/>
      <w:lvlJc w:val="left"/>
      <w:pPr>
        <w:tabs>
          <w:tab w:val="left" w:pos="289"/>
        </w:tabs>
        <w:ind w:left="289" w:firstLine="0"/>
      </w:pPr>
      <w:rPr>
        <w:rFonts w:hint="eastAsia" w:ascii="宋体" w:hAnsi="宋体"/>
        <w:b/>
        <w:i w:val="0"/>
        <w:caps w:val="0"/>
        <w:smallCaps w:val="0"/>
        <w:strike w:val="0"/>
        <w:color w:val="000000"/>
        <w:spacing w:val="0"/>
        <w:sz w:val="32"/>
        <w:u w:val="none"/>
      </w:rPr>
    </w:lvl>
    <w:lvl w:ilvl="3" w:tentative="0">
      <w:start w:val="1"/>
      <w:numFmt w:val="decimal"/>
      <w:pStyle w:val="5"/>
      <w:lvlText w:val="%2.%3.%4"/>
      <w:lvlJc w:val="left"/>
      <w:pPr>
        <w:tabs>
          <w:tab w:val="left" w:pos="714"/>
        </w:tabs>
        <w:ind w:left="714" w:hanging="425"/>
      </w:pPr>
      <w:rPr>
        <w:rFonts w:hint="eastAsia"/>
      </w:rPr>
    </w:lvl>
    <w:lvl w:ilvl="4" w:tentative="0">
      <w:start w:val="1"/>
      <w:numFmt w:val="decimal"/>
      <w:lvlText w:val="%2.%3.%4.%5"/>
      <w:lvlJc w:val="left"/>
      <w:pPr>
        <w:tabs>
          <w:tab w:val="left" w:pos="714"/>
        </w:tabs>
        <w:ind w:left="714" w:hanging="425"/>
      </w:pPr>
      <w:rPr>
        <w:rFonts w:hint="eastAsia"/>
      </w:rPr>
    </w:lvl>
    <w:lvl w:ilvl="5" w:tentative="0">
      <w:start w:val="1"/>
      <w:numFmt w:val="decimal"/>
      <w:lvlText w:val="%1.%2.%3.%4.%5.%6"/>
      <w:lvlJc w:val="left"/>
      <w:pPr>
        <w:tabs>
          <w:tab w:val="left" w:pos="714"/>
        </w:tabs>
        <w:ind w:left="714" w:hanging="425"/>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rPr>
    </w:lvl>
    <w:lvl w:ilvl="6" w:tentative="0">
      <w:start w:val="1"/>
      <w:numFmt w:val="decimal"/>
      <w:lvlText w:val="%1.%2.%3.%4.%5.%6.%7"/>
      <w:lvlJc w:val="left"/>
      <w:pPr>
        <w:tabs>
          <w:tab w:val="left" w:pos="4116"/>
        </w:tabs>
        <w:ind w:left="4116" w:hanging="1276"/>
      </w:pPr>
      <w:rPr>
        <w:rFonts w:hint="eastAsia"/>
      </w:rPr>
    </w:lvl>
    <w:lvl w:ilvl="7" w:tentative="0">
      <w:start w:val="1"/>
      <w:numFmt w:val="decimal"/>
      <w:lvlText w:val="%1.%2.%3.%4.%5.%6.%7.%8"/>
      <w:lvlJc w:val="left"/>
      <w:pPr>
        <w:tabs>
          <w:tab w:val="left" w:pos="4683"/>
        </w:tabs>
        <w:ind w:left="4683" w:hanging="1418"/>
      </w:pPr>
      <w:rPr>
        <w:rFonts w:hint="eastAsia"/>
      </w:rPr>
    </w:lvl>
    <w:lvl w:ilvl="8" w:tentative="0">
      <w:start w:val="1"/>
      <w:numFmt w:val="decimal"/>
      <w:lvlText w:val="%1.%2.%3.%4.%5.%6.%7.%8.%9"/>
      <w:lvlJc w:val="left"/>
      <w:pPr>
        <w:tabs>
          <w:tab w:val="left" w:pos="5391"/>
        </w:tabs>
        <w:ind w:left="5391" w:hanging="1700"/>
      </w:pPr>
      <w:rPr>
        <w:rFonts w:hint="eastAsia"/>
      </w:rPr>
    </w:lvl>
  </w:abstractNum>
  <w:abstractNum w:abstractNumId="1">
    <w:nsid w:val="08BD13BF"/>
    <w:multiLevelType w:val="singleLevel"/>
    <w:tmpl w:val="08BD13BF"/>
    <w:lvl w:ilvl="0" w:tentative="0">
      <w:start w:val="1"/>
      <w:numFmt w:val="decimal"/>
      <w:suff w:val="nothing"/>
      <w:lvlText w:val="（%1）"/>
      <w:lvlJc w:val="left"/>
    </w:lvl>
  </w:abstractNum>
  <w:abstractNum w:abstractNumId="2">
    <w:nsid w:val="3A09EB34"/>
    <w:multiLevelType w:val="singleLevel"/>
    <w:tmpl w:val="3A09EB34"/>
    <w:lvl w:ilvl="0" w:tentative="0">
      <w:start w:val="2"/>
      <w:numFmt w:val="decimal"/>
      <w:suff w:val="space"/>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IyM2Q0MjNmODkyNjUyZDlkZmQyODQyMDkyOTkyZmQifQ=="/>
  </w:docVars>
  <w:rsids>
    <w:rsidRoot w:val="00FF5E1E"/>
    <w:rsid w:val="000F09D2"/>
    <w:rsid w:val="001862D9"/>
    <w:rsid w:val="00192B1E"/>
    <w:rsid w:val="003149A8"/>
    <w:rsid w:val="0032046A"/>
    <w:rsid w:val="00345673"/>
    <w:rsid w:val="0038221A"/>
    <w:rsid w:val="005704DC"/>
    <w:rsid w:val="005C13FA"/>
    <w:rsid w:val="00672C2F"/>
    <w:rsid w:val="006C200C"/>
    <w:rsid w:val="00741411"/>
    <w:rsid w:val="00772906"/>
    <w:rsid w:val="00986537"/>
    <w:rsid w:val="009D61EE"/>
    <w:rsid w:val="00B04157"/>
    <w:rsid w:val="00B55DD1"/>
    <w:rsid w:val="00B96344"/>
    <w:rsid w:val="00CA2B24"/>
    <w:rsid w:val="00CD1A14"/>
    <w:rsid w:val="00D84478"/>
    <w:rsid w:val="00DE5BA5"/>
    <w:rsid w:val="00E22868"/>
    <w:rsid w:val="00E61269"/>
    <w:rsid w:val="00ED76C5"/>
    <w:rsid w:val="00FF5E1E"/>
    <w:rsid w:val="01AD15D8"/>
    <w:rsid w:val="026D108D"/>
    <w:rsid w:val="02985DC6"/>
    <w:rsid w:val="041F6EBB"/>
    <w:rsid w:val="05691E99"/>
    <w:rsid w:val="05EA5177"/>
    <w:rsid w:val="060B013C"/>
    <w:rsid w:val="064E5A86"/>
    <w:rsid w:val="065A3ABE"/>
    <w:rsid w:val="06810355"/>
    <w:rsid w:val="06F00053"/>
    <w:rsid w:val="07990616"/>
    <w:rsid w:val="07AD1068"/>
    <w:rsid w:val="08346591"/>
    <w:rsid w:val="08CA4806"/>
    <w:rsid w:val="09BC683E"/>
    <w:rsid w:val="0A4C7BC2"/>
    <w:rsid w:val="0A6A629A"/>
    <w:rsid w:val="0AB45767"/>
    <w:rsid w:val="0AD90FB7"/>
    <w:rsid w:val="0B165B61"/>
    <w:rsid w:val="0B472198"/>
    <w:rsid w:val="0B887C60"/>
    <w:rsid w:val="0BCD18E4"/>
    <w:rsid w:val="0C0530EE"/>
    <w:rsid w:val="0C450D6C"/>
    <w:rsid w:val="0C945850"/>
    <w:rsid w:val="0CCA0158"/>
    <w:rsid w:val="0CDA4202"/>
    <w:rsid w:val="0DBC505E"/>
    <w:rsid w:val="0DD04666"/>
    <w:rsid w:val="0E7771D7"/>
    <w:rsid w:val="0E7B6CC7"/>
    <w:rsid w:val="0EA53D44"/>
    <w:rsid w:val="0EDF7256"/>
    <w:rsid w:val="0F001BD3"/>
    <w:rsid w:val="0F477127"/>
    <w:rsid w:val="0F9D59D0"/>
    <w:rsid w:val="106A362C"/>
    <w:rsid w:val="106F49E8"/>
    <w:rsid w:val="10B66F39"/>
    <w:rsid w:val="10EC043E"/>
    <w:rsid w:val="10F85A70"/>
    <w:rsid w:val="11EA319D"/>
    <w:rsid w:val="11FD01EC"/>
    <w:rsid w:val="12280222"/>
    <w:rsid w:val="12CF75E2"/>
    <w:rsid w:val="13472909"/>
    <w:rsid w:val="138F0522"/>
    <w:rsid w:val="141F36D1"/>
    <w:rsid w:val="148166BA"/>
    <w:rsid w:val="14D30302"/>
    <w:rsid w:val="153F5AC9"/>
    <w:rsid w:val="15EC0B64"/>
    <w:rsid w:val="15FA2BC8"/>
    <w:rsid w:val="16377978"/>
    <w:rsid w:val="169376D8"/>
    <w:rsid w:val="16A16EC7"/>
    <w:rsid w:val="16C46D32"/>
    <w:rsid w:val="16CA0642"/>
    <w:rsid w:val="176A5B2B"/>
    <w:rsid w:val="17892C37"/>
    <w:rsid w:val="17A94963"/>
    <w:rsid w:val="17AA2D89"/>
    <w:rsid w:val="17B92737"/>
    <w:rsid w:val="17CC4181"/>
    <w:rsid w:val="18172EE7"/>
    <w:rsid w:val="182B52BA"/>
    <w:rsid w:val="18900F51"/>
    <w:rsid w:val="1A872EBA"/>
    <w:rsid w:val="1AAB45F3"/>
    <w:rsid w:val="1B203689"/>
    <w:rsid w:val="1B304A3E"/>
    <w:rsid w:val="1D8C574E"/>
    <w:rsid w:val="1E4D45FB"/>
    <w:rsid w:val="1E8313CF"/>
    <w:rsid w:val="1FDB75C6"/>
    <w:rsid w:val="1FF468DA"/>
    <w:rsid w:val="1FFB262D"/>
    <w:rsid w:val="203A6F2C"/>
    <w:rsid w:val="203D3DE7"/>
    <w:rsid w:val="20670E5A"/>
    <w:rsid w:val="20C0056A"/>
    <w:rsid w:val="21821CC3"/>
    <w:rsid w:val="21DB7572"/>
    <w:rsid w:val="21EF55AB"/>
    <w:rsid w:val="21F70B0D"/>
    <w:rsid w:val="220F6948"/>
    <w:rsid w:val="222608A0"/>
    <w:rsid w:val="222F1E4B"/>
    <w:rsid w:val="22500DB1"/>
    <w:rsid w:val="226A53F6"/>
    <w:rsid w:val="227C4964"/>
    <w:rsid w:val="228C104B"/>
    <w:rsid w:val="23E822B1"/>
    <w:rsid w:val="241C64E2"/>
    <w:rsid w:val="242A3B91"/>
    <w:rsid w:val="245B320F"/>
    <w:rsid w:val="25421E95"/>
    <w:rsid w:val="255E0351"/>
    <w:rsid w:val="25C048C7"/>
    <w:rsid w:val="25FB1F49"/>
    <w:rsid w:val="269D32ED"/>
    <w:rsid w:val="272F51C0"/>
    <w:rsid w:val="273337FC"/>
    <w:rsid w:val="275D2DC4"/>
    <w:rsid w:val="2776693D"/>
    <w:rsid w:val="27787DF0"/>
    <w:rsid w:val="2783214B"/>
    <w:rsid w:val="27AC1848"/>
    <w:rsid w:val="281966F4"/>
    <w:rsid w:val="28452B42"/>
    <w:rsid w:val="28610F49"/>
    <w:rsid w:val="28643D88"/>
    <w:rsid w:val="28AA0FA7"/>
    <w:rsid w:val="28E62B38"/>
    <w:rsid w:val="292B2F15"/>
    <w:rsid w:val="2A5B478B"/>
    <w:rsid w:val="2AB60FB4"/>
    <w:rsid w:val="2B9E289E"/>
    <w:rsid w:val="2C2C2E2B"/>
    <w:rsid w:val="2CB56361"/>
    <w:rsid w:val="2D231C30"/>
    <w:rsid w:val="2DC93154"/>
    <w:rsid w:val="2DD861E9"/>
    <w:rsid w:val="2E2465DC"/>
    <w:rsid w:val="2E285851"/>
    <w:rsid w:val="2E2F6D2F"/>
    <w:rsid w:val="2EC50928"/>
    <w:rsid w:val="2EC67D1D"/>
    <w:rsid w:val="2F633C95"/>
    <w:rsid w:val="2FF33F77"/>
    <w:rsid w:val="300128D2"/>
    <w:rsid w:val="30E318CA"/>
    <w:rsid w:val="31264419"/>
    <w:rsid w:val="322C1F03"/>
    <w:rsid w:val="32A66694"/>
    <w:rsid w:val="32AE51AD"/>
    <w:rsid w:val="32C043F9"/>
    <w:rsid w:val="32EF0C84"/>
    <w:rsid w:val="337A393B"/>
    <w:rsid w:val="338D3D76"/>
    <w:rsid w:val="344371E0"/>
    <w:rsid w:val="34863867"/>
    <w:rsid w:val="34F83359"/>
    <w:rsid w:val="352246B3"/>
    <w:rsid w:val="35A22679"/>
    <w:rsid w:val="35A3072E"/>
    <w:rsid w:val="3656791B"/>
    <w:rsid w:val="36575075"/>
    <w:rsid w:val="36A03B1D"/>
    <w:rsid w:val="36B87A7C"/>
    <w:rsid w:val="36E7289C"/>
    <w:rsid w:val="370F4706"/>
    <w:rsid w:val="378E072C"/>
    <w:rsid w:val="37A351C6"/>
    <w:rsid w:val="38244BBE"/>
    <w:rsid w:val="38F36015"/>
    <w:rsid w:val="39FA15AE"/>
    <w:rsid w:val="3A0D75B5"/>
    <w:rsid w:val="3A5771C1"/>
    <w:rsid w:val="3AB724CA"/>
    <w:rsid w:val="3ABC7B9C"/>
    <w:rsid w:val="3B4B402A"/>
    <w:rsid w:val="3CA05747"/>
    <w:rsid w:val="3DA257DB"/>
    <w:rsid w:val="3DE90CA8"/>
    <w:rsid w:val="3F1E7077"/>
    <w:rsid w:val="3F32288F"/>
    <w:rsid w:val="3F600AA9"/>
    <w:rsid w:val="3F812428"/>
    <w:rsid w:val="403D2262"/>
    <w:rsid w:val="40B57568"/>
    <w:rsid w:val="40E1035D"/>
    <w:rsid w:val="415154E2"/>
    <w:rsid w:val="41A41AB6"/>
    <w:rsid w:val="4260362D"/>
    <w:rsid w:val="43F80C5D"/>
    <w:rsid w:val="44054362"/>
    <w:rsid w:val="44B42A2C"/>
    <w:rsid w:val="453018B3"/>
    <w:rsid w:val="45B63B66"/>
    <w:rsid w:val="46FD1503"/>
    <w:rsid w:val="479C4FDD"/>
    <w:rsid w:val="47C2704F"/>
    <w:rsid w:val="47FE5A06"/>
    <w:rsid w:val="48311BC9"/>
    <w:rsid w:val="48717916"/>
    <w:rsid w:val="489D100D"/>
    <w:rsid w:val="48A51C70"/>
    <w:rsid w:val="48B00D40"/>
    <w:rsid w:val="49EF6290"/>
    <w:rsid w:val="4A785B49"/>
    <w:rsid w:val="4A9D601F"/>
    <w:rsid w:val="4B126234"/>
    <w:rsid w:val="4B8F5D61"/>
    <w:rsid w:val="4BB870F1"/>
    <w:rsid w:val="4C966E04"/>
    <w:rsid w:val="4CB16E35"/>
    <w:rsid w:val="4D4710AE"/>
    <w:rsid w:val="4E9F7009"/>
    <w:rsid w:val="4EA56E6D"/>
    <w:rsid w:val="500832FA"/>
    <w:rsid w:val="501B19BB"/>
    <w:rsid w:val="50485D02"/>
    <w:rsid w:val="50E023DF"/>
    <w:rsid w:val="5119769F"/>
    <w:rsid w:val="52841D42"/>
    <w:rsid w:val="52905A56"/>
    <w:rsid w:val="52B70F1D"/>
    <w:rsid w:val="53205D80"/>
    <w:rsid w:val="547A66A6"/>
    <w:rsid w:val="549D6558"/>
    <w:rsid w:val="54B443E3"/>
    <w:rsid w:val="5543118E"/>
    <w:rsid w:val="5552317F"/>
    <w:rsid w:val="55C65D00"/>
    <w:rsid w:val="55D02160"/>
    <w:rsid w:val="55D8278C"/>
    <w:rsid w:val="57EE718F"/>
    <w:rsid w:val="5821117D"/>
    <w:rsid w:val="594F1EAF"/>
    <w:rsid w:val="598F49A2"/>
    <w:rsid w:val="59A75542"/>
    <w:rsid w:val="5A900F23"/>
    <w:rsid w:val="5B4669BF"/>
    <w:rsid w:val="5BEC7E8A"/>
    <w:rsid w:val="5CB312CF"/>
    <w:rsid w:val="5CD862AF"/>
    <w:rsid w:val="5CF039A9"/>
    <w:rsid w:val="5D4944AE"/>
    <w:rsid w:val="5D9A7F21"/>
    <w:rsid w:val="5DC7731B"/>
    <w:rsid w:val="5E094307"/>
    <w:rsid w:val="5ECC7AFE"/>
    <w:rsid w:val="5FEA12C9"/>
    <w:rsid w:val="60932FCA"/>
    <w:rsid w:val="61250FCE"/>
    <w:rsid w:val="6183303E"/>
    <w:rsid w:val="61FB791B"/>
    <w:rsid w:val="624A1848"/>
    <w:rsid w:val="62712E97"/>
    <w:rsid w:val="632824B5"/>
    <w:rsid w:val="63C45248"/>
    <w:rsid w:val="64550596"/>
    <w:rsid w:val="64C11B82"/>
    <w:rsid w:val="65091AAC"/>
    <w:rsid w:val="66482160"/>
    <w:rsid w:val="665C6CD5"/>
    <w:rsid w:val="678F2F52"/>
    <w:rsid w:val="67EF2D49"/>
    <w:rsid w:val="681D370D"/>
    <w:rsid w:val="68247617"/>
    <w:rsid w:val="69FB17BB"/>
    <w:rsid w:val="6A5D5047"/>
    <w:rsid w:val="6AAF02F4"/>
    <w:rsid w:val="6AC10733"/>
    <w:rsid w:val="6BC75912"/>
    <w:rsid w:val="6BCB670E"/>
    <w:rsid w:val="6D1014FE"/>
    <w:rsid w:val="6D526FBD"/>
    <w:rsid w:val="6F6B2767"/>
    <w:rsid w:val="6FFD474A"/>
    <w:rsid w:val="708244AA"/>
    <w:rsid w:val="708E3759"/>
    <w:rsid w:val="70E0133C"/>
    <w:rsid w:val="711517D9"/>
    <w:rsid w:val="716E4F43"/>
    <w:rsid w:val="71A1163C"/>
    <w:rsid w:val="722E42CA"/>
    <w:rsid w:val="727F6AB0"/>
    <w:rsid w:val="72EE0533"/>
    <w:rsid w:val="730146DA"/>
    <w:rsid w:val="735C1DD1"/>
    <w:rsid w:val="74192C1B"/>
    <w:rsid w:val="749B250F"/>
    <w:rsid w:val="74C51DEB"/>
    <w:rsid w:val="750543DF"/>
    <w:rsid w:val="751C3CCD"/>
    <w:rsid w:val="75A373B3"/>
    <w:rsid w:val="75C04846"/>
    <w:rsid w:val="75DA09B0"/>
    <w:rsid w:val="75FF7701"/>
    <w:rsid w:val="76A07D97"/>
    <w:rsid w:val="77640DC4"/>
    <w:rsid w:val="77F63118"/>
    <w:rsid w:val="77FE1BCA"/>
    <w:rsid w:val="78930456"/>
    <w:rsid w:val="78B5130E"/>
    <w:rsid w:val="791B0191"/>
    <w:rsid w:val="7945168D"/>
    <w:rsid w:val="7A6730A5"/>
    <w:rsid w:val="7B194887"/>
    <w:rsid w:val="7B3E75BC"/>
    <w:rsid w:val="7B4B6523"/>
    <w:rsid w:val="7CB0778F"/>
    <w:rsid w:val="7E2B5109"/>
    <w:rsid w:val="7E8F2BCB"/>
    <w:rsid w:val="7F466F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paragraph" w:styleId="2">
    <w:name w:val="heading 1"/>
    <w:basedOn w:val="1"/>
    <w:next w:val="1"/>
    <w:autoRedefine/>
    <w:qFormat/>
    <w:uiPriority w:val="0"/>
    <w:pPr>
      <w:keepNext/>
      <w:keepLines/>
      <w:spacing w:beforeLines="0" w:beforeAutospacing="0" w:afterLines="0" w:afterAutospacing="0" w:line="560" w:lineRule="exact"/>
      <w:jc w:val="center"/>
      <w:outlineLvl w:val="0"/>
    </w:pPr>
    <w:rPr>
      <w:rFonts w:ascii="方正小标宋_GBK" w:hAnsi="方正小标宋_GBK" w:eastAsia="方正小标宋_GBK"/>
      <w:kern w:val="44"/>
      <w:sz w:val="44"/>
    </w:rPr>
  </w:style>
  <w:style w:type="paragraph" w:styleId="3">
    <w:name w:val="heading 2"/>
    <w:basedOn w:val="1"/>
    <w:next w:val="1"/>
    <w:qFormat/>
    <w:uiPriority w:val="0"/>
    <w:pPr>
      <w:keepNext/>
      <w:keepLines/>
      <w:numPr>
        <w:ilvl w:val="1"/>
        <w:numId w:val="0"/>
      </w:numPr>
      <w:spacing w:line="560" w:lineRule="exact"/>
      <w:ind w:left="0" w:firstLine="880" w:firstLineChars="200"/>
      <w:jc w:val="left"/>
      <w:outlineLvl w:val="1"/>
    </w:pPr>
    <w:rPr>
      <w:rFonts w:ascii="黑体" w:hAnsi="黑体" w:eastAsia="黑体"/>
      <w:bCs/>
      <w:sz w:val="32"/>
      <w:szCs w:val="32"/>
    </w:rPr>
  </w:style>
  <w:style w:type="paragraph" w:styleId="4">
    <w:name w:val="heading 3"/>
    <w:basedOn w:val="1"/>
    <w:next w:val="1"/>
    <w:autoRedefine/>
    <w:qFormat/>
    <w:uiPriority w:val="0"/>
    <w:pPr>
      <w:keepNext/>
      <w:keepLines/>
      <w:numPr>
        <w:ilvl w:val="2"/>
        <w:numId w:val="1"/>
      </w:numPr>
      <w:spacing w:before="260" w:after="260" w:line="416" w:lineRule="auto"/>
      <w:outlineLvl w:val="2"/>
    </w:pPr>
    <w:rPr>
      <w:b/>
      <w:bCs/>
      <w:sz w:val="32"/>
      <w:szCs w:val="32"/>
    </w:rPr>
  </w:style>
  <w:style w:type="paragraph" w:styleId="5">
    <w:name w:val="heading 4"/>
    <w:basedOn w:val="1"/>
    <w:next w:val="1"/>
    <w:link w:val="20"/>
    <w:autoRedefine/>
    <w:qFormat/>
    <w:uiPriority w:val="0"/>
    <w:pPr>
      <w:keepNext/>
      <w:keepLines/>
      <w:numPr>
        <w:ilvl w:val="3"/>
        <w:numId w:val="1"/>
      </w:numPr>
      <w:spacing w:before="280" w:after="290" w:line="376" w:lineRule="auto"/>
      <w:outlineLvl w:val="3"/>
    </w:pPr>
    <w:rPr>
      <w:rFonts w:ascii="Arial" w:hAnsi="Arial" w:eastAsia="黑体"/>
      <w:b/>
      <w:bCs/>
      <w:sz w:val="28"/>
      <w:szCs w:val="28"/>
    </w:rPr>
  </w:style>
  <w:style w:type="character" w:default="1" w:styleId="12">
    <w:name w:val="Default Paragraph Font"/>
    <w:autoRedefine/>
    <w:unhideWhenUsed/>
    <w:qFormat/>
    <w:uiPriority w:val="1"/>
  </w:style>
  <w:style w:type="table" w:default="1" w:styleId="11">
    <w:name w:val="Normal Table"/>
    <w:autoRedefine/>
    <w:unhideWhenUsed/>
    <w:qFormat/>
    <w:uiPriority w:val="99"/>
    <w:tblPr>
      <w:tblCellMar>
        <w:top w:w="0" w:type="dxa"/>
        <w:left w:w="108" w:type="dxa"/>
        <w:bottom w:w="0" w:type="dxa"/>
        <w:right w:w="108" w:type="dxa"/>
      </w:tblCellMar>
    </w:tblPr>
  </w:style>
  <w:style w:type="paragraph" w:styleId="6">
    <w:name w:val="annotation text"/>
    <w:basedOn w:val="1"/>
    <w:autoRedefine/>
    <w:qFormat/>
    <w:uiPriority w:val="0"/>
    <w:pPr>
      <w:jc w:val="left"/>
    </w:pPr>
  </w:style>
  <w:style w:type="paragraph" w:styleId="7">
    <w:name w:val="Balloon Text"/>
    <w:basedOn w:val="1"/>
    <w:link w:val="18"/>
    <w:autoRedefine/>
    <w:qFormat/>
    <w:uiPriority w:val="0"/>
    <w:rPr>
      <w:sz w:val="18"/>
      <w:szCs w:val="18"/>
    </w:rPr>
  </w:style>
  <w:style w:type="paragraph" w:styleId="8">
    <w:name w:val="footer"/>
    <w:basedOn w:val="1"/>
    <w:autoRedefine/>
    <w:qFormat/>
    <w:uiPriority w:val="0"/>
    <w:pPr>
      <w:tabs>
        <w:tab w:val="center" w:pos="4153"/>
        <w:tab w:val="right" w:pos="8306"/>
      </w:tabs>
      <w:snapToGrid w:val="0"/>
      <w:jc w:val="left"/>
    </w:pPr>
    <w:rPr>
      <w:sz w:val="18"/>
      <w:szCs w:val="18"/>
    </w:rPr>
  </w:style>
  <w:style w:type="paragraph" w:styleId="9">
    <w:name w:val="header"/>
    <w:basedOn w:val="1"/>
    <w:link w:val="17"/>
    <w:autoRedefine/>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autoRedefine/>
    <w:qFormat/>
    <w:uiPriority w:val="0"/>
    <w:pPr>
      <w:spacing w:beforeAutospacing="1" w:afterAutospacing="1"/>
      <w:jc w:val="left"/>
    </w:pPr>
    <w:rPr>
      <w:kern w:val="0"/>
      <w:sz w:val="24"/>
    </w:rPr>
  </w:style>
  <w:style w:type="character" w:styleId="13">
    <w:name w:val="Strong"/>
    <w:basedOn w:val="12"/>
    <w:qFormat/>
    <w:uiPriority w:val="0"/>
    <w:rPr>
      <w:b/>
    </w:rPr>
  </w:style>
  <w:style w:type="character" w:styleId="14">
    <w:name w:val="page number"/>
    <w:basedOn w:val="12"/>
    <w:qFormat/>
    <w:uiPriority w:val="0"/>
  </w:style>
  <w:style w:type="character" w:styleId="15">
    <w:name w:val="Hyperlink"/>
    <w:basedOn w:val="12"/>
    <w:autoRedefine/>
    <w:qFormat/>
    <w:uiPriority w:val="0"/>
    <w:rPr>
      <w:color w:val="0000FF"/>
      <w:u w:val="single"/>
    </w:rPr>
  </w:style>
  <w:style w:type="paragraph" w:customStyle="1" w:styleId="16">
    <w:name w:val="列表段落1"/>
    <w:basedOn w:val="1"/>
    <w:autoRedefine/>
    <w:qFormat/>
    <w:uiPriority w:val="0"/>
    <w:pPr>
      <w:ind w:firstLine="420" w:firstLineChars="200"/>
    </w:pPr>
  </w:style>
  <w:style w:type="character" w:customStyle="1" w:styleId="17">
    <w:name w:val="页眉 字符"/>
    <w:basedOn w:val="12"/>
    <w:link w:val="9"/>
    <w:autoRedefine/>
    <w:qFormat/>
    <w:uiPriority w:val="0"/>
    <w:rPr>
      <w:rFonts w:ascii="Calibri" w:hAnsi="Calibri" w:eastAsia="宋体" w:cs="Times New Roman"/>
      <w:kern w:val="2"/>
      <w:sz w:val="18"/>
      <w:szCs w:val="18"/>
    </w:rPr>
  </w:style>
  <w:style w:type="character" w:customStyle="1" w:styleId="18">
    <w:name w:val="批注框文本 字符"/>
    <w:basedOn w:val="12"/>
    <w:link w:val="7"/>
    <w:autoRedefine/>
    <w:qFormat/>
    <w:uiPriority w:val="0"/>
    <w:rPr>
      <w:rFonts w:ascii="Calibri" w:hAnsi="Calibri" w:eastAsia="宋体" w:cs="Times New Roman"/>
      <w:kern w:val="2"/>
      <w:sz w:val="18"/>
      <w:szCs w:val="18"/>
    </w:rPr>
  </w:style>
  <w:style w:type="character" w:customStyle="1" w:styleId="19">
    <w:name w:val="未处理的提及1"/>
    <w:basedOn w:val="12"/>
    <w:autoRedefine/>
    <w:unhideWhenUsed/>
    <w:qFormat/>
    <w:uiPriority w:val="99"/>
    <w:rPr>
      <w:color w:val="605E5C"/>
      <w:shd w:val="clear" w:color="auto" w:fill="E1DFDD"/>
    </w:rPr>
  </w:style>
  <w:style w:type="character" w:customStyle="1" w:styleId="20">
    <w:name w:val="标题 4 字符"/>
    <w:link w:val="5"/>
    <w:qFormat/>
    <w:uiPriority w:val="0"/>
    <w:rPr>
      <w:rFonts w:ascii="Arial" w:hAnsi="Arial" w:eastAsia="黑体"/>
      <w:b/>
      <w:bCs/>
      <w:sz w:val="28"/>
      <w:szCs w:val="28"/>
    </w:rPr>
  </w:style>
  <w:style w:type="character" w:customStyle="1" w:styleId="21">
    <w:name w:val="10"/>
    <w:basedOn w:val="12"/>
    <w:autoRedefine/>
    <w:qFormat/>
    <w:uiPriority w:val="0"/>
    <w:rPr>
      <w:rFonts w:hint="default" w:ascii="Times New Roman" w:hAnsi="Times New Roman" w:cs="Times New Roman"/>
    </w:rPr>
  </w:style>
  <w:style w:type="character" w:customStyle="1" w:styleId="22">
    <w:name w:val="15"/>
    <w:basedOn w:val="12"/>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17</Pages>
  <Words>7197</Words>
  <Characters>8161</Characters>
  <Lines>87</Lines>
  <Paragraphs>24</Paragraphs>
  <TotalTime>4</TotalTime>
  <ScaleCrop>false</ScaleCrop>
  <LinksUpToDate>false</LinksUpToDate>
  <CharactersWithSpaces>8256</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2021-03-15T07:40:00Z</dcterms:created>
  <dc:creator>admin</dc:creator>
  <cp:lastModifiedBy>Jie</cp:lastModifiedBy>
  <cp:lastPrinted>2023-05-06T06:37:00Z</cp:lastPrinted>
  <dcterms:modified xsi:type="dcterms:W3CDTF">2024-03-18T03:19:30Z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KSOSaveFontToCloudKey">
    <vt:lpwstr>256518371_btnclosed</vt:lpwstr>
  </property>
  <property fmtid="{D5CDD505-2E9C-101B-9397-08002B2CF9AE}" pid="4" name="ICV">
    <vt:lpwstr>96D550F77CC64F41AAAA009584B6BBAD_13</vt:lpwstr>
  </property>
</Properties>
</file>