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3472">
      <w:pPr>
        <w:spacing w:line="600" w:lineRule="exact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黑体" w:hAnsi="Times New Roman"/>
          <w:sz w:val="28"/>
          <w:szCs w:val="28"/>
        </w:rPr>
        <w:t>1</w:t>
      </w:r>
    </w:p>
    <w:p w:rsidR="00000000" w:rsidRDefault="00AE3472">
      <w:pPr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国家食品安全风险评估中心</w:t>
      </w:r>
      <w:r>
        <w:rPr>
          <w:rFonts w:ascii="Times New Roman" w:hAnsi="Times New Roman"/>
          <w:b/>
          <w:sz w:val="44"/>
          <w:szCs w:val="44"/>
        </w:rPr>
        <w:t>202</w:t>
      </w:r>
      <w:r>
        <w:rPr>
          <w:rFonts w:ascii="Times New Roman" w:hAnsi="Times New Roman" w:hint="eastAsia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>年</w:t>
      </w:r>
    </w:p>
    <w:p w:rsidR="00000000" w:rsidRDefault="00AE3472">
      <w:pPr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应届高校毕业生公开招聘需求计划表</w:t>
      </w:r>
    </w:p>
    <w:tbl>
      <w:tblPr>
        <w:tblpPr w:leftFromText="180" w:rightFromText="180" w:vertAnchor="text" w:horzAnchor="page" w:tblpX="1240" w:tblpY="139"/>
        <w:tblOverlap w:val="never"/>
        <w:tblW w:w="96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915"/>
        <w:gridCol w:w="4275"/>
        <w:gridCol w:w="1080"/>
        <w:gridCol w:w="660"/>
        <w:gridCol w:w="2040"/>
      </w:tblGrid>
      <w:tr w:rsidR="00000000">
        <w:trPr>
          <w:trHeight w:val="389"/>
        </w:trPr>
        <w:tc>
          <w:tcPr>
            <w:tcW w:w="660" w:type="dxa"/>
            <w:vAlign w:val="center"/>
          </w:tcPr>
          <w:p w:rsidR="00000000" w:rsidRDefault="00AE3472">
            <w:pPr>
              <w:adjustRightInd w:val="0"/>
              <w:spacing w:line="46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915" w:type="dxa"/>
            <w:vAlign w:val="center"/>
          </w:tcPr>
          <w:p w:rsidR="00000000" w:rsidRDefault="00AE3472">
            <w:pPr>
              <w:spacing w:line="46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岗位描述</w:t>
            </w:r>
          </w:p>
        </w:tc>
        <w:tc>
          <w:tcPr>
            <w:tcW w:w="4275" w:type="dxa"/>
            <w:vAlign w:val="center"/>
          </w:tcPr>
          <w:p w:rsidR="00000000" w:rsidRDefault="00AE3472">
            <w:pPr>
              <w:adjustRightInd w:val="0"/>
              <w:spacing w:line="46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专业</w:t>
            </w:r>
          </w:p>
        </w:tc>
        <w:tc>
          <w:tcPr>
            <w:tcW w:w="1080" w:type="dxa"/>
            <w:vAlign w:val="center"/>
          </w:tcPr>
          <w:p w:rsidR="00000000" w:rsidRDefault="00AE3472">
            <w:pPr>
              <w:adjustRightInd w:val="0"/>
              <w:spacing w:line="46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学历</w:t>
            </w:r>
          </w:p>
          <w:p w:rsidR="00000000" w:rsidRDefault="00AE3472">
            <w:pPr>
              <w:adjustRightInd w:val="0"/>
              <w:spacing w:line="46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学位</w:t>
            </w:r>
          </w:p>
        </w:tc>
        <w:tc>
          <w:tcPr>
            <w:tcW w:w="660" w:type="dxa"/>
            <w:vAlign w:val="center"/>
          </w:tcPr>
          <w:p w:rsidR="00000000" w:rsidRDefault="00AE3472">
            <w:pPr>
              <w:adjustRightInd w:val="0"/>
              <w:spacing w:line="46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人数</w:t>
            </w:r>
          </w:p>
        </w:tc>
        <w:tc>
          <w:tcPr>
            <w:tcW w:w="2040" w:type="dxa"/>
            <w:vAlign w:val="center"/>
          </w:tcPr>
          <w:p w:rsidR="00000000" w:rsidRDefault="00AE3472">
            <w:pPr>
              <w:adjustRightInd w:val="0"/>
              <w:spacing w:line="460" w:lineRule="exact"/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其他要求</w:t>
            </w:r>
          </w:p>
        </w:tc>
      </w:tr>
      <w:tr w:rsidR="00000000">
        <w:trPr>
          <w:trHeight w:val="2670"/>
        </w:trPr>
        <w:tc>
          <w:tcPr>
            <w:tcW w:w="660" w:type="dxa"/>
            <w:vAlign w:val="center"/>
          </w:tcPr>
          <w:p w:rsidR="00000000" w:rsidRDefault="00AE3472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915" w:type="dxa"/>
            <w:vAlign w:val="center"/>
          </w:tcPr>
          <w:p w:rsidR="00000000" w:rsidRDefault="00AE3472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专业技术岗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275" w:type="dxa"/>
            <w:vAlign w:val="center"/>
          </w:tcPr>
          <w:p w:rsidR="00000000" w:rsidRDefault="00AE3472">
            <w:pPr>
              <w:spacing w:line="460" w:lineRule="exact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公共卫生与预防医学类（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1004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）、食品科学与工程类（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0832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）、化学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类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0703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能源化学除外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、微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生物学（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0710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）、生物化学与分子生物学（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071010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）、社会医学与卫生事业管理（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120402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080" w:type="dxa"/>
            <w:vAlign w:val="center"/>
          </w:tcPr>
          <w:p w:rsidR="00000000" w:rsidRDefault="00AE3472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博士</w:t>
            </w:r>
          </w:p>
        </w:tc>
        <w:tc>
          <w:tcPr>
            <w:tcW w:w="660" w:type="dxa"/>
            <w:vAlign w:val="center"/>
          </w:tcPr>
          <w:p w:rsidR="00000000" w:rsidRDefault="00AE3472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2040" w:type="dxa"/>
            <w:vAlign w:val="center"/>
          </w:tcPr>
          <w:p w:rsidR="00000000" w:rsidRDefault="00AE3472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全国高等学校纳入国家统一招生计划，在校期间为非在职的应届毕业生，京外生源</w:t>
            </w:r>
          </w:p>
        </w:tc>
      </w:tr>
      <w:tr w:rsidR="00000000">
        <w:trPr>
          <w:trHeight w:val="2920"/>
        </w:trPr>
        <w:tc>
          <w:tcPr>
            <w:tcW w:w="660" w:type="dxa"/>
            <w:vAlign w:val="center"/>
          </w:tcPr>
          <w:p w:rsidR="00000000" w:rsidRDefault="00AE3472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915" w:type="dxa"/>
            <w:vAlign w:val="center"/>
          </w:tcPr>
          <w:p w:rsidR="00000000" w:rsidRDefault="00AE3472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专业技术岗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275" w:type="dxa"/>
            <w:vAlign w:val="center"/>
          </w:tcPr>
          <w:p w:rsidR="00000000" w:rsidRDefault="00AE3472">
            <w:pPr>
              <w:spacing w:line="460" w:lineRule="exact"/>
              <w:jc w:val="left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公共卫生与预防医学类（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1004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）、公共卫生与卫生管理类（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053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）、食品科学与工程类（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0832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）、食品加工与安全（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095135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化学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类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0703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能源化学除外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、微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生物学（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0710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）、生物化学与分子生物学（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071010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080" w:type="dxa"/>
            <w:vAlign w:val="center"/>
          </w:tcPr>
          <w:p w:rsidR="00000000" w:rsidRDefault="00AE3472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硕士及以上</w:t>
            </w:r>
          </w:p>
        </w:tc>
        <w:tc>
          <w:tcPr>
            <w:tcW w:w="660" w:type="dxa"/>
            <w:vAlign w:val="center"/>
          </w:tcPr>
          <w:p w:rsidR="00000000" w:rsidRDefault="00AE3472">
            <w:pPr>
              <w:spacing w:line="46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040" w:type="dxa"/>
            <w:vAlign w:val="center"/>
          </w:tcPr>
          <w:p w:rsidR="00000000" w:rsidRDefault="00AE3472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全国高等学校纳入国家统一招生计划，在校期间为非在职的应届毕业生，京内生源</w:t>
            </w:r>
          </w:p>
        </w:tc>
      </w:tr>
    </w:tbl>
    <w:p w:rsidR="00000000" w:rsidRDefault="00AE3472">
      <w:pPr>
        <w:spacing w:line="40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备注：</w:t>
      </w:r>
    </w:p>
    <w:p w:rsidR="00000000" w:rsidRDefault="00AE3472">
      <w:pPr>
        <w:spacing w:line="400" w:lineRule="exact"/>
        <w:rPr>
          <w:rFonts w:ascii="Times New Roman" w:eastAsia="仿宋_GB2312" w:hAnsi="Times New Roman"/>
          <w:sz w:val="24"/>
          <w:highlight w:val="yellow"/>
        </w:rPr>
      </w:pPr>
      <w:r>
        <w:rPr>
          <w:rFonts w:ascii="Times New Roman" w:eastAsia="仿宋_GB2312" w:hAnsi="Times New Roman"/>
          <w:sz w:val="24"/>
        </w:rPr>
        <w:t xml:space="preserve">1. </w:t>
      </w:r>
      <w:r>
        <w:rPr>
          <w:rFonts w:ascii="Times New Roman" w:eastAsia="仿宋_GB2312" w:hAnsi="Times New Roman"/>
          <w:sz w:val="24"/>
        </w:rPr>
        <w:t>以上学科类别、专业名称和代码参照教育部公布的</w:t>
      </w:r>
      <w:r>
        <w:rPr>
          <w:rFonts w:ascii="Times New Roman" w:eastAsia="仿宋_GB2312" w:hAnsi="Times New Roman"/>
          <w:sz w:val="24"/>
        </w:rPr>
        <w:t>《研究生教育学科专业目录（</w:t>
      </w:r>
      <w:r>
        <w:rPr>
          <w:rFonts w:ascii="Times New Roman" w:eastAsia="仿宋_GB2312" w:hAnsi="Times New Roman"/>
          <w:sz w:val="24"/>
        </w:rPr>
        <w:t>2022</w:t>
      </w:r>
      <w:r>
        <w:rPr>
          <w:rFonts w:ascii="Times New Roman" w:eastAsia="仿宋_GB2312" w:hAnsi="Times New Roman"/>
          <w:sz w:val="24"/>
        </w:rPr>
        <w:t>年）》</w:t>
      </w:r>
      <w:r>
        <w:rPr>
          <w:rFonts w:ascii="Times New Roman" w:eastAsia="仿宋_GB2312" w:hAnsi="Times New Roman"/>
          <w:sz w:val="24"/>
        </w:rPr>
        <w:t>、</w:t>
      </w:r>
      <w:r>
        <w:rPr>
          <w:rFonts w:ascii="Times New Roman" w:eastAsia="仿宋_GB2312" w:hAnsi="Times New Roman"/>
          <w:sz w:val="24"/>
        </w:rPr>
        <w:t>《学位授予和人才培养学科目录（</w:t>
      </w:r>
      <w:r>
        <w:rPr>
          <w:rFonts w:ascii="Times New Roman" w:eastAsia="仿宋_GB2312" w:hAnsi="Times New Roman"/>
          <w:sz w:val="24"/>
        </w:rPr>
        <w:t>2018</w:t>
      </w:r>
      <w:r>
        <w:rPr>
          <w:rFonts w:ascii="Times New Roman" w:eastAsia="仿宋_GB2312" w:hAnsi="Times New Roman"/>
          <w:sz w:val="24"/>
        </w:rPr>
        <w:t>年</w:t>
      </w:r>
      <w:r>
        <w:rPr>
          <w:rFonts w:ascii="Times New Roman" w:eastAsia="仿宋_GB2312" w:hAnsi="Times New Roman"/>
          <w:sz w:val="24"/>
        </w:rPr>
        <w:t>4</w:t>
      </w:r>
      <w:r>
        <w:rPr>
          <w:rFonts w:ascii="Times New Roman" w:eastAsia="仿宋_GB2312" w:hAnsi="Times New Roman"/>
          <w:sz w:val="24"/>
        </w:rPr>
        <w:t>月更新）》及人社部有关规定。</w:t>
      </w:r>
    </w:p>
    <w:p w:rsidR="00000000" w:rsidRDefault="00AE3472">
      <w:pPr>
        <w:spacing w:line="40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2. </w:t>
      </w:r>
      <w:r>
        <w:rPr>
          <w:rFonts w:ascii="Times New Roman" w:eastAsia="仿宋_GB2312" w:hAnsi="Times New Roman"/>
          <w:sz w:val="24"/>
        </w:rPr>
        <w:t>高等学历教育各阶段均需取得学历和学位，应聘人员须以最高学历所学专业报考。</w:t>
      </w:r>
    </w:p>
    <w:p w:rsidR="00000000" w:rsidRDefault="00AE3472">
      <w:pPr>
        <w:spacing w:line="40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3.</w:t>
      </w:r>
      <w:r>
        <w:rPr>
          <w:rFonts w:ascii="Times New Roman" w:eastAsia="仿宋_GB2312" w:hAnsi="Times New Roman"/>
          <w:sz w:val="24"/>
        </w:rPr>
        <w:t>对于所学专业接近但不在上述参考目录中的，考生可与招聘单位联系，确认报名资格。</w:t>
      </w:r>
    </w:p>
    <w:p w:rsidR="00000000" w:rsidRDefault="00AE3472">
      <w:pPr>
        <w:spacing w:line="40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4.</w:t>
      </w:r>
      <w:r>
        <w:rPr>
          <w:rFonts w:ascii="Times New Roman" w:eastAsia="仿宋_GB2312" w:hAnsi="Times New Roman"/>
          <w:sz w:val="24"/>
        </w:rPr>
        <w:t xml:space="preserve"> </w:t>
      </w:r>
      <w:r>
        <w:rPr>
          <w:rFonts w:ascii="Times New Roman" w:eastAsia="仿宋_GB2312" w:hAnsi="Times New Roman"/>
          <w:sz w:val="24"/>
        </w:rPr>
        <w:t>联系地址：北京市朝阳区广渠路</w:t>
      </w:r>
      <w:r>
        <w:rPr>
          <w:rFonts w:ascii="Times New Roman" w:eastAsia="仿宋_GB2312" w:hAnsi="Times New Roman"/>
          <w:sz w:val="24"/>
        </w:rPr>
        <w:t>37</w:t>
      </w:r>
      <w:r>
        <w:rPr>
          <w:rFonts w:ascii="Times New Roman" w:eastAsia="仿宋_GB2312" w:hAnsi="Times New Roman"/>
          <w:sz w:val="24"/>
        </w:rPr>
        <w:t>号院</w:t>
      </w:r>
      <w:r>
        <w:rPr>
          <w:rFonts w:ascii="Times New Roman" w:eastAsia="仿宋_GB2312" w:hAnsi="Times New Roman"/>
          <w:sz w:val="24"/>
        </w:rPr>
        <w:t>2</w:t>
      </w:r>
      <w:r>
        <w:rPr>
          <w:rFonts w:ascii="Times New Roman" w:eastAsia="仿宋_GB2312" w:hAnsi="Times New Roman"/>
          <w:sz w:val="24"/>
        </w:rPr>
        <w:t>号楼</w:t>
      </w:r>
      <w:r>
        <w:rPr>
          <w:rFonts w:ascii="Times New Roman" w:eastAsia="仿宋_GB2312" w:hAnsi="Times New Roman"/>
          <w:sz w:val="24"/>
        </w:rPr>
        <w:t xml:space="preserve">  </w:t>
      </w:r>
      <w:r>
        <w:rPr>
          <w:rFonts w:ascii="Times New Roman" w:eastAsia="仿宋_GB2312" w:hAnsi="Times New Roman"/>
          <w:sz w:val="24"/>
        </w:rPr>
        <w:t>邮编：</w:t>
      </w:r>
      <w:r>
        <w:rPr>
          <w:rFonts w:ascii="Times New Roman" w:eastAsia="仿宋_GB2312" w:hAnsi="Times New Roman"/>
          <w:sz w:val="24"/>
        </w:rPr>
        <w:t>100022</w:t>
      </w:r>
    </w:p>
    <w:p w:rsidR="00000000" w:rsidRDefault="00AE3472">
      <w:pPr>
        <w:spacing w:line="40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联系电话：</w:t>
      </w:r>
      <w:r>
        <w:rPr>
          <w:rFonts w:ascii="Times New Roman" w:eastAsia="仿宋_GB2312" w:hAnsi="Times New Roman"/>
          <w:sz w:val="24"/>
        </w:rPr>
        <w:t>010-52165459</w:t>
      </w:r>
      <w:r>
        <w:rPr>
          <w:rFonts w:ascii="Times New Roman" w:eastAsia="仿宋_GB2312" w:hAnsi="Times New Roman"/>
          <w:sz w:val="24"/>
        </w:rPr>
        <w:t>，</w:t>
      </w:r>
      <w:r>
        <w:rPr>
          <w:rFonts w:ascii="Times New Roman" w:eastAsia="仿宋_GB2312" w:hAnsi="Times New Roman"/>
          <w:sz w:val="24"/>
        </w:rPr>
        <w:t>010-521655</w:t>
      </w:r>
      <w:r>
        <w:rPr>
          <w:rFonts w:ascii="Times New Roman" w:eastAsia="仿宋_GB2312" w:hAnsi="Times New Roman" w:hint="eastAsia"/>
          <w:sz w:val="24"/>
        </w:rPr>
        <w:t>04</w:t>
      </w:r>
      <w:r>
        <w:rPr>
          <w:rFonts w:ascii="Times New Roman" w:eastAsia="仿宋_GB2312" w:hAnsi="Times New Roman" w:hint="eastAsia"/>
          <w:sz w:val="24"/>
        </w:rPr>
        <w:t>，</w:t>
      </w:r>
      <w:r>
        <w:rPr>
          <w:rFonts w:ascii="Times New Roman" w:eastAsia="仿宋_GB2312" w:hAnsi="Times New Roman"/>
          <w:sz w:val="24"/>
        </w:rPr>
        <w:t>010-521655</w:t>
      </w:r>
      <w:r>
        <w:rPr>
          <w:rFonts w:ascii="Times New Roman" w:eastAsia="仿宋_GB2312" w:hAnsi="Times New Roman" w:hint="eastAsia"/>
          <w:sz w:val="24"/>
        </w:rPr>
        <w:t>02</w:t>
      </w:r>
    </w:p>
    <w:p w:rsidR="00000000" w:rsidRDefault="00AE3472">
      <w:pPr>
        <w:spacing w:line="40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仿宋_GB2312" w:hAnsi="Times New Roman"/>
          <w:sz w:val="24"/>
        </w:rPr>
        <w:t>电子邮箱：</w:t>
      </w:r>
      <w:hyperlink r:id="rId6" w:history="1">
        <w:r>
          <w:rPr>
            <w:rStyle w:val="a6"/>
            <w:rFonts w:ascii="Times New Roman" w:eastAsia="仿宋_GB2312" w:hAnsi="Times New Roman"/>
            <w:color w:val="auto"/>
            <w:sz w:val="24"/>
          </w:rPr>
          <w:t>renshichuzhaopin@cfsa.net.cn</w:t>
        </w:r>
      </w:hyperlink>
      <w:r>
        <w:rPr>
          <w:rFonts w:ascii="Times New Roman" w:hAnsi="Times New Roman"/>
          <w:sz w:val="24"/>
        </w:rPr>
        <w:t xml:space="preserve"> </w:t>
      </w:r>
    </w:p>
    <w:p w:rsidR="00AE3472" w:rsidRDefault="00AE3472">
      <w:pPr>
        <w:spacing w:line="600" w:lineRule="exact"/>
        <w:jc w:val="left"/>
        <w:rPr>
          <w:rFonts w:ascii="Times New Roman" w:eastAsia="黑体" w:hAnsi="Times New Roman"/>
          <w:sz w:val="28"/>
          <w:szCs w:val="28"/>
        </w:rPr>
      </w:pPr>
    </w:p>
    <w:sectPr w:rsidR="00AE34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72" w:rsidRDefault="00AE3472" w:rsidP="005B5D28">
      <w:r>
        <w:separator/>
      </w:r>
    </w:p>
  </w:endnote>
  <w:endnote w:type="continuationSeparator" w:id="0">
    <w:p w:rsidR="00AE3472" w:rsidRDefault="00AE3472" w:rsidP="005B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72" w:rsidRDefault="00AE3472" w:rsidP="005B5D28">
      <w:r>
        <w:separator/>
      </w:r>
    </w:p>
  </w:footnote>
  <w:footnote w:type="continuationSeparator" w:id="0">
    <w:p w:rsidR="00AE3472" w:rsidRDefault="00AE3472" w:rsidP="005B5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iMzJhZTQ3MDZhZWQ1OTQ3M2U2MzJkY2ZjZWE1MmQifQ=="/>
  </w:docVars>
  <w:rsids>
    <w:rsidRoot w:val="003774ED"/>
    <w:rsid w:val="003774ED"/>
    <w:rsid w:val="005B5D28"/>
    <w:rsid w:val="006D0CCA"/>
    <w:rsid w:val="007F54CD"/>
    <w:rsid w:val="00A73DDB"/>
    <w:rsid w:val="00AE3472"/>
    <w:rsid w:val="0CC16963"/>
    <w:rsid w:val="27693F56"/>
    <w:rsid w:val="2AA4570B"/>
    <w:rsid w:val="301461DC"/>
    <w:rsid w:val="30884764"/>
    <w:rsid w:val="34AD4D69"/>
    <w:rsid w:val="3A203356"/>
    <w:rsid w:val="3B1021D8"/>
    <w:rsid w:val="3B8738E2"/>
    <w:rsid w:val="3DE14767"/>
    <w:rsid w:val="43653405"/>
    <w:rsid w:val="4EE42964"/>
    <w:rsid w:val="5241241A"/>
    <w:rsid w:val="59D54FDB"/>
    <w:rsid w:val="5AD36B10"/>
    <w:rsid w:val="69594684"/>
    <w:rsid w:val="709B2013"/>
    <w:rsid w:val="7783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Char"/>
    <w:rsid w:val="005B5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B5D2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shichuzhaopin@cfsa.net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P R C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李泽超</cp:lastModifiedBy>
  <cp:revision>2</cp:revision>
  <cp:lastPrinted>2024-02-29T03:31:00Z</cp:lastPrinted>
  <dcterms:created xsi:type="dcterms:W3CDTF">2024-03-07T01:08:00Z</dcterms:created>
  <dcterms:modified xsi:type="dcterms:W3CDTF">2024-03-07T01:08:00Z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A74CE60BCDD04AF4B274775BD344AAE2</vt:lpwstr>
  </property>
</Properties>
</file>