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5A38" w14:textId="77777777" w:rsidR="0098596F" w:rsidRDefault="00000000" w:rsidP="00B01079">
      <w:pPr>
        <w:adjustRightInd w:val="0"/>
        <w:snapToGrid w:val="0"/>
        <w:spacing w:after="0" w:line="360" w:lineRule="auto"/>
        <w:jc w:val="center"/>
        <w:outlineLvl w:val="0"/>
        <w:rPr>
          <w:rFonts w:ascii="宋体" w:eastAsia="宋体" w:hAnsi="宋体" w:cs="宋体"/>
          <w:b/>
          <w:bCs/>
          <w:iCs/>
          <w:color w:val="000000" w:themeColor="text1"/>
          <w:sz w:val="28"/>
          <w:szCs w:val="28"/>
        </w:rPr>
      </w:pPr>
      <w:r>
        <w:rPr>
          <w:rFonts w:ascii="宋体" w:eastAsia="宋体" w:hAnsi="宋体" w:cs="宋体" w:hint="eastAsia"/>
          <w:b/>
          <w:bCs/>
          <w:iCs/>
          <w:color w:val="000000" w:themeColor="text1"/>
          <w:sz w:val="28"/>
          <w:szCs w:val="28"/>
        </w:rPr>
        <w:t>2024年2月时事政治</w:t>
      </w:r>
    </w:p>
    <w:p w14:paraId="41A8FF05" w14:textId="77777777" w:rsidR="0098596F" w:rsidRDefault="00000000">
      <w:pPr>
        <w:adjustRightInd w:val="0"/>
        <w:snapToGrid w:val="0"/>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hint="eastAsia"/>
          <w:b/>
          <w:iCs/>
          <w:color w:val="000000" w:themeColor="text1"/>
          <w:sz w:val="24"/>
          <w:szCs w:val="24"/>
        </w:rPr>
        <w:t>一、国内部分</w:t>
      </w:r>
    </w:p>
    <w:p w14:paraId="0B4C3325"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1.党政会议专题</w:t>
      </w:r>
    </w:p>
    <w:p w14:paraId="0552BB22"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（1）中共中央政治局就扎实推进高质量发展进行第十一次集体学习</w:t>
      </w:r>
    </w:p>
    <w:p w14:paraId="51E1ACAA"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中共中央总书记习近平在主持学习时强调，必须牢记</w:t>
      </w:r>
      <w:r>
        <w:rPr>
          <w:rFonts w:ascii="宋体" w:eastAsia="宋体" w:hAnsi="宋体" w:cs="宋体" w:hint="eastAsia"/>
          <w:b/>
          <w:bCs/>
        </w:rPr>
        <w:t>高质量发展是新时代的硬道理</w:t>
      </w:r>
      <w:r>
        <w:rPr>
          <w:rFonts w:ascii="宋体" w:eastAsia="宋体" w:hAnsi="宋体" w:cs="宋体" w:hint="eastAsia"/>
        </w:rPr>
        <w:t>，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w:t>
      </w:r>
      <w:r>
        <w:rPr>
          <w:rFonts w:ascii="宋体" w:eastAsia="宋体" w:hAnsi="宋体" w:cs="宋体" w:hint="eastAsia"/>
          <w:b/>
          <w:bCs/>
          <w:color w:val="FF0000"/>
        </w:rPr>
        <w:t>发展新质生产力是推动高质量发展的内在要求和重要着力点</w:t>
      </w:r>
      <w:r>
        <w:rPr>
          <w:rFonts w:ascii="宋体" w:eastAsia="宋体" w:hAnsi="宋体" w:cs="宋体" w:hint="eastAsia"/>
        </w:rPr>
        <w:t>，必须继续做好创新这篇大文章，推动新质生产力加快发展。</w:t>
      </w:r>
    </w:p>
    <w:p w14:paraId="59A9E12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习近平在主持学习时发表了重要讲话。他指出，新时代以来，党中央</w:t>
      </w:r>
      <w:proofErr w:type="gramStart"/>
      <w:r>
        <w:rPr>
          <w:rFonts w:ascii="宋体" w:eastAsia="宋体" w:hAnsi="宋体" w:cs="宋体" w:hint="eastAsia"/>
        </w:rPr>
        <w:t>作出</w:t>
      </w:r>
      <w:proofErr w:type="gramEnd"/>
      <w:r>
        <w:rPr>
          <w:rFonts w:ascii="宋体" w:eastAsia="宋体" w:hAnsi="宋体" w:cs="宋体" w:hint="eastAsia"/>
        </w:rPr>
        <w:t>一系列重大决策部署，</w:t>
      </w:r>
      <w:r>
        <w:rPr>
          <w:rFonts w:ascii="宋体" w:eastAsia="宋体" w:hAnsi="宋体" w:cs="宋体" w:hint="eastAsia"/>
          <w:b/>
          <w:bCs/>
        </w:rPr>
        <w:t>推动高质量发展成为全党全社会的共识和自觉行动，成为经济社会发展的主旋律。</w:t>
      </w:r>
      <w:r>
        <w:rPr>
          <w:rFonts w:ascii="宋体" w:eastAsia="宋体" w:hAnsi="宋体" w:cs="宋体" w:hint="eastAsia"/>
        </w:rPr>
        <w:t>近年来，我国科技创新成果丰硕，创新驱动发展成效日益显现；城乡区域发展协调性、平衡性明显增强；改革开放全面深化，发展动力活力竞相迸发；绿色低碳</w:t>
      </w:r>
      <w:proofErr w:type="gramStart"/>
      <w:r>
        <w:rPr>
          <w:rFonts w:ascii="宋体" w:eastAsia="宋体" w:hAnsi="宋体" w:cs="宋体" w:hint="eastAsia"/>
        </w:rPr>
        <w:t>转型成效</w:t>
      </w:r>
      <w:proofErr w:type="gramEnd"/>
      <w:r>
        <w:rPr>
          <w:rFonts w:ascii="宋体" w:eastAsia="宋体" w:hAnsi="宋体" w:cs="宋体" w:hint="eastAsia"/>
        </w:rPr>
        <w:t>显著，发展方式转变步伐加快，高质量发展取得明显成效。同时，制约高质量发展因素还大量存在，要高度重视，切实解决。</w:t>
      </w:r>
    </w:p>
    <w:p w14:paraId="652E93FD" w14:textId="77777777" w:rsidR="0098596F" w:rsidRDefault="00000000">
      <w:pPr>
        <w:spacing w:line="360" w:lineRule="auto"/>
        <w:ind w:firstLineChars="200" w:firstLine="420"/>
        <w:rPr>
          <w:rFonts w:ascii="宋体" w:eastAsia="宋体" w:hAnsi="宋体" w:cs="宋体"/>
          <w:b/>
          <w:bCs/>
          <w:color w:val="FF0000"/>
        </w:rPr>
      </w:pPr>
      <w:r>
        <w:rPr>
          <w:rFonts w:ascii="宋体" w:eastAsia="宋体" w:hAnsi="宋体" w:cs="宋体" w:hint="eastAsia"/>
        </w:rPr>
        <w:t>习近平强调，</w:t>
      </w:r>
      <w:r>
        <w:rPr>
          <w:rFonts w:ascii="宋体" w:eastAsia="宋体" w:hAnsi="宋体" w:cs="宋体" w:hint="eastAsia"/>
          <w:b/>
          <w:bCs/>
        </w:rPr>
        <w:t>高质量发展需要新的生产力理论来指导，而新质生产力已经在实践中形成并展示出对高质量发展的强劲推动力、支撑力</w:t>
      </w:r>
      <w:r>
        <w:rPr>
          <w:rFonts w:ascii="宋体" w:eastAsia="宋体" w:hAnsi="宋体" w:cs="宋体" w:hint="eastAsia"/>
        </w:rPr>
        <w:t>，需要我们从理论上进行总结、概括，用以指导新的发展实践。概括地说，新质生产力是创新起主导作用，摆脱传统经济增长方式、生产力发展路径，具有</w:t>
      </w:r>
      <w:r>
        <w:rPr>
          <w:rFonts w:ascii="宋体" w:eastAsia="宋体" w:hAnsi="宋体" w:cs="宋体" w:hint="eastAsia"/>
          <w:b/>
          <w:bCs/>
          <w:color w:val="FF0000"/>
        </w:rPr>
        <w:t>高科技、高效能、高质量</w:t>
      </w:r>
      <w:r>
        <w:rPr>
          <w:rFonts w:ascii="宋体" w:eastAsia="宋体" w:hAnsi="宋体" w:cs="宋体" w:hint="eastAsia"/>
        </w:rPr>
        <w:t>特征，符合新发展理念的先进生产力质态。它由技术革命性突破、生产要素创新性配置、产业深度转型升级而催生，以劳动者、劳动资料、劳动对象及其优化组合的跃升为基本内涵，</w:t>
      </w:r>
      <w:r>
        <w:rPr>
          <w:rFonts w:ascii="宋体" w:eastAsia="宋体" w:hAnsi="宋体" w:cs="宋体" w:hint="eastAsia"/>
          <w:b/>
          <w:bCs/>
          <w:color w:val="FF0000"/>
        </w:rPr>
        <w:t>以全要素生产率大幅提升为核心标志，特点是创新，关键在质优，本质是先进生产力。</w:t>
      </w:r>
    </w:p>
    <w:p w14:paraId="46F04B6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w:t>
      </w:r>
      <w:r>
        <w:rPr>
          <w:rFonts w:ascii="宋体" w:eastAsia="宋体" w:hAnsi="宋体" w:cs="宋体" w:hint="eastAsia"/>
          <w:b/>
          <w:bCs/>
          <w:color w:val="FF0000"/>
        </w:rPr>
        <w:t>科技创新能够催生新产业、新模式、新动能，是发展新质生产力的核心要素。</w:t>
      </w:r>
      <w:r>
        <w:rPr>
          <w:rFonts w:ascii="宋体" w:eastAsia="宋体" w:hAnsi="宋体" w:cs="宋体" w:hint="eastAsia"/>
        </w:rPr>
        <w:t>必须加强科技创新</w:t>
      </w:r>
      <w:r>
        <w:rPr>
          <w:rFonts w:ascii="宋体" w:eastAsia="宋体" w:hAnsi="宋体" w:cs="宋体" w:hint="eastAsia"/>
          <w:b/>
          <w:bCs/>
        </w:rPr>
        <w:t>特别是原创性、颠覆性科技创新</w:t>
      </w:r>
      <w:r>
        <w:rPr>
          <w:rFonts w:ascii="宋体" w:eastAsia="宋体" w:hAnsi="宋体" w:cs="宋体" w:hint="eastAsia"/>
        </w:rPr>
        <w:t>，加快实现高水平科技自立自强，打好关键核心技术攻坚战，使原创性、颠覆性科技创新成果竞相涌现，培育发展新质生产力的新动能。</w:t>
      </w:r>
    </w:p>
    <w:p w14:paraId="0B8A210A"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习近平强调，要及时将科技创新成果应用到具体产业和产业链上，改造提升传统产业，</w:t>
      </w:r>
      <w:r>
        <w:rPr>
          <w:rFonts w:ascii="宋体" w:eastAsia="宋体" w:hAnsi="宋体" w:cs="宋体" w:hint="eastAsia"/>
        </w:rPr>
        <w:lastRenderedPageBreak/>
        <w:t>培育壮大新兴产业，布局建设未来产业，完善现代化产业体系。要围绕发展新质生产力布局产业链，提升产业</w:t>
      </w:r>
      <w:proofErr w:type="gramStart"/>
      <w:r>
        <w:rPr>
          <w:rFonts w:ascii="宋体" w:eastAsia="宋体" w:hAnsi="宋体" w:cs="宋体" w:hint="eastAsia"/>
        </w:rPr>
        <w:t>链供应</w:t>
      </w:r>
      <w:proofErr w:type="gramEnd"/>
      <w:r>
        <w:rPr>
          <w:rFonts w:ascii="宋体" w:eastAsia="宋体" w:hAnsi="宋体" w:cs="宋体" w:hint="eastAsia"/>
        </w:rPr>
        <w:t>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14:paraId="4D2235F4"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w:t>
      </w:r>
      <w:r>
        <w:rPr>
          <w:rFonts w:ascii="宋体" w:eastAsia="宋体" w:hAnsi="宋体" w:cs="宋体" w:hint="eastAsia"/>
          <w:b/>
          <w:bCs/>
        </w:rPr>
        <w:t>绿色发展是高质量发展的底色</w:t>
      </w:r>
      <w:r>
        <w:rPr>
          <w:rFonts w:ascii="宋体" w:eastAsia="宋体" w:hAnsi="宋体" w:cs="宋体" w:hint="eastAsia"/>
        </w:rPr>
        <w:t>，</w:t>
      </w:r>
      <w:r>
        <w:rPr>
          <w:rFonts w:ascii="宋体" w:eastAsia="宋体" w:hAnsi="宋体" w:cs="宋体" w:hint="eastAsia"/>
          <w:b/>
          <w:bCs/>
        </w:rPr>
        <w:t>新质生产力本身就是绿色生产力。</w:t>
      </w:r>
      <w:r>
        <w:rPr>
          <w:rFonts w:ascii="宋体" w:eastAsia="宋体" w:hAnsi="宋体" w:cs="宋体" w:hint="eastAsia"/>
        </w:rPr>
        <w:t>必须加快发展方式绿色转型，助力</w:t>
      </w:r>
      <w:proofErr w:type="gramStart"/>
      <w:r>
        <w:rPr>
          <w:rFonts w:ascii="宋体" w:eastAsia="宋体" w:hAnsi="宋体" w:cs="宋体" w:hint="eastAsia"/>
        </w:rPr>
        <w:t>碳达峰碳</w:t>
      </w:r>
      <w:proofErr w:type="gramEnd"/>
      <w:r>
        <w:rPr>
          <w:rFonts w:ascii="宋体" w:eastAsia="宋体" w:hAnsi="宋体" w:cs="宋体" w:hint="eastAsia"/>
        </w:rPr>
        <w:t>中和。牢固树立和</w:t>
      </w:r>
      <w:proofErr w:type="gramStart"/>
      <w:r>
        <w:rPr>
          <w:rFonts w:ascii="宋体" w:eastAsia="宋体" w:hAnsi="宋体" w:cs="宋体" w:hint="eastAsia"/>
        </w:rPr>
        <w:t>践行</w:t>
      </w:r>
      <w:proofErr w:type="gramEnd"/>
      <w:r>
        <w:rPr>
          <w:rFonts w:ascii="宋体" w:eastAsia="宋体" w:hAnsi="宋体" w:cs="宋体" w:hint="eastAsia"/>
        </w:rPr>
        <w:t>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14:paraId="347CA9C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习近平强调，生产关系必须与生产力发展要求相适应。</w:t>
      </w:r>
      <w:r>
        <w:rPr>
          <w:rFonts w:ascii="宋体" w:eastAsia="宋体" w:hAnsi="宋体" w:cs="宋体" w:hint="eastAsia"/>
          <w:b/>
          <w:bCs/>
        </w:rPr>
        <w:t>发展新质生产力，必须进一步全面深化改革，形成与之相适应的新型生产关系。</w:t>
      </w:r>
      <w:r>
        <w:rPr>
          <w:rFonts w:ascii="宋体" w:eastAsia="宋体" w:hAnsi="宋体" w:cs="宋体" w:hint="eastAsia"/>
        </w:rPr>
        <w:t>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14:paraId="2D89425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14:paraId="05C27BF7"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（2）学习贯彻习近平新时代中国特色社会主义思想主题教育总结会议</w:t>
      </w:r>
    </w:p>
    <w:p w14:paraId="111A785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iCs/>
          <w:color w:val="000000" w:themeColor="text1"/>
          <w:szCs w:val="21"/>
        </w:rPr>
        <w:t>2月4日</w:t>
      </w:r>
      <w:r>
        <w:rPr>
          <w:rFonts w:ascii="宋体" w:eastAsia="宋体" w:hAnsi="宋体" w:cs="宋体" w:hint="eastAsia"/>
        </w:rPr>
        <w:t>中共中央总书记、国家主席、中央军委主席习近平在主持中央政治局会议审议主题教育总结报告和关于巩固拓展主题教育成果的意见时发表了重要讲话。他指出，主题教育启动以来，全党紧扣</w:t>
      </w:r>
      <w:r>
        <w:rPr>
          <w:rFonts w:ascii="宋体" w:eastAsia="宋体" w:hAnsi="宋体" w:cs="宋体" w:hint="eastAsia"/>
          <w:b/>
          <w:bCs/>
        </w:rPr>
        <w:t>“学思想、强党性、重实践、建新功”</w:t>
      </w:r>
      <w:r>
        <w:rPr>
          <w:rFonts w:ascii="宋体" w:eastAsia="宋体" w:hAnsi="宋体" w:cs="宋体" w:hint="eastAsia"/>
        </w:rPr>
        <w:t>总要求，聚焦主题主线，明确目标任务，突出</w:t>
      </w:r>
      <w:r>
        <w:rPr>
          <w:rFonts w:ascii="宋体" w:eastAsia="宋体" w:hAnsi="宋体" w:cs="宋体" w:hint="eastAsia"/>
          <w:b/>
          <w:bCs/>
        </w:rPr>
        <w:t>以</w:t>
      </w:r>
      <w:proofErr w:type="gramStart"/>
      <w:r>
        <w:rPr>
          <w:rFonts w:ascii="宋体" w:eastAsia="宋体" w:hAnsi="宋体" w:cs="宋体" w:hint="eastAsia"/>
          <w:b/>
          <w:bCs/>
        </w:rPr>
        <w:t>学铸魂</w:t>
      </w:r>
      <w:proofErr w:type="gramEnd"/>
      <w:r>
        <w:rPr>
          <w:rFonts w:ascii="宋体" w:eastAsia="宋体" w:hAnsi="宋体" w:cs="宋体" w:hint="eastAsia"/>
          <w:b/>
          <w:bCs/>
        </w:rPr>
        <w:t>、以学增智、以学正风、以学促干</w:t>
      </w:r>
      <w:r>
        <w:rPr>
          <w:rFonts w:ascii="宋体" w:eastAsia="宋体" w:hAnsi="宋体" w:cs="宋体" w:hint="eastAsia"/>
        </w:rPr>
        <w:t>，与做好开局之年工作紧密结合，特别是着力解决制约高质量发展问题、群众</w:t>
      </w:r>
      <w:proofErr w:type="gramStart"/>
      <w:r>
        <w:rPr>
          <w:rFonts w:ascii="宋体" w:eastAsia="宋体" w:hAnsi="宋体" w:cs="宋体" w:hint="eastAsia"/>
        </w:rPr>
        <w:t>急难愁盼问题</w:t>
      </w:r>
      <w:proofErr w:type="gramEnd"/>
      <w:r>
        <w:rPr>
          <w:rFonts w:ascii="宋体" w:eastAsia="宋体" w:hAnsi="宋体" w:cs="宋体" w:hint="eastAsia"/>
        </w:rPr>
        <w:t>、党的建设突出问题，达到预期目的，取得明显成效。</w:t>
      </w:r>
    </w:p>
    <w:p w14:paraId="3F8771A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习近平强调，要巩固拓展主题教育成果，抓好意见落实，形成长效机制。要持续加强理论武装，教育引导党员干部通过坚持学习党的创新理论，悟规律、明方向、学方法、增智慧，固本培元、凝</w:t>
      </w:r>
      <w:proofErr w:type="gramStart"/>
      <w:r>
        <w:rPr>
          <w:rFonts w:ascii="宋体" w:eastAsia="宋体" w:hAnsi="宋体" w:cs="宋体" w:hint="eastAsia"/>
        </w:rPr>
        <w:t>心铸魂</w:t>
      </w:r>
      <w:proofErr w:type="gramEnd"/>
      <w:r>
        <w:rPr>
          <w:rFonts w:ascii="宋体" w:eastAsia="宋体" w:hAnsi="宋体" w:cs="宋体" w:hint="eastAsia"/>
        </w:rPr>
        <w:t>，进一步</w:t>
      </w:r>
      <w:proofErr w:type="gramStart"/>
      <w:r>
        <w:rPr>
          <w:rFonts w:ascii="宋体" w:eastAsia="宋体" w:hAnsi="宋体" w:cs="宋体" w:hint="eastAsia"/>
        </w:rPr>
        <w:t>打牢党的</w:t>
      </w:r>
      <w:proofErr w:type="gramEnd"/>
      <w:r>
        <w:rPr>
          <w:rFonts w:ascii="宋体" w:eastAsia="宋体" w:hAnsi="宋体" w:cs="宋体" w:hint="eastAsia"/>
        </w:rPr>
        <w:t>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w:t>
      </w:r>
      <w:r>
        <w:rPr>
          <w:rFonts w:ascii="宋体" w:eastAsia="宋体" w:hAnsi="宋体" w:cs="宋体" w:hint="eastAsia"/>
          <w:b/>
          <w:bCs/>
        </w:rPr>
        <w:t>充分发挥基层党组织战斗堡垒作用和党员先锋模范作用</w:t>
      </w:r>
      <w:r>
        <w:rPr>
          <w:rFonts w:ascii="宋体" w:eastAsia="宋体" w:hAnsi="宋体" w:cs="宋体" w:hint="eastAsia"/>
        </w:rPr>
        <w:t>，推进基层治理体系和治理能力现代化。要</w:t>
      </w:r>
      <w:proofErr w:type="gramStart"/>
      <w:r>
        <w:rPr>
          <w:rFonts w:ascii="宋体" w:eastAsia="宋体" w:hAnsi="宋体" w:cs="宋体" w:hint="eastAsia"/>
        </w:rPr>
        <w:t>持续抓好</w:t>
      </w:r>
      <w:proofErr w:type="gramEnd"/>
      <w:r>
        <w:rPr>
          <w:rFonts w:ascii="宋体" w:eastAsia="宋体" w:hAnsi="宋体" w:cs="宋体" w:hint="eastAsia"/>
        </w:rPr>
        <w:t>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14:paraId="4A1F070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14:paraId="235D73B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蔡奇指出，这次主题教育之所以能够取得明显成效，</w:t>
      </w:r>
      <w:r>
        <w:rPr>
          <w:rFonts w:ascii="宋体" w:eastAsia="宋体" w:hAnsi="宋体" w:cs="宋体" w:hint="eastAsia"/>
          <w:b/>
          <w:bCs/>
        </w:rPr>
        <w:t>根本在于党中央的坚强领导</w:t>
      </w:r>
      <w:r>
        <w:rPr>
          <w:rFonts w:ascii="宋体" w:eastAsia="宋体" w:hAnsi="宋体" w:cs="宋体" w:hint="eastAsia"/>
        </w:rPr>
        <w:t>，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w:t>
      </w:r>
      <w:proofErr w:type="gramStart"/>
      <w:r>
        <w:rPr>
          <w:rFonts w:ascii="宋体" w:eastAsia="宋体" w:hAnsi="宋体" w:cs="宋体" w:hint="eastAsia"/>
        </w:rPr>
        <w:t>作出</w:t>
      </w:r>
      <w:proofErr w:type="gramEnd"/>
      <w:r>
        <w:rPr>
          <w:rFonts w:ascii="宋体" w:eastAsia="宋体" w:hAnsi="宋体" w:cs="宋体" w:hint="eastAsia"/>
        </w:rPr>
        <w:t>一系列重要论述，为主题教育高质量开展指明了方向、提供了重要遵循。</w:t>
      </w:r>
    </w:p>
    <w:p w14:paraId="532CAA43" w14:textId="77777777" w:rsidR="0098596F" w:rsidRDefault="00000000">
      <w:pPr>
        <w:spacing w:line="360" w:lineRule="auto"/>
        <w:ind w:firstLineChars="200" w:firstLine="420"/>
        <w:rPr>
          <w:rFonts w:ascii="宋体" w:eastAsia="宋体" w:hAnsi="宋体" w:cs="宋体"/>
          <w:b/>
          <w:bCs/>
        </w:rPr>
      </w:pPr>
      <w:r>
        <w:rPr>
          <w:rFonts w:ascii="宋体" w:eastAsia="宋体" w:hAnsi="宋体" w:cs="宋体" w:hint="eastAsia"/>
        </w:rPr>
        <w:t>蔡奇强调，这次主题教育为新时代开展党内集中教育积累了新经验，主要包括：</w:t>
      </w:r>
      <w:r>
        <w:rPr>
          <w:rFonts w:ascii="宋体" w:eastAsia="宋体" w:hAnsi="宋体" w:cs="宋体" w:hint="eastAsia"/>
          <w:b/>
          <w:bCs/>
        </w:rPr>
        <w:t>坚持把理论学习贯穿始终、突出问题导向、服务中心任务、力戒形式主义、</w:t>
      </w:r>
      <w:proofErr w:type="gramStart"/>
      <w:r>
        <w:rPr>
          <w:rFonts w:ascii="宋体" w:eastAsia="宋体" w:hAnsi="宋体" w:cs="宋体" w:hint="eastAsia"/>
          <w:b/>
          <w:bCs/>
        </w:rPr>
        <w:t>以上率</w:t>
      </w:r>
      <w:proofErr w:type="gramEnd"/>
      <w:r>
        <w:rPr>
          <w:rFonts w:ascii="宋体" w:eastAsia="宋体" w:hAnsi="宋体" w:cs="宋体" w:hint="eastAsia"/>
          <w:b/>
          <w:bCs/>
        </w:rPr>
        <w:t>下示范引领等，要注意总结好、运用好。</w:t>
      </w:r>
    </w:p>
    <w:p w14:paraId="738CBF6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w:t>
      </w:r>
      <w:proofErr w:type="gramStart"/>
      <w:r>
        <w:rPr>
          <w:rFonts w:ascii="宋体" w:eastAsia="宋体" w:hAnsi="宋体" w:cs="宋体" w:hint="eastAsia"/>
        </w:rPr>
        <w:t>征程党</w:t>
      </w:r>
      <w:proofErr w:type="gramEnd"/>
      <w:r>
        <w:rPr>
          <w:rFonts w:ascii="宋体" w:eastAsia="宋体" w:hAnsi="宋体" w:cs="宋体" w:hint="eastAsia"/>
        </w:rPr>
        <w:t>的中心任务上来。要走好新时代群众路线，运用好“四下基层”经验，把我们党密切联系群众的优良作风发扬光大。要严明党的纪律，</w:t>
      </w:r>
      <w:r>
        <w:rPr>
          <w:rFonts w:ascii="宋体" w:eastAsia="宋体" w:hAnsi="宋体" w:cs="宋体" w:hint="eastAsia"/>
        </w:rPr>
        <w:lastRenderedPageBreak/>
        <w:t>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14:paraId="7998B8C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央学习贯彻习近平新时代中国特色社会主义思想主题教育领导小组成员及办公室负责同志，各省区市和副省级城市、新疆生产建设兵团党委组织部部长，中央和国家机关各部门、各人民团体，中央管理的金融机构、部分企业和高校，中央军委机关有关部门负责同志，中央巡回指导组和省级巡回督导组组长、副组长等参加会议。会议以电视电话会议形式召开，各省区市和新疆生产建设兵团设分会场。</w:t>
      </w:r>
    </w:p>
    <w:p w14:paraId="72F6623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学习贯彻习近平新时代中国特色社会主义思想主题教育从去年4月开始，</w:t>
      </w:r>
      <w:r>
        <w:rPr>
          <w:rFonts w:ascii="宋体" w:eastAsia="宋体" w:hAnsi="宋体" w:cs="宋体" w:hint="eastAsia"/>
          <w:b/>
          <w:bCs/>
        </w:rPr>
        <w:t>自上而下</w:t>
      </w:r>
      <w:r>
        <w:rPr>
          <w:rFonts w:ascii="宋体" w:eastAsia="宋体" w:hAnsi="宋体" w:cs="宋体" w:hint="eastAsia"/>
        </w:rPr>
        <w:t>分两批进行，目前已基本结束。</w:t>
      </w:r>
    </w:p>
    <w:p w14:paraId="7122DEC6"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（3）中央全面深化改革委员会第四次会议</w:t>
      </w:r>
    </w:p>
    <w:p w14:paraId="61C94970"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2024年2月19日下午，中共中央总书记、国家主席、中央军委主席、中央全面深化改革委员会主任习近平主持召开中央全面深化改革委员会第四次会议，审议通过了</w:t>
      </w:r>
      <w:r>
        <w:rPr>
          <w:rFonts w:ascii="宋体" w:eastAsia="宋体" w:hAnsi="宋体" w:cs="宋体" w:hint="eastAsia"/>
          <w:b/>
          <w:bCs/>
          <w:szCs w:val="21"/>
        </w:rPr>
        <w:t>《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r>
        <w:rPr>
          <w:rFonts w:ascii="宋体" w:eastAsia="宋体" w:hAnsi="宋体" w:cs="宋体" w:hint="eastAsia"/>
          <w:szCs w:val="21"/>
        </w:rPr>
        <w:t>。</w:t>
      </w:r>
    </w:p>
    <w:p w14:paraId="0213431B"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习近平在主持会议时强调，</w:t>
      </w:r>
      <w:r>
        <w:rPr>
          <w:rFonts w:hint="eastAsia"/>
          <w:b/>
          <w:bCs/>
          <w:kern w:val="2"/>
          <w:sz w:val="21"/>
          <w:szCs w:val="21"/>
        </w:rPr>
        <w:t>要建立健全同宏观政策、区域发展更加高效衔接的土地管理制度</w:t>
      </w:r>
      <w:r>
        <w:rPr>
          <w:rFonts w:hint="eastAsia"/>
          <w:kern w:val="2"/>
          <w:sz w:val="21"/>
          <w:szCs w:val="21"/>
        </w:rPr>
        <w:t>，提高</w:t>
      </w:r>
      <w:r>
        <w:rPr>
          <w:rFonts w:hint="eastAsia"/>
          <w:b/>
          <w:bCs/>
          <w:kern w:val="2"/>
          <w:sz w:val="21"/>
          <w:szCs w:val="21"/>
        </w:rPr>
        <w:t>土地要素配置精准性和利用效率</w:t>
      </w:r>
      <w:r>
        <w:rPr>
          <w:rFonts w:hint="eastAsia"/>
          <w:kern w:val="2"/>
          <w:sz w:val="21"/>
          <w:szCs w:val="21"/>
        </w:rPr>
        <w:t>，推动形成主体功能约束有效、国土开发协调有序的空间发展格局，增强土地要素对优势地区高质量发展保障能力。促进经济社会发展全面绿色转型是解决资源环境生态问题的基础之策，要坚持</w:t>
      </w:r>
      <w:r>
        <w:rPr>
          <w:rFonts w:hint="eastAsia"/>
          <w:b/>
          <w:bCs/>
          <w:kern w:val="2"/>
          <w:sz w:val="21"/>
          <w:szCs w:val="21"/>
        </w:rPr>
        <w:t>全面转型、协同转型、创新转型、安全转型</w:t>
      </w:r>
      <w:r>
        <w:rPr>
          <w:rFonts w:hint="eastAsia"/>
          <w:kern w:val="2"/>
          <w:sz w:val="21"/>
          <w:szCs w:val="21"/>
        </w:rPr>
        <w:t>，</w:t>
      </w:r>
      <w:r>
        <w:rPr>
          <w:rFonts w:hint="eastAsia"/>
          <w:b/>
          <w:bCs/>
          <w:kern w:val="2"/>
          <w:sz w:val="21"/>
          <w:szCs w:val="21"/>
        </w:rPr>
        <w:t>以“双碳”工作为引领</w:t>
      </w:r>
      <w:r>
        <w:rPr>
          <w:rFonts w:hint="eastAsia"/>
          <w:kern w:val="2"/>
          <w:sz w:val="21"/>
          <w:szCs w:val="21"/>
        </w:rPr>
        <w:t>，协同推进降碳、减污、扩绿、增长，把绿色发展理念贯穿于经济社会发展全过程各方面。要进一步提升基层应急管理能力，推动应急管理工作力量下沉、保障下倾、关口前移，有效防范化解重大安全风险，及时有力有效处置各类灾害事故，筑牢安全底板，守</w:t>
      </w:r>
      <w:proofErr w:type="gramStart"/>
      <w:r>
        <w:rPr>
          <w:rFonts w:hint="eastAsia"/>
          <w:kern w:val="2"/>
          <w:sz w:val="21"/>
          <w:szCs w:val="21"/>
        </w:rPr>
        <w:t>牢安全</w:t>
      </w:r>
      <w:proofErr w:type="gramEnd"/>
      <w:r>
        <w:rPr>
          <w:rFonts w:hint="eastAsia"/>
          <w:kern w:val="2"/>
          <w:sz w:val="21"/>
          <w:szCs w:val="21"/>
        </w:rPr>
        <w:t>底线。要紧扣制约科技与经济深度融合的突出问题，</w:t>
      </w:r>
      <w:r>
        <w:rPr>
          <w:rFonts w:hint="eastAsia"/>
          <w:b/>
          <w:bCs/>
          <w:kern w:val="2"/>
          <w:sz w:val="21"/>
          <w:szCs w:val="21"/>
        </w:rPr>
        <w:t>围绕创新要干什么、谁来组织创新、如何支持激励保护创新</w:t>
      </w:r>
      <w:r>
        <w:rPr>
          <w:rFonts w:hint="eastAsia"/>
          <w:kern w:val="2"/>
          <w:sz w:val="21"/>
          <w:szCs w:val="21"/>
        </w:rPr>
        <w:t>，持续深化改革攻坚，加快建设全面创新的基础制度。</w:t>
      </w:r>
    </w:p>
    <w:p w14:paraId="38020820"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lastRenderedPageBreak/>
        <w:t>中共中央政治局常委、中央全面深化改革委员会副主任李强、王沪宁、蔡奇出席会议。</w:t>
      </w:r>
    </w:p>
    <w:p w14:paraId="40FE78A3"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会议指出，要</w:t>
      </w:r>
      <w:r>
        <w:rPr>
          <w:rFonts w:hint="eastAsia"/>
          <w:b/>
          <w:bCs/>
          <w:kern w:val="2"/>
          <w:sz w:val="21"/>
          <w:szCs w:val="21"/>
        </w:rPr>
        <w:t>统筹好区域经济布局和国土空间利用</w:t>
      </w:r>
      <w:r>
        <w:rPr>
          <w:rFonts w:hint="eastAsia"/>
          <w:kern w:val="2"/>
          <w:sz w:val="21"/>
          <w:szCs w:val="21"/>
        </w:rPr>
        <w:t>，立足各地功能定位和资源禀赋，细化土地管理政策单元，提高资源开发利用水平，更好发挥优势地区示范引领作用。要</w:t>
      </w:r>
      <w:r>
        <w:rPr>
          <w:rFonts w:hint="eastAsia"/>
          <w:b/>
          <w:bCs/>
          <w:kern w:val="2"/>
          <w:sz w:val="21"/>
          <w:szCs w:val="21"/>
        </w:rPr>
        <w:t>严格落实国土空间管控边界，严守耕地和永久基本农田、生态保护红线、城镇开发边界三条控制线</w:t>
      </w:r>
      <w:r>
        <w:rPr>
          <w:rFonts w:hint="eastAsia"/>
          <w:kern w:val="2"/>
          <w:sz w:val="21"/>
          <w:szCs w:val="21"/>
        </w:rPr>
        <w:t>，</w:t>
      </w:r>
      <w:r>
        <w:rPr>
          <w:rFonts w:hint="eastAsia"/>
          <w:b/>
          <w:bCs/>
          <w:kern w:val="2"/>
          <w:sz w:val="21"/>
          <w:szCs w:val="21"/>
        </w:rPr>
        <w:t>加强事中事后监管</w:t>
      </w:r>
      <w:r>
        <w:rPr>
          <w:rFonts w:hint="eastAsia"/>
          <w:kern w:val="2"/>
          <w:sz w:val="21"/>
          <w:szCs w:val="21"/>
        </w:rPr>
        <w:t>。对一些探索性但又十分紧迫的改革举措，要深入研究、稳慎推进。</w:t>
      </w:r>
    </w:p>
    <w:p w14:paraId="7D66DADB"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会议强调，促进经济社会发展全面绿色转型，要聚焦经济社会发展重点领域，构建绿色低碳高质量发展空间格局，</w:t>
      </w:r>
      <w:r>
        <w:rPr>
          <w:rFonts w:hint="eastAsia"/>
          <w:b/>
          <w:bCs/>
          <w:kern w:val="2"/>
          <w:sz w:val="21"/>
          <w:szCs w:val="21"/>
        </w:rPr>
        <w:t>推进产业结构、能源结构、交通运输结构、城乡建设发展绿色转型</w:t>
      </w:r>
      <w:r>
        <w:rPr>
          <w:rFonts w:hint="eastAsia"/>
          <w:kern w:val="2"/>
          <w:sz w:val="21"/>
          <w:szCs w:val="21"/>
        </w:rPr>
        <w:t>，加快形成</w:t>
      </w:r>
      <w:r>
        <w:rPr>
          <w:rFonts w:hint="eastAsia"/>
          <w:b/>
          <w:bCs/>
          <w:kern w:val="2"/>
          <w:sz w:val="21"/>
          <w:szCs w:val="21"/>
        </w:rPr>
        <w:t>节约资源和保护环境的生产方式和生活方式</w:t>
      </w:r>
      <w:r>
        <w:rPr>
          <w:rFonts w:hint="eastAsia"/>
          <w:kern w:val="2"/>
          <w:sz w:val="21"/>
          <w:szCs w:val="21"/>
        </w:rPr>
        <w:t>。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14:paraId="6DE6F4FF"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会议指出，要理顺管理体制，加强党对基层应急管理工作的领导，发挥应急管理部门综合优势以及相关部门和有关方面专业优势，</w:t>
      </w:r>
      <w:r>
        <w:rPr>
          <w:rFonts w:hint="eastAsia"/>
          <w:b/>
          <w:bCs/>
          <w:kern w:val="2"/>
          <w:sz w:val="21"/>
          <w:szCs w:val="21"/>
        </w:rPr>
        <w:t>衔接好“防”和“救”的责任链条，健全大安全大应急框架</w:t>
      </w:r>
      <w:r>
        <w:rPr>
          <w:rFonts w:hint="eastAsia"/>
          <w:kern w:val="2"/>
          <w:sz w:val="21"/>
          <w:szCs w:val="21"/>
        </w:rPr>
        <w:t>。要完善工作机制，推动形成隐患排查、风险识别、监测预警、及时处置闭环管理，</w:t>
      </w:r>
      <w:r>
        <w:rPr>
          <w:rFonts w:hint="eastAsia"/>
          <w:b/>
          <w:bCs/>
          <w:kern w:val="2"/>
          <w:sz w:val="21"/>
          <w:szCs w:val="21"/>
        </w:rPr>
        <w:t>做到预防在先、发现在早、处置在小</w:t>
      </w:r>
      <w:r>
        <w:rPr>
          <w:rFonts w:hint="eastAsia"/>
          <w:kern w:val="2"/>
          <w:sz w:val="21"/>
          <w:szCs w:val="21"/>
        </w:rPr>
        <w:t>。健全保障机制，加大基础性投入，根据地区人口数量、经济规模、灾害事故特点、安全风险程度等因素，配齐配强应急救援力量。要强化对基层干部教育培训，提升社会公众风险防范意识和自救互救能力。</w:t>
      </w:r>
    </w:p>
    <w:p w14:paraId="5051DB23"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会议强调，</w:t>
      </w:r>
      <w:r>
        <w:rPr>
          <w:rFonts w:hint="eastAsia"/>
          <w:b/>
          <w:bCs/>
          <w:kern w:val="2"/>
          <w:sz w:val="21"/>
          <w:szCs w:val="21"/>
        </w:rPr>
        <w:t>加快形成支持全面创新的基础制度</w:t>
      </w:r>
      <w:r>
        <w:rPr>
          <w:rFonts w:hint="eastAsia"/>
          <w:kern w:val="2"/>
          <w:sz w:val="21"/>
          <w:szCs w:val="21"/>
        </w:rPr>
        <w:t>，是深化科技体制机制改革、推动实现高水平科技自立自强的重要举措，要完善党中央对科技工作集中统一领导的体制，健全新型举国体制，聚焦主体协同、要素配置、激励约束、开放安全等方面突出问题，补齐制度短板。</w:t>
      </w:r>
      <w:r>
        <w:rPr>
          <w:rFonts w:hint="eastAsia"/>
          <w:b/>
          <w:bCs/>
          <w:kern w:val="2"/>
          <w:sz w:val="21"/>
          <w:szCs w:val="21"/>
        </w:rPr>
        <w:t>要根据科学研究、技术开发、产业创新的不同规律，分类加强制度设计，重大改革试点先行</w:t>
      </w:r>
      <w:r>
        <w:rPr>
          <w:rFonts w:hint="eastAsia"/>
          <w:kern w:val="2"/>
          <w:sz w:val="21"/>
          <w:szCs w:val="21"/>
        </w:rPr>
        <w:t>。要加强系统集成，对新出台的举措、新制定的制度开展政策取向一致性评估，确保同向发力、形成合力。</w:t>
      </w:r>
    </w:p>
    <w:p w14:paraId="6F50BB55"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会议指出，过去一年，我们全面贯彻落实党的二十大精神，深刻把握推进中国式现代化对全面深化改革提出的新要求，科学谋划新起点上改革工作，</w:t>
      </w:r>
      <w:r>
        <w:rPr>
          <w:rFonts w:hint="eastAsia"/>
          <w:b/>
          <w:bCs/>
          <w:kern w:val="2"/>
          <w:sz w:val="21"/>
          <w:szCs w:val="21"/>
        </w:rPr>
        <w:t>精准发力、协同发力、持续发力</w:t>
      </w:r>
      <w:r>
        <w:rPr>
          <w:rFonts w:hint="eastAsia"/>
          <w:kern w:val="2"/>
          <w:sz w:val="21"/>
          <w:szCs w:val="21"/>
        </w:rPr>
        <w:t>，为新征程开局起步提供了动力活力。推动党的二十大部署改革任务贯彻落实，研究通过一批重要改革文件，集中力量解决高质量发展急需、群众</w:t>
      </w:r>
      <w:proofErr w:type="gramStart"/>
      <w:r>
        <w:rPr>
          <w:rFonts w:hint="eastAsia"/>
          <w:kern w:val="2"/>
          <w:sz w:val="21"/>
          <w:szCs w:val="21"/>
        </w:rPr>
        <w:t>急难愁盼的</w:t>
      </w:r>
      <w:proofErr w:type="gramEnd"/>
      <w:r>
        <w:rPr>
          <w:rFonts w:hint="eastAsia"/>
          <w:kern w:val="2"/>
          <w:sz w:val="21"/>
          <w:szCs w:val="21"/>
        </w:rPr>
        <w:t>突出问题。组</w:t>
      </w:r>
      <w:r>
        <w:rPr>
          <w:rFonts w:hint="eastAsia"/>
          <w:kern w:val="2"/>
          <w:sz w:val="21"/>
          <w:szCs w:val="21"/>
        </w:rPr>
        <w:lastRenderedPageBreak/>
        <w:t>织实施党和国家机构改革，完善党的领导制度体系，优化科技、金融等重点领域机构职责配置，中央层面改革任务基本完成。加强对重点改革任务的协调推动、督促落实，推动改革落地见效。</w:t>
      </w:r>
    </w:p>
    <w:p w14:paraId="072FA21F"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今年是全面深化改革又一个重要年份，</w:t>
      </w:r>
      <w:r>
        <w:rPr>
          <w:rFonts w:hint="eastAsia"/>
          <w:b/>
          <w:bCs/>
          <w:kern w:val="2"/>
          <w:sz w:val="21"/>
          <w:szCs w:val="21"/>
        </w:rPr>
        <w:t>主要任务是谋划进一步全面深化改革</w:t>
      </w:r>
      <w:r>
        <w:rPr>
          <w:rFonts w:hint="eastAsia"/>
          <w:kern w:val="2"/>
          <w:sz w:val="21"/>
          <w:szCs w:val="21"/>
        </w:rPr>
        <w:t>，这既是</w:t>
      </w:r>
      <w:r>
        <w:rPr>
          <w:rFonts w:hint="eastAsia"/>
          <w:b/>
          <w:bCs/>
          <w:kern w:val="2"/>
          <w:sz w:val="21"/>
          <w:szCs w:val="21"/>
        </w:rPr>
        <w:t>党的十八届三中全会以来全面深化改革的实践续篇</w:t>
      </w:r>
      <w:r>
        <w:rPr>
          <w:rFonts w:hint="eastAsia"/>
          <w:kern w:val="2"/>
          <w:sz w:val="21"/>
          <w:szCs w:val="21"/>
        </w:rPr>
        <w:t>，也是新征程推进中国式现代化的时代新篇。</w:t>
      </w:r>
      <w:r>
        <w:rPr>
          <w:rFonts w:hint="eastAsia"/>
          <w:b/>
          <w:bCs/>
          <w:kern w:val="2"/>
          <w:sz w:val="21"/>
          <w:szCs w:val="21"/>
        </w:rPr>
        <w:t>要坚持用改革开放这个关键一</w:t>
      </w:r>
      <w:proofErr w:type="gramStart"/>
      <w:r>
        <w:rPr>
          <w:rFonts w:hint="eastAsia"/>
          <w:b/>
          <w:bCs/>
          <w:kern w:val="2"/>
          <w:sz w:val="21"/>
          <w:szCs w:val="21"/>
        </w:rPr>
        <w:t>招解决</w:t>
      </w:r>
      <w:proofErr w:type="gramEnd"/>
      <w:r>
        <w:rPr>
          <w:rFonts w:hint="eastAsia"/>
          <w:b/>
          <w:bCs/>
          <w:kern w:val="2"/>
          <w:sz w:val="21"/>
          <w:szCs w:val="21"/>
        </w:rPr>
        <w:t>发展中的问题、应对前进道路上的风险挑战</w:t>
      </w:r>
      <w:r>
        <w:rPr>
          <w:rFonts w:hint="eastAsia"/>
          <w:kern w:val="2"/>
          <w:sz w:val="21"/>
          <w:szCs w:val="21"/>
        </w:rPr>
        <w:t>。要继续抓好</w:t>
      </w:r>
      <w:r>
        <w:rPr>
          <w:rFonts w:hint="eastAsia"/>
          <w:b/>
          <w:bCs/>
          <w:kern w:val="2"/>
          <w:sz w:val="21"/>
          <w:szCs w:val="21"/>
        </w:rPr>
        <w:t>有利于扩大内需、优化结构、提振信心、保障民生、防范化解风险</w:t>
      </w:r>
      <w:r>
        <w:rPr>
          <w:rFonts w:hint="eastAsia"/>
          <w:kern w:val="2"/>
          <w:sz w:val="21"/>
          <w:szCs w:val="21"/>
        </w:rPr>
        <w:t>的改革举措，集中解决</w:t>
      </w:r>
      <w:proofErr w:type="gramStart"/>
      <w:r>
        <w:rPr>
          <w:rFonts w:hint="eastAsia"/>
          <w:kern w:val="2"/>
          <w:sz w:val="21"/>
          <w:szCs w:val="21"/>
        </w:rPr>
        <w:t>最</w:t>
      </w:r>
      <w:proofErr w:type="gramEnd"/>
      <w:r>
        <w:rPr>
          <w:rFonts w:hint="eastAsia"/>
          <w:kern w:val="2"/>
          <w:sz w:val="21"/>
          <w:szCs w:val="21"/>
        </w:rPr>
        <w:t>关键、最迫切的问题。要科学谋划进一步全面深化改革重大举措，聚焦妨碍中国式现代化顺利推进的体制机制障碍，</w:t>
      </w:r>
      <w:r>
        <w:rPr>
          <w:rFonts w:hint="eastAsia"/>
          <w:b/>
          <w:bCs/>
          <w:kern w:val="2"/>
          <w:sz w:val="21"/>
          <w:szCs w:val="21"/>
        </w:rPr>
        <w:t>明确改革的战略重点、优先顺序、主攻方向、推进方式</w:t>
      </w:r>
      <w:r>
        <w:rPr>
          <w:rFonts w:hint="eastAsia"/>
          <w:kern w:val="2"/>
          <w:sz w:val="21"/>
          <w:szCs w:val="21"/>
        </w:rPr>
        <w:t>，突出</w:t>
      </w:r>
      <w:r>
        <w:rPr>
          <w:rFonts w:hint="eastAsia"/>
          <w:b/>
          <w:bCs/>
          <w:kern w:val="2"/>
          <w:sz w:val="21"/>
          <w:szCs w:val="21"/>
        </w:rPr>
        <w:t>改革问题导向</w:t>
      </w:r>
      <w:r>
        <w:rPr>
          <w:rFonts w:hint="eastAsia"/>
          <w:kern w:val="2"/>
          <w:sz w:val="21"/>
          <w:szCs w:val="21"/>
        </w:rPr>
        <w:t>，突出各领域重点改革任务。改革举措要有鲜明指向性，奔着解决最突出的问题去，改革味要浓、成色要足。要充分调动各方面改革积极性，进一步凝聚改革共识，举全党全国之</w:t>
      </w:r>
      <w:proofErr w:type="gramStart"/>
      <w:r>
        <w:rPr>
          <w:rFonts w:hint="eastAsia"/>
          <w:kern w:val="2"/>
          <w:sz w:val="21"/>
          <w:szCs w:val="21"/>
        </w:rPr>
        <w:t>力抓好</w:t>
      </w:r>
      <w:proofErr w:type="gramEnd"/>
      <w:r>
        <w:rPr>
          <w:rFonts w:hint="eastAsia"/>
          <w:kern w:val="2"/>
          <w:sz w:val="21"/>
          <w:szCs w:val="21"/>
        </w:rPr>
        <w:t>重大改革任务推进和落实，广泛听取各方面意见和建议，及时总结基层和群众创造的新鲜经验，激励广大党员、干部担当作为，推动形成勇于创新、真抓实干、开拓奋进的浓厚改革氛围。</w:t>
      </w:r>
    </w:p>
    <w:p w14:paraId="496B24A7" w14:textId="77777777" w:rsidR="0098596F" w:rsidRDefault="00000000">
      <w:pPr>
        <w:pStyle w:val="aa"/>
        <w:spacing w:before="0" w:beforeAutospacing="0" w:after="0" w:afterAutospacing="0" w:line="360" w:lineRule="auto"/>
        <w:ind w:firstLineChars="200" w:firstLine="420"/>
        <w:rPr>
          <w:kern w:val="2"/>
          <w:sz w:val="21"/>
          <w:szCs w:val="21"/>
        </w:rPr>
      </w:pPr>
      <w:r>
        <w:rPr>
          <w:rFonts w:hint="eastAsia"/>
          <w:kern w:val="2"/>
          <w:sz w:val="21"/>
          <w:szCs w:val="21"/>
        </w:rPr>
        <w:t>中央全面深化改革委员会委员出席会议，中央和国家机关有关部门负责同志列席会议。</w:t>
      </w:r>
    </w:p>
    <w:p w14:paraId="2E69E6A6"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（4）中央财经委员会第四次会议</w:t>
      </w:r>
    </w:p>
    <w:p w14:paraId="2FC228D3"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2024年2月23日下午，中共中央总书记、国家主席、中央军委主席、中央财经委员会主任习近平主持召开中央财经委员会第四次会议，</w:t>
      </w:r>
      <w:r>
        <w:rPr>
          <w:rFonts w:ascii="宋体" w:eastAsia="宋体" w:hAnsi="宋体" w:cs="宋体" w:hint="eastAsia"/>
          <w:b/>
          <w:bCs/>
          <w:szCs w:val="21"/>
        </w:rPr>
        <w:t>研究大规模设备更新和消费品以旧换新问题，研究有效降低全社会物流成本问题</w:t>
      </w:r>
      <w:r>
        <w:rPr>
          <w:rFonts w:ascii="宋体" w:eastAsia="宋体" w:hAnsi="宋体" w:cs="宋体" w:hint="eastAsia"/>
          <w:szCs w:val="21"/>
        </w:rPr>
        <w:t>。习近平在会上发表重要讲话强调，加快产品更新换代是推动高质量发展的重要举措，要</w:t>
      </w:r>
      <w:r>
        <w:rPr>
          <w:rFonts w:ascii="宋体" w:eastAsia="宋体" w:hAnsi="宋体" w:cs="宋体" w:hint="eastAsia"/>
          <w:b/>
          <w:bCs/>
          <w:szCs w:val="21"/>
        </w:rPr>
        <w:t>鼓励引导新一轮大规模设备更新和消费品以旧换新</w:t>
      </w:r>
      <w:r>
        <w:rPr>
          <w:rFonts w:ascii="宋体" w:eastAsia="宋体" w:hAnsi="宋体" w:cs="宋体" w:hint="eastAsia"/>
          <w:szCs w:val="21"/>
        </w:rPr>
        <w:t>。物流是实体经济的“</w:t>
      </w:r>
      <w:proofErr w:type="gramStart"/>
      <w:r>
        <w:rPr>
          <w:rFonts w:ascii="宋体" w:eastAsia="宋体" w:hAnsi="宋体" w:cs="宋体" w:hint="eastAsia"/>
          <w:szCs w:val="21"/>
        </w:rPr>
        <w:t>筋络</w:t>
      </w:r>
      <w:proofErr w:type="gramEnd"/>
      <w:r>
        <w:rPr>
          <w:rFonts w:ascii="宋体" w:eastAsia="宋体" w:hAnsi="宋体" w:cs="宋体" w:hint="eastAsia"/>
          <w:szCs w:val="21"/>
        </w:rPr>
        <w:t>”，联接生产和消费、内贸和外贸，必须有效降低全社会物流成本，增强产业核心竞争力，提高经济运行效率。</w:t>
      </w:r>
    </w:p>
    <w:p w14:paraId="46A4FB2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听取了国家发展改革委、商务部、工业和信息化部关于大规模设备更新和消费品以旧换新的汇报，听取了国家发展改革委、交通运输部、商务部关于有效降低全社会物流成本的汇报。住房城乡建设部、国家市场监管总局、国家铁路集团作了书面汇报。</w:t>
      </w:r>
    </w:p>
    <w:p w14:paraId="42449CA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会议强调，</w:t>
      </w:r>
      <w:r>
        <w:rPr>
          <w:rFonts w:ascii="宋体" w:eastAsia="宋体" w:hAnsi="宋体" w:cs="宋体" w:hint="eastAsia"/>
          <w:b/>
          <w:bCs/>
          <w:szCs w:val="21"/>
        </w:rPr>
        <w:t>实行大规模设备更新和消费品以旧换新，将有力促进投资和消费，既利当前、更利长远</w:t>
      </w:r>
      <w:r>
        <w:rPr>
          <w:rFonts w:ascii="宋体" w:eastAsia="宋体" w:hAnsi="宋体" w:cs="宋体" w:hint="eastAsia"/>
          <w:szCs w:val="21"/>
        </w:rPr>
        <w:t>。要打好政策组合拳，推动先进产能比重持续提升，高质量耐用消费品更多进入居民生活，废旧资源得到循环利用，国民经济循环质量和水平大幅提高。要</w:t>
      </w:r>
      <w:r>
        <w:rPr>
          <w:rFonts w:ascii="宋体" w:eastAsia="宋体" w:hAnsi="宋体" w:cs="宋体" w:hint="eastAsia"/>
          <w:b/>
          <w:bCs/>
          <w:szCs w:val="21"/>
        </w:rPr>
        <w:t>坚持市场为主、政</w:t>
      </w:r>
      <w:r>
        <w:rPr>
          <w:rFonts w:ascii="宋体" w:eastAsia="宋体" w:hAnsi="宋体" w:cs="宋体" w:hint="eastAsia"/>
          <w:b/>
          <w:bCs/>
          <w:szCs w:val="21"/>
        </w:rPr>
        <w:lastRenderedPageBreak/>
        <w:t>府引导，坚持鼓励先进、淘汰落后，坚持标准引领、有序提升</w:t>
      </w:r>
      <w:r>
        <w:rPr>
          <w:rFonts w:ascii="宋体" w:eastAsia="宋体" w:hAnsi="宋体" w:cs="宋体" w:hint="eastAsia"/>
          <w:szCs w:val="21"/>
        </w:rPr>
        <w:t>。</w:t>
      </w:r>
    </w:p>
    <w:p w14:paraId="5D39979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会议指出，要推动各类生产设备、服务设备更新和技术改造，鼓励汽车、家电等传统消费品以旧换新，推动耐用消费品以旧换新。推动</w:t>
      </w:r>
      <w:r>
        <w:rPr>
          <w:rFonts w:ascii="宋体" w:eastAsia="宋体" w:hAnsi="宋体" w:cs="宋体" w:hint="eastAsia"/>
          <w:b/>
          <w:bCs/>
          <w:szCs w:val="21"/>
        </w:rPr>
        <w:t>大规模回收循环利用，加强“换新+回收”物流体系和新模式发展</w:t>
      </w:r>
      <w:r>
        <w:rPr>
          <w:rFonts w:ascii="宋体" w:eastAsia="宋体" w:hAnsi="宋体" w:cs="宋体" w:hint="eastAsia"/>
          <w:szCs w:val="21"/>
        </w:rPr>
        <w:t>。对消费品以旧换新，要坚持中央财政和地方政府联动，统筹支持全链条各环节，更多惠及消费者。</w:t>
      </w:r>
    </w:p>
    <w:p w14:paraId="05786FA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会议强调，降低全社会物流成本是提高经济运行效率的重要举措。</w:t>
      </w:r>
      <w:r>
        <w:rPr>
          <w:rFonts w:ascii="宋体" w:eastAsia="宋体" w:hAnsi="宋体" w:cs="宋体" w:hint="eastAsia"/>
          <w:b/>
          <w:bCs/>
          <w:szCs w:val="21"/>
        </w:rPr>
        <w:t>物流降成本的出发点和落脚点是服务实体经济和人民群众</w:t>
      </w:r>
      <w:r>
        <w:rPr>
          <w:rFonts w:ascii="宋体" w:eastAsia="宋体" w:hAnsi="宋体" w:cs="宋体" w:hint="eastAsia"/>
          <w:szCs w:val="21"/>
        </w:rPr>
        <w:t>，</w:t>
      </w:r>
      <w:r>
        <w:rPr>
          <w:rFonts w:ascii="宋体" w:eastAsia="宋体" w:hAnsi="宋体" w:cs="宋体" w:hint="eastAsia"/>
          <w:b/>
          <w:bCs/>
          <w:szCs w:val="21"/>
        </w:rPr>
        <w:t>基本前提是保持制造业比重基本稳定</w:t>
      </w:r>
      <w:r>
        <w:rPr>
          <w:rFonts w:ascii="宋体" w:eastAsia="宋体" w:hAnsi="宋体" w:cs="宋体" w:hint="eastAsia"/>
          <w:szCs w:val="21"/>
        </w:rPr>
        <w:t>，</w:t>
      </w:r>
      <w:r>
        <w:rPr>
          <w:rFonts w:ascii="宋体" w:eastAsia="宋体" w:hAnsi="宋体" w:cs="宋体" w:hint="eastAsia"/>
          <w:b/>
          <w:bCs/>
          <w:szCs w:val="21"/>
        </w:rPr>
        <w:t>主要途径是调结构、促改革，有效降低运输成本、仓储成本、管理成本</w:t>
      </w:r>
      <w:r>
        <w:rPr>
          <w:rFonts w:ascii="宋体" w:eastAsia="宋体" w:hAnsi="宋体" w:cs="宋体" w:hint="eastAsia"/>
          <w:szCs w:val="21"/>
        </w:rPr>
        <w:t>。优化运输结构，</w:t>
      </w:r>
      <w:r>
        <w:rPr>
          <w:rFonts w:ascii="宋体" w:eastAsia="宋体" w:hAnsi="宋体" w:cs="宋体" w:hint="eastAsia"/>
          <w:b/>
          <w:bCs/>
          <w:szCs w:val="21"/>
        </w:rPr>
        <w:t>强化“公转铁”“公转水”</w:t>
      </w:r>
      <w:r>
        <w:rPr>
          <w:rFonts w:ascii="宋体" w:eastAsia="宋体" w:hAnsi="宋体" w:cs="宋体" w:hint="eastAsia"/>
          <w:szCs w:val="21"/>
        </w:rPr>
        <w:t>，深化综合交通运输体系改革，形成统一高效、竞争有序的物流市场。优化主干线大通道，打通堵点卡点，完善现代商贸流通体系，鼓励发展与平台经济、低空经济、无人驾驶等结合的物流新模式。</w:t>
      </w:r>
      <w:r>
        <w:rPr>
          <w:rFonts w:ascii="宋体" w:eastAsia="宋体" w:hAnsi="宋体" w:cs="宋体" w:hint="eastAsia"/>
          <w:b/>
          <w:bCs/>
          <w:szCs w:val="21"/>
        </w:rPr>
        <w:t>统筹规划物流枢纽，优化交通基础设施建设和重大生产力布局，大力发展临空经济、临港经济</w:t>
      </w:r>
      <w:r>
        <w:rPr>
          <w:rFonts w:ascii="宋体" w:eastAsia="宋体" w:hAnsi="宋体" w:cs="宋体" w:hint="eastAsia"/>
          <w:szCs w:val="21"/>
        </w:rPr>
        <w:t>。</w:t>
      </w:r>
    </w:p>
    <w:p w14:paraId="7860AC5D"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（5）国务院常务会议</w:t>
      </w:r>
    </w:p>
    <w:p w14:paraId="2FC1634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23日，国务院总理李强主持召开国务院常务会议，听取2023年国务院部门办理全国人大代表建议和全国政协提案工作情况汇报，研究更大力度吸引和利用外资的政策举措，部署进一步做好防范化解地方债务风险工作，审议通过</w:t>
      </w:r>
      <w:r>
        <w:rPr>
          <w:rFonts w:ascii="宋体" w:eastAsia="宋体" w:hAnsi="宋体" w:cs="宋体" w:hint="eastAsia"/>
          <w:b/>
          <w:bCs/>
          <w:szCs w:val="21"/>
        </w:rPr>
        <w:t>《关于进一步优化支付服务提升支付便利性的意见》</w:t>
      </w:r>
      <w:r>
        <w:rPr>
          <w:rFonts w:ascii="宋体" w:eastAsia="宋体" w:hAnsi="宋体" w:cs="宋体" w:hint="eastAsia"/>
          <w:szCs w:val="21"/>
        </w:rPr>
        <w:t>和</w:t>
      </w:r>
      <w:r>
        <w:rPr>
          <w:rFonts w:ascii="宋体" w:eastAsia="宋体" w:hAnsi="宋体" w:cs="宋体" w:hint="eastAsia"/>
          <w:b/>
          <w:bCs/>
          <w:szCs w:val="21"/>
        </w:rPr>
        <w:t>《节约用水条例（草案）》《生态保护补偿条例（草案）》《中华人民共和国消费者权益保护法实施条例（草案）》</w:t>
      </w:r>
      <w:r>
        <w:rPr>
          <w:rFonts w:ascii="宋体" w:eastAsia="宋体" w:hAnsi="宋体" w:cs="宋体" w:hint="eastAsia"/>
          <w:szCs w:val="21"/>
        </w:rPr>
        <w:t>。</w:t>
      </w:r>
    </w:p>
    <w:p w14:paraId="290B29A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强调，办理好建议提案是政府全面履行职责、自觉接受监督的内在要求。国务院部门去年承办的建议提案已全部按时办结，在相关领域出台政策措施2000余项，解决了一批经济社会发展重点难点问题。全国“两会”在即，要高度重视、认真做好今年建议提案办理工作，健全领办交办、督办考核等机制，在抓落实、促转化上下更大功夫，以高质量建议提案办理助力高质量发展。</w:t>
      </w:r>
    </w:p>
    <w:p w14:paraId="2C4A0413"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指出，外商投资是推动中国经济与世界经济共同繁荣发展的重要力量。要把稳外资作为做好今年经济工作的重要发力点，在扩大市场准入、优化公平竞争环境、畅通创新要素流动等方面加强服务保障，持续营造市场化、法治化、国际化一流营商环境，巩固外资在华发展信心，提升贸易投资合作质量和水平。</w:t>
      </w:r>
    </w:p>
    <w:p w14:paraId="2E8B11EA"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会议指出，按照党中央部署要求，经过各方面协同努力，地方债务风险得到整体缓解，</w:t>
      </w:r>
      <w:r>
        <w:rPr>
          <w:rFonts w:ascii="宋体" w:eastAsia="宋体" w:hAnsi="宋体" w:cs="宋体" w:hint="eastAsia"/>
          <w:szCs w:val="21"/>
        </w:rPr>
        <w:lastRenderedPageBreak/>
        <w:t>为做好下一阶段工作打下了坚实基础。要坚持改革创新，强化配套政策支持，持之以恒攻坚推进，进一步推动一揽子化</w:t>
      </w:r>
      <w:proofErr w:type="gramStart"/>
      <w:r>
        <w:rPr>
          <w:rFonts w:ascii="宋体" w:eastAsia="宋体" w:hAnsi="宋体" w:cs="宋体" w:hint="eastAsia"/>
          <w:szCs w:val="21"/>
        </w:rPr>
        <w:t>债方案</w:t>
      </w:r>
      <w:proofErr w:type="gramEnd"/>
      <w:r>
        <w:rPr>
          <w:rFonts w:ascii="宋体" w:eastAsia="宋体" w:hAnsi="宋体" w:cs="宋体" w:hint="eastAsia"/>
          <w:szCs w:val="21"/>
        </w:rPr>
        <w:t>落地见效。要强化源头治理，远近结合、堵疏并举、标本兼治，加快建立同高质量发展相适应的政府债务管理机制，在高质量发展中逐步化解地方债务风险。</w:t>
      </w:r>
    </w:p>
    <w:p w14:paraId="283AFCA6"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会议审议通过</w:t>
      </w:r>
      <w:r>
        <w:rPr>
          <w:rFonts w:ascii="宋体" w:eastAsia="宋体" w:hAnsi="宋体" w:cs="宋体" w:hint="eastAsia"/>
          <w:b/>
          <w:bCs/>
          <w:szCs w:val="21"/>
        </w:rPr>
        <w:t>《关于进一步优化支付服务提升支付便利性的意见》</w:t>
      </w:r>
      <w:r>
        <w:rPr>
          <w:rFonts w:ascii="宋体" w:eastAsia="宋体" w:hAnsi="宋体" w:cs="宋体" w:hint="eastAsia"/>
          <w:szCs w:val="21"/>
        </w:rPr>
        <w:t>，强调要</w:t>
      </w:r>
      <w:r>
        <w:rPr>
          <w:rFonts w:ascii="宋体" w:eastAsia="宋体" w:hAnsi="宋体" w:cs="宋体" w:hint="eastAsia"/>
          <w:b/>
          <w:bCs/>
          <w:szCs w:val="21"/>
        </w:rPr>
        <w:t>聚焦老年人、外籍来华人员等群体支付不便问题</w:t>
      </w:r>
      <w:r>
        <w:rPr>
          <w:rFonts w:ascii="宋体" w:eastAsia="宋体" w:hAnsi="宋体" w:cs="宋体" w:hint="eastAsia"/>
          <w:szCs w:val="21"/>
        </w:rPr>
        <w:t>，加强协同配合，加大必要的资源投入，多</w:t>
      </w:r>
      <w:proofErr w:type="gramStart"/>
      <w:r>
        <w:rPr>
          <w:rFonts w:ascii="宋体" w:eastAsia="宋体" w:hAnsi="宋体" w:cs="宋体" w:hint="eastAsia"/>
          <w:szCs w:val="21"/>
        </w:rPr>
        <w:t>措</w:t>
      </w:r>
      <w:proofErr w:type="gramEnd"/>
      <w:r>
        <w:rPr>
          <w:rFonts w:ascii="宋体" w:eastAsia="宋体" w:hAnsi="宋体" w:cs="宋体" w:hint="eastAsia"/>
          <w:szCs w:val="21"/>
        </w:rPr>
        <w:t>并举打通服务堵点，推动移动支付、银行卡、现金等多种支付方式并行发展、相互补充。</w:t>
      </w:r>
    </w:p>
    <w:p w14:paraId="79FB4072"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会议审议通过《节约用水条例（草案）》《生态保护补偿条例（草案）》和《中华人民共和国消费者权益保护法实施条例（草案）》。</w:t>
      </w:r>
    </w:p>
    <w:p w14:paraId="36E454F1"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（6）对台工作会议</w:t>
      </w:r>
    </w:p>
    <w:p w14:paraId="709B816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22日至23日，对台工作会议在京召开。中共中央政治局常委、全国政协主席王沪宁出席并讲话。他表示，要以习近平新时代中国特色社会主义思想为指导，深刻领悟“两个确立”的决定性意义，增强“四个意识”、坚定“四个自信”、做到“两个维护”，全面贯彻落实党的二十大和二十届二中全会精神，</w:t>
      </w:r>
      <w:r>
        <w:rPr>
          <w:rFonts w:ascii="宋体" w:eastAsia="宋体" w:hAnsi="宋体" w:cs="宋体" w:hint="eastAsia"/>
          <w:b/>
          <w:bCs/>
          <w:szCs w:val="21"/>
        </w:rPr>
        <w:t>坚决贯彻落实新时代党解决台湾问题的总体方略和党中央对台工作决策部署</w:t>
      </w:r>
      <w:r>
        <w:rPr>
          <w:rFonts w:ascii="宋体" w:eastAsia="宋体" w:hAnsi="宋体" w:cs="宋体" w:hint="eastAsia"/>
          <w:szCs w:val="21"/>
        </w:rPr>
        <w:t>，</w:t>
      </w:r>
      <w:r>
        <w:rPr>
          <w:rFonts w:ascii="宋体" w:eastAsia="宋体" w:hAnsi="宋体" w:cs="宋体" w:hint="eastAsia"/>
          <w:b/>
          <w:bCs/>
          <w:szCs w:val="21"/>
        </w:rPr>
        <w:t>坚定不移推进祖国统一大业</w:t>
      </w:r>
      <w:r>
        <w:rPr>
          <w:rFonts w:ascii="宋体" w:eastAsia="宋体" w:hAnsi="宋体" w:cs="宋体" w:hint="eastAsia"/>
          <w:szCs w:val="21"/>
        </w:rPr>
        <w:t>。</w:t>
      </w:r>
    </w:p>
    <w:p w14:paraId="18BF72A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王沪宁表示，今年是</w:t>
      </w:r>
      <w:r>
        <w:rPr>
          <w:rFonts w:ascii="宋体" w:eastAsia="宋体" w:hAnsi="宋体" w:cs="宋体" w:hint="eastAsia"/>
          <w:b/>
          <w:bCs/>
          <w:szCs w:val="21"/>
        </w:rPr>
        <w:t>新中国成立75周年</w:t>
      </w:r>
      <w:r>
        <w:rPr>
          <w:rFonts w:ascii="宋体" w:eastAsia="宋体" w:hAnsi="宋体" w:cs="宋体" w:hint="eastAsia"/>
          <w:szCs w:val="21"/>
        </w:rPr>
        <w:t>，是</w:t>
      </w:r>
      <w:r>
        <w:rPr>
          <w:rFonts w:ascii="宋体" w:eastAsia="宋体" w:hAnsi="宋体" w:cs="宋体" w:hint="eastAsia"/>
          <w:b/>
          <w:bCs/>
          <w:szCs w:val="21"/>
        </w:rPr>
        <w:t>实现“十四五”规划目标任务的关键一年</w:t>
      </w:r>
      <w:r>
        <w:rPr>
          <w:rFonts w:ascii="宋体" w:eastAsia="宋体" w:hAnsi="宋体" w:cs="宋体" w:hint="eastAsia"/>
          <w:szCs w:val="21"/>
        </w:rPr>
        <w:t>，要以高度责任感和使命感做好对台工作。要坚持</w:t>
      </w:r>
      <w:r>
        <w:rPr>
          <w:rFonts w:ascii="宋体" w:eastAsia="宋体" w:hAnsi="宋体" w:cs="宋体" w:hint="eastAsia"/>
          <w:b/>
          <w:bCs/>
          <w:szCs w:val="21"/>
        </w:rPr>
        <w:t>一个中国原则和“九二共识”</w:t>
      </w:r>
      <w:r>
        <w:rPr>
          <w:rFonts w:ascii="宋体" w:eastAsia="宋体" w:hAnsi="宋体" w:cs="宋体" w:hint="eastAsia"/>
          <w:szCs w:val="21"/>
        </w:rPr>
        <w:t>，推动两岸关系和平发展、推进祖国统一进程。要扩大两岸各领域交流合作，深化两岸融合发展，推动两岸共同弘扬中华文化，促进两岸同胞心灵契合。要</w:t>
      </w:r>
      <w:r>
        <w:rPr>
          <w:rFonts w:ascii="宋体" w:eastAsia="宋体" w:hAnsi="宋体" w:cs="宋体" w:hint="eastAsia"/>
          <w:b/>
          <w:bCs/>
          <w:szCs w:val="21"/>
        </w:rPr>
        <w:t>坚决打击“台独”分裂</w:t>
      </w:r>
      <w:r>
        <w:rPr>
          <w:rFonts w:ascii="宋体" w:eastAsia="宋体" w:hAnsi="宋体" w:cs="宋体" w:hint="eastAsia"/>
          <w:szCs w:val="21"/>
        </w:rPr>
        <w:t>、</w:t>
      </w:r>
      <w:r>
        <w:rPr>
          <w:rFonts w:ascii="宋体" w:eastAsia="宋体" w:hAnsi="宋体" w:cs="宋体" w:hint="eastAsia"/>
          <w:b/>
          <w:bCs/>
          <w:szCs w:val="21"/>
        </w:rPr>
        <w:t>遏制外部势力干涉</w:t>
      </w:r>
      <w:r>
        <w:rPr>
          <w:rFonts w:ascii="宋体" w:eastAsia="宋体" w:hAnsi="宋体" w:cs="宋体" w:hint="eastAsia"/>
          <w:szCs w:val="21"/>
        </w:rPr>
        <w:t>，</w:t>
      </w:r>
      <w:r>
        <w:rPr>
          <w:rFonts w:ascii="宋体" w:eastAsia="宋体" w:hAnsi="宋体" w:cs="宋体" w:hint="eastAsia"/>
          <w:b/>
          <w:bCs/>
          <w:szCs w:val="21"/>
        </w:rPr>
        <w:t>坚定支持岛内爱国统一力量</w:t>
      </w:r>
      <w:r>
        <w:rPr>
          <w:rFonts w:ascii="宋体" w:eastAsia="宋体" w:hAnsi="宋体" w:cs="宋体" w:hint="eastAsia"/>
          <w:szCs w:val="21"/>
        </w:rPr>
        <w:t>，</w:t>
      </w:r>
      <w:r>
        <w:rPr>
          <w:rFonts w:ascii="宋体" w:eastAsia="宋体" w:hAnsi="宋体" w:cs="宋体" w:hint="eastAsia"/>
          <w:b/>
          <w:bCs/>
          <w:szCs w:val="21"/>
        </w:rPr>
        <w:t>广泛团结台湾同胞</w:t>
      </w:r>
      <w:r>
        <w:rPr>
          <w:rFonts w:ascii="宋体" w:eastAsia="宋体" w:hAnsi="宋体" w:cs="宋体" w:hint="eastAsia"/>
          <w:szCs w:val="21"/>
        </w:rPr>
        <w:t>，</w:t>
      </w:r>
      <w:r>
        <w:rPr>
          <w:rFonts w:ascii="宋体" w:eastAsia="宋体" w:hAnsi="宋体" w:cs="宋体" w:hint="eastAsia"/>
          <w:b/>
          <w:bCs/>
          <w:szCs w:val="21"/>
        </w:rPr>
        <w:t>维护台海和平稳定</w:t>
      </w:r>
      <w:r>
        <w:rPr>
          <w:rFonts w:ascii="宋体" w:eastAsia="宋体" w:hAnsi="宋体" w:cs="宋体" w:hint="eastAsia"/>
          <w:szCs w:val="21"/>
        </w:rPr>
        <w:t>。</w:t>
      </w:r>
      <w:r>
        <w:rPr>
          <w:rFonts w:ascii="宋体" w:eastAsia="宋体" w:hAnsi="宋体" w:cs="宋体" w:hint="eastAsia"/>
          <w:b/>
          <w:bCs/>
          <w:szCs w:val="21"/>
        </w:rPr>
        <w:t>要坚持和加强党对对台工作的全面领导</w:t>
      </w:r>
      <w:r>
        <w:rPr>
          <w:rFonts w:ascii="宋体" w:eastAsia="宋体" w:hAnsi="宋体" w:cs="宋体" w:hint="eastAsia"/>
          <w:szCs w:val="21"/>
        </w:rPr>
        <w:t>。</w:t>
      </w:r>
    </w:p>
    <w:p w14:paraId="039E59CC"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（7）中共中央政治局召开会议讨论政府工作报告 中共中央总书记习近平主持会议</w:t>
      </w:r>
    </w:p>
    <w:p w14:paraId="6CE79483"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中共中央政治局2024年2月29日召开会议，讨论国务院拟提请第十四届全国人民代表大会第二次会议审议的《政府工作报告》稿。中共中央总书记习近平主持会议。</w:t>
      </w:r>
    </w:p>
    <w:p w14:paraId="0B3968A5" w14:textId="77777777" w:rsidR="0098596F" w:rsidRDefault="00000000">
      <w:pPr>
        <w:spacing w:line="360" w:lineRule="auto"/>
        <w:ind w:firstLineChars="200" w:firstLine="420"/>
        <w:rPr>
          <w:rFonts w:ascii="宋体" w:eastAsia="宋体" w:hAnsi="宋体" w:cs="宋体"/>
          <w:b/>
        </w:rPr>
      </w:pPr>
      <w:r>
        <w:rPr>
          <w:rFonts w:ascii="宋体" w:eastAsia="宋体" w:hAnsi="宋体" w:cs="宋体" w:hint="eastAsia"/>
        </w:rPr>
        <w:t>会议认为，过去一年，面对异常复杂的国际环境和艰巨繁重的改革发展稳定任务，以习近平同志为核心的党中央团结带领全党全国各族人民，顶住外部压力、克服内部困难，付出艰辛努力，</w:t>
      </w:r>
      <w:r>
        <w:rPr>
          <w:rFonts w:ascii="宋体" w:eastAsia="宋体" w:hAnsi="宋体" w:cs="宋体" w:hint="eastAsia"/>
          <w:b/>
        </w:rPr>
        <w:t>新冠疫情防控实现</w:t>
      </w:r>
      <w:proofErr w:type="gramStart"/>
      <w:r>
        <w:rPr>
          <w:rFonts w:ascii="宋体" w:eastAsia="宋体" w:hAnsi="宋体" w:cs="宋体" w:hint="eastAsia"/>
          <w:b/>
        </w:rPr>
        <w:t>平稳转段</w:t>
      </w:r>
      <w:proofErr w:type="gramEnd"/>
      <w:r>
        <w:rPr>
          <w:rFonts w:ascii="宋体" w:eastAsia="宋体" w:hAnsi="宋体" w:cs="宋体" w:hint="eastAsia"/>
          <w:b/>
        </w:rPr>
        <w:t>，经济实现回升向好，民生保障有力有效，全年经济社会发展主要目标任务圆满完成，高质量发展扎实推进，全面建设社会主义现代化国家迈出</w:t>
      </w:r>
      <w:r>
        <w:rPr>
          <w:rFonts w:ascii="宋体" w:eastAsia="宋体" w:hAnsi="宋体" w:cs="宋体" w:hint="eastAsia"/>
          <w:b/>
        </w:rPr>
        <w:lastRenderedPageBreak/>
        <w:t>坚实步伐。</w:t>
      </w:r>
    </w:p>
    <w:p w14:paraId="34702994"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会议强调，</w:t>
      </w:r>
      <w:r>
        <w:rPr>
          <w:rFonts w:ascii="宋体" w:eastAsia="宋体" w:hAnsi="宋体" w:cs="宋体" w:hint="eastAsia"/>
          <w:b/>
        </w:rPr>
        <w:t>今年是中华人民共和国成立</w:t>
      </w:r>
      <w:r>
        <w:rPr>
          <w:rFonts w:ascii="宋体" w:eastAsia="宋体" w:hAnsi="宋体" w:cs="宋体" w:hint="eastAsia"/>
          <w:b/>
          <w:color w:val="FF0000"/>
        </w:rPr>
        <w:t>75周年，</w:t>
      </w:r>
      <w:r>
        <w:rPr>
          <w:rFonts w:ascii="宋体" w:eastAsia="宋体" w:hAnsi="宋体" w:cs="宋体" w:hint="eastAsia"/>
          <w:b/>
        </w:rPr>
        <w:t>是实现“十四五”规划目标任务的</w:t>
      </w:r>
      <w:r>
        <w:rPr>
          <w:rFonts w:ascii="宋体" w:eastAsia="宋体" w:hAnsi="宋体" w:cs="宋体" w:hint="eastAsia"/>
          <w:b/>
          <w:color w:val="FF0000"/>
        </w:rPr>
        <w:t>关键一年。</w:t>
      </w:r>
      <w:r>
        <w:rPr>
          <w:rFonts w:ascii="宋体" w:eastAsia="宋体" w:hAnsi="宋体" w:cs="宋体" w:hint="eastAsia"/>
        </w:rPr>
        <w:t>做好政府工作，要在</w:t>
      </w:r>
      <w:r>
        <w:rPr>
          <w:rFonts w:ascii="宋体" w:eastAsia="宋体" w:hAnsi="宋体" w:cs="宋体" w:hint="eastAsia"/>
          <w:b/>
        </w:rPr>
        <w:t>以习近平同志为核心的党中央坚强领导下，以习近平新时代中国特色社会主义思想为指导，</w:t>
      </w:r>
      <w:r>
        <w:rPr>
          <w:rFonts w:ascii="宋体" w:eastAsia="宋体" w:hAnsi="宋体" w:cs="宋体" w:hint="eastAsia"/>
        </w:rPr>
        <w:t>全面贯彻落实党的二十大和二十届二中全会精神，按照中央经济工作会议部署，</w:t>
      </w:r>
      <w:r>
        <w:rPr>
          <w:rFonts w:ascii="宋体" w:eastAsia="宋体" w:hAnsi="宋体" w:cs="宋体" w:hint="eastAsia"/>
          <w:b/>
        </w:rPr>
        <w:t>坚持</w:t>
      </w:r>
      <w:r>
        <w:rPr>
          <w:rFonts w:ascii="宋体" w:eastAsia="宋体" w:hAnsi="宋体" w:cs="宋体" w:hint="eastAsia"/>
          <w:b/>
          <w:color w:val="FF0000"/>
        </w:rPr>
        <w:t>稳中求进</w:t>
      </w:r>
      <w:r>
        <w:rPr>
          <w:rFonts w:ascii="宋体" w:eastAsia="宋体" w:hAnsi="宋体" w:cs="宋体" w:hint="eastAsia"/>
          <w:b/>
        </w:rPr>
        <w:t>工作总基调，</w:t>
      </w:r>
      <w:r>
        <w:rPr>
          <w:rFonts w:ascii="宋体" w:eastAsia="宋体" w:hAnsi="宋体" w:cs="宋体" w:hint="eastAsia"/>
          <w:b/>
          <w:color w:val="FF0000"/>
        </w:rPr>
        <w:t>完整、准确、全面</w:t>
      </w:r>
      <w:r>
        <w:rPr>
          <w:rFonts w:ascii="宋体" w:eastAsia="宋体" w:hAnsi="宋体" w:cs="宋体" w:hint="eastAsia"/>
          <w:b/>
        </w:rPr>
        <w:t>贯彻新发展理念，</w:t>
      </w:r>
      <w:r>
        <w:rPr>
          <w:rFonts w:ascii="宋体" w:eastAsia="宋体" w:hAnsi="宋体" w:cs="宋体" w:hint="eastAsia"/>
        </w:rPr>
        <w:t>加快</w:t>
      </w:r>
      <w:r>
        <w:rPr>
          <w:rFonts w:ascii="宋体" w:eastAsia="宋体" w:hAnsi="宋体" w:cs="宋体" w:hint="eastAsia"/>
          <w:b/>
        </w:rPr>
        <w:t>构建新发展格局，</w:t>
      </w:r>
      <w:r>
        <w:rPr>
          <w:rFonts w:ascii="宋体" w:eastAsia="宋体" w:hAnsi="宋体" w:cs="宋体" w:hint="eastAsia"/>
        </w:rPr>
        <w:t>着力</w:t>
      </w:r>
      <w:r>
        <w:rPr>
          <w:rFonts w:ascii="宋体" w:eastAsia="宋体" w:hAnsi="宋体" w:cs="宋体" w:hint="eastAsia"/>
          <w:b/>
        </w:rPr>
        <w:t>推动高质量发展，</w:t>
      </w:r>
      <w:r>
        <w:rPr>
          <w:rFonts w:ascii="宋体" w:eastAsia="宋体" w:hAnsi="宋体" w:cs="宋体" w:hint="eastAsia"/>
        </w:rPr>
        <w:t>全面深化改革开放，推动</w:t>
      </w:r>
      <w:r>
        <w:rPr>
          <w:rFonts w:ascii="宋体" w:eastAsia="宋体" w:hAnsi="宋体" w:cs="宋体" w:hint="eastAsia"/>
          <w:b/>
          <w:color w:val="FF0000"/>
        </w:rPr>
        <w:t>高水平科技自立自强，</w:t>
      </w:r>
      <w:r>
        <w:rPr>
          <w:rFonts w:ascii="宋体" w:eastAsia="宋体" w:hAnsi="宋体" w:cs="宋体" w:hint="eastAsia"/>
        </w:rPr>
        <w:t>加大宏观调控力度，</w:t>
      </w:r>
      <w:r>
        <w:rPr>
          <w:rFonts w:ascii="宋体" w:eastAsia="宋体" w:hAnsi="宋体" w:cs="宋体" w:hint="eastAsia"/>
          <w:b/>
        </w:rPr>
        <w:t>统筹扩大内需和深化供给侧结构性改革，统筹新型城镇化和乡村全面振兴，统筹高质量发展和高水平安全，</w:t>
      </w:r>
      <w:r>
        <w:rPr>
          <w:rFonts w:ascii="宋体" w:eastAsia="宋体" w:hAnsi="宋体" w:cs="宋体" w:hint="eastAsia"/>
        </w:rPr>
        <w:t>切实</w:t>
      </w:r>
      <w:r>
        <w:rPr>
          <w:rFonts w:ascii="宋体" w:eastAsia="宋体" w:hAnsi="宋体" w:cs="宋体" w:hint="eastAsia"/>
          <w:b/>
        </w:rPr>
        <w:t>增强经济活力、防范化解风险、改善社会预期，巩固和增强经济回升向好态势，</w:t>
      </w:r>
      <w:r>
        <w:rPr>
          <w:rFonts w:ascii="宋体" w:eastAsia="宋体" w:hAnsi="宋体" w:cs="宋体" w:hint="eastAsia"/>
        </w:rPr>
        <w:t>持续推动经济实现质的有效提升和量的合理增长，增进民生福祉，保持社会稳定，以中国式现代化全面推进强国建设、民族复兴伟业。</w:t>
      </w:r>
    </w:p>
    <w:p w14:paraId="4DF7EFFA" w14:textId="77777777" w:rsidR="0098596F" w:rsidRDefault="00000000">
      <w:pPr>
        <w:spacing w:line="360" w:lineRule="auto"/>
        <w:ind w:firstLineChars="200" w:firstLine="420"/>
        <w:rPr>
          <w:rFonts w:ascii="宋体" w:eastAsia="宋体" w:hAnsi="宋体" w:cs="宋体"/>
          <w:b/>
        </w:rPr>
      </w:pPr>
      <w:r>
        <w:rPr>
          <w:rFonts w:ascii="宋体" w:eastAsia="宋体" w:hAnsi="宋体" w:cs="宋体" w:hint="eastAsia"/>
        </w:rPr>
        <w:t>会议指出，</w:t>
      </w:r>
      <w:r>
        <w:rPr>
          <w:rFonts w:ascii="宋体" w:eastAsia="宋体" w:hAnsi="宋体" w:cs="宋体" w:hint="eastAsia"/>
          <w:b/>
        </w:rPr>
        <w:t>今年工作要坚持稳中求进、以</w:t>
      </w:r>
      <w:proofErr w:type="gramStart"/>
      <w:r>
        <w:rPr>
          <w:rFonts w:ascii="宋体" w:eastAsia="宋体" w:hAnsi="宋体" w:cs="宋体" w:hint="eastAsia"/>
          <w:b/>
        </w:rPr>
        <w:t>进促稳</w:t>
      </w:r>
      <w:proofErr w:type="gramEnd"/>
      <w:r>
        <w:rPr>
          <w:rFonts w:ascii="宋体" w:eastAsia="宋体" w:hAnsi="宋体" w:cs="宋体" w:hint="eastAsia"/>
          <w:b/>
        </w:rPr>
        <w:t>、先立后破。</w:t>
      </w:r>
      <w:r>
        <w:rPr>
          <w:rFonts w:ascii="宋体" w:eastAsia="宋体" w:hAnsi="宋体" w:cs="宋体" w:hint="eastAsia"/>
          <w:b/>
          <w:color w:val="FF0000"/>
        </w:rPr>
        <w:t>积极的财政政策</w:t>
      </w:r>
      <w:r>
        <w:rPr>
          <w:rFonts w:ascii="宋体" w:eastAsia="宋体" w:hAnsi="宋体" w:cs="宋体" w:hint="eastAsia"/>
          <w:b/>
        </w:rPr>
        <w:t>要适度加力、提质增效，</w:t>
      </w:r>
      <w:r>
        <w:rPr>
          <w:rFonts w:ascii="宋体" w:eastAsia="宋体" w:hAnsi="宋体" w:cs="宋体" w:hint="eastAsia"/>
          <w:b/>
          <w:color w:val="FF0000"/>
        </w:rPr>
        <w:t>稳健的货币政策</w:t>
      </w:r>
      <w:r>
        <w:rPr>
          <w:rFonts w:ascii="宋体" w:eastAsia="宋体" w:hAnsi="宋体" w:cs="宋体" w:hint="eastAsia"/>
          <w:b/>
        </w:rPr>
        <w:t>要灵活适度、精准有效，</w:t>
      </w:r>
      <w:r>
        <w:rPr>
          <w:rFonts w:ascii="宋体" w:eastAsia="宋体" w:hAnsi="宋体" w:cs="宋体" w:hint="eastAsia"/>
        </w:rPr>
        <w:t>增强</w:t>
      </w:r>
      <w:r>
        <w:rPr>
          <w:rFonts w:ascii="宋体" w:eastAsia="宋体" w:hAnsi="宋体" w:cs="宋体" w:hint="eastAsia"/>
          <w:b/>
        </w:rPr>
        <w:t>宏观政策取向一致性，</w:t>
      </w:r>
      <w:r>
        <w:rPr>
          <w:rFonts w:ascii="宋体" w:eastAsia="宋体" w:hAnsi="宋体" w:cs="宋体" w:hint="eastAsia"/>
        </w:rPr>
        <w:t>营造稳定</w:t>
      </w:r>
      <w:proofErr w:type="gramStart"/>
      <w:r>
        <w:rPr>
          <w:rFonts w:ascii="宋体" w:eastAsia="宋体" w:hAnsi="宋体" w:cs="宋体" w:hint="eastAsia"/>
        </w:rPr>
        <w:t>透明可</w:t>
      </w:r>
      <w:proofErr w:type="gramEnd"/>
      <w:r>
        <w:rPr>
          <w:rFonts w:ascii="宋体" w:eastAsia="宋体" w:hAnsi="宋体" w:cs="宋体" w:hint="eastAsia"/>
        </w:rPr>
        <w:t>预期的政策环境。要</w:t>
      </w:r>
      <w:r>
        <w:rPr>
          <w:rFonts w:ascii="宋体" w:eastAsia="宋体" w:hAnsi="宋体" w:cs="宋体" w:hint="eastAsia"/>
          <w:b/>
        </w:rPr>
        <w:t>大力推进现代化产业体系建设，</w:t>
      </w:r>
      <w:r>
        <w:rPr>
          <w:rFonts w:ascii="宋体" w:eastAsia="宋体" w:hAnsi="宋体" w:cs="宋体" w:hint="eastAsia"/>
        </w:rPr>
        <w:t>加快发展新质生产力。要深入实施</w:t>
      </w:r>
      <w:r>
        <w:rPr>
          <w:rFonts w:ascii="宋体" w:eastAsia="宋体" w:hAnsi="宋体" w:cs="宋体" w:hint="eastAsia"/>
          <w:b/>
        </w:rPr>
        <w:t>科教兴国战略，</w:t>
      </w:r>
      <w:r>
        <w:rPr>
          <w:rFonts w:ascii="宋体" w:eastAsia="宋体" w:hAnsi="宋体" w:cs="宋体" w:hint="eastAsia"/>
        </w:rPr>
        <w:t>着力扩大国内需求，坚定不移深化改革，扩大高水平对外开放，有效防范化解重点领域风险。要坚持不懈</w:t>
      </w:r>
      <w:r>
        <w:rPr>
          <w:rFonts w:ascii="宋体" w:eastAsia="宋体" w:hAnsi="宋体" w:cs="宋体" w:hint="eastAsia"/>
          <w:b/>
        </w:rPr>
        <w:t>抓好“三农”工作，扎实推进乡村</w:t>
      </w:r>
      <w:r>
        <w:rPr>
          <w:rFonts w:ascii="宋体" w:eastAsia="宋体" w:hAnsi="宋体" w:cs="宋体" w:hint="eastAsia"/>
          <w:b/>
          <w:color w:val="FF0000"/>
        </w:rPr>
        <w:t>全面振兴，</w:t>
      </w:r>
      <w:r>
        <w:rPr>
          <w:rFonts w:ascii="宋体" w:eastAsia="宋体" w:hAnsi="宋体" w:cs="宋体" w:hint="eastAsia"/>
        </w:rPr>
        <w:t>推动城乡融合和区域协调发展。</w:t>
      </w:r>
      <w:r>
        <w:rPr>
          <w:rFonts w:ascii="宋体" w:eastAsia="宋体" w:hAnsi="宋体" w:cs="宋体" w:hint="eastAsia"/>
          <w:b/>
        </w:rPr>
        <w:t>要加强生态文明建设，</w:t>
      </w:r>
      <w:r>
        <w:rPr>
          <w:rFonts w:ascii="宋体" w:eastAsia="宋体" w:hAnsi="宋体" w:cs="宋体" w:hint="eastAsia"/>
        </w:rPr>
        <w:t>推进绿色低碳发展。要切实保障和改善民生，</w:t>
      </w:r>
      <w:r>
        <w:rPr>
          <w:rFonts w:ascii="宋体" w:eastAsia="宋体" w:hAnsi="宋体" w:cs="宋体" w:hint="eastAsia"/>
          <w:b/>
        </w:rPr>
        <w:t>加强和创新社会治理。</w:t>
      </w:r>
      <w:r>
        <w:rPr>
          <w:rFonts w:ascii="宋体" w:eastAsia="宋体" w:hAnsi="宋体" w:cs="宋体" w:hint="eastAsia"/>
        </w:rPr>
        <w:t>要加强政府自身建设，</w:t>
      </w:r>
      <w:r>
        <w:rPr>
          <w:rFonts w:ascii="宋体" w:eastAsia="宋体" w:hAnsi="宋体" w:cs="宋体" w:hint="eastAsia"/>
          <w:b/>
        </w:rPr>
        <w:t>坚决纠治形式主义、官僚主义，</w:t>
      </w:r>
      <w:r>
        <w:rPr>
          <w:rFonts w:ascii="宋体" w:eastAsia="宋体" w:hAnsi="宋体" w:cs="宋体" w:hint="eastAsia"/>
        </w:rPr>
        <w:t>真抓实干、埋头苦干、善作善成，努力完成全年经济社会发展目标任务。</w:t>
      </w:r>
    </w:p>
    <w:p w14:paraId="3BBE2229"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2.习近平总书记系列讲话</w:t>
      </w:r>
    </w:p>
    <w:p w14:paraId="08315EA8"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（1）习近平与越共中央总书记互致新春贺信</w:t>
      </w:r>
    </w:p>
    <w:p w14:paraId="69090BC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color w:val="000000"/>
          <w:kern w:val="0"/>
          <w:szCs w:val="21"/>
        </w:rPr>
        <w:t>2月2日，在中越</w:t>
      </w:r>
      <w:r>
        <w:rPr>
          <w:rFonts w:ascii="宋体" w:eastAsia="宋体" w:hAnsi="宋体" w:cs="宋体" w:hint="eastAsia"/>
        </w:rPr>
        <w:t>两国人民共庆的甲辰春节到来之际，中共中央总书记、国家主席习近平与</w:t>
      </w:r>
      <w:r>
        <w:rPr>
          <w:rFonts w:ascii="宋体" w:eastAsia="宋体" w:hAnsi="宋体" w:cs="宋体" w:hint="eastAsia"/>
          <w:b/>
          <w:bCs/>
        </w:rPr>
        <w:t>越共中央总书记阮富仲</w:t>
      </w:r>
      <w:r>
        <w:rPr>
          <w:rFonts w:ascii="宋体" w:eastAsia="宋体" w:hAnsi="宋体" w:cs="宋体" w:hint="eastAsia"/>
        </w:rPr>
        <w:t>互致新春贺信。</w:t>
      </w:r>
    </w:p>
    <w:p w14:paraId="1B14B1D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习近平在贺信中代表中国党、政府、人民，向阮富仲和越南党、政府、人民致以诚挚的新春祝贺和美好祝愿。</w:t>
      </w:r>
    </w:p>
    <w:p w14:paraId="03F7974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w:t>
      </w:r>
      <w:r>
        <w:rPr>
          <w:rFonts w:ascii="宋体" w:eastAsia="宋体" w:hAnsi="宋体" w:cs="宋体" w:hint="eastAsia"/>
          <w:color w:val="000000"/>
          <w:kern w:val="0"/>
          <w:szCs w:val="21"/>
        </w:rPr>
        <w:t>表示，2023年是中越关</w:t>
      </w:r>
      <w:r>
        <w:rPr>
          <w:rFonts w:ascii="宋体" w:eastAsia="宋体" w:hAnsi="宋体" w:cs="宋体" w:hint="eastAsia"/>
        </w:rPr>
        <w:t>系史上具有划时代意义的一年。双方高层往来频繁热络，政治互信愈加巩固，发展战略加速对接，全面合作势能强劲，人文交流有声有色，传统友谊历久弥坚。在两国纪念建立</w:t>
      </w:r>
      <w:r>
        <w:rPr>
          <w:rFonts w:ascii="宋体" w:eastAsia="宋体" w:hAnsi="宋体" w:cs="宋体" w:hint="eastAsia"/>
          <w:b/>
          <w:bCs/>
        </w:rPr>
        <w:t>全面战略合作伙伴关系15周年</w:t>
      </w:r>
      <w:r>
        <w:rPr>
          <w:rFonts w:ascii="宋体" w:eastAsia="宋体" w:hAnsi="宋体" w:cs="宋体" w:hint="eastAsia"/>
        </w:rPr>
        <w:t>的友好氛围中，我如约到访越南，</w:t>
      </w:r>
      <w:r>
        <w:rPr>
          <w:rFonts w:ascii="宋体" w:eastAsia="宋体" w:hAnsi="宋体" w:cs="宋体" w:hint="eastAsia"/>
          <w:b/>
          <w:bCs/>
        </w:rPr>
        <w:t>实现新时代以来同总书记同志的第三轮互访。</w:t>
      </w:r>
      <w:r>
        <w:rPr>
          <w:rFonts w:ascii="宋体" w:eastAsia="宋体" w:hAnsi="宋体" w:cs="宋体" w:hint="eastAsia"/>
        </w:rPr>
        <w:t>我同总书记同志共同宣布构建具有战略意义</w:t>
      </w:r>
      <w:r>
        <w:rPr>
          <w:rFonts w:ascii="宋体" w:eastAsia="宋体" w:hAnsi="宋体" w:cs="宋体" w:hint="eastAsia"/>
        </w:rPr>
        <w:lastRenderedPageBreak/>
        <w:t>的中越命运共同体，开启了两党两国关系发展新征程、新篇章，彰显中越团结合作、砥砺前行的坚定意志和决心。</w:t>
      </w:r>
    </w:p>
    <w:p w14:paraId="4C73DA5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岁序更替，华章日新。展望2024年，我愿同阮富仲总书记同志保持密切联系，引领双方锚定双边关系新定位，齐心协力、笃行实干，推动各渠道、各层级、各领域交流合作高水平运行、高质量发展，以一项项生动实践、一个个务实成果，推动中越命运共同体落地生根、开花结果，为两国现代化事业增添新动力，为亚太地区繁荣发展提供正能量，为人类和平与进步事业</w:t>
      </w:r>
      <w:proofErr w:type="gramStart"/>
      <w:r>
        <w:rPr>
          <w:rFonts w:ascii="宋体" w:eastAsia="宋体" w:hAnsi="宋体" w:cs="宋体" w:hint="eastAsia"/>
        </w:rPr>
        <w:t>作出</w:t>
      </w:r>
      <w:proofErr w:type="gramEnd"/>
      <w:r>
        <w:rPr>
          <w:rFonts w:ascii="宋体" w:eastAsia="宋体" w:hAnsi="宋体" w:cs="宋体" w:hint="eastAsia"/>
        </w:rPr>
        <w:t>更大贡献。</w:t>
      </w:r>
    </w:p>
    <w:p w14:paraId="138BD0AA"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阮富仲在贺信中表示，自2022年10月我在中共二十大闭幕后对中国进行正式访问以来，越中关系呈现积极发展势头，取得重要进展。2023年12月，习近平总书记同志成功对越南进行国事访问，体现了中国党、国家和习近平总书记同志对越南社会主义建设事业和越中关系的高度重视。访问期间，双方秉持“越中情谊深、同志加兄弟”精神全面深入交流，发表</w:t>
      </w:r>
      <w:r>
        <w:rPr>
          <w:rFonts w:ascii="宋体" w:eastAsia="宋体" w:hAnsi="宋体" w:cs="宋体" w:hint="eastAsia"/>
          <w:b/>
          <w:bCs/>
        </w:rPr>
        <w:t>《关于进一步深化和提升全面战略合作伙伴关系、构建具有战略意义的越中命运共同体的联合声明》</w:t>
      </w:r>
      <w:r>
        <w:rPr>
          <w:rFonts w:ascii="宋体" w:eastAsia="宋体" w:hAnsi="宋体" w:cs="宋体" w:hint="eastAsia"/>
        </w:rPr>
        <w:t>，签署数十项具有重要历史意义的合作文件。这些丰硕成果为两党两国关系步入更加健康、务实、富有成效的新发展阶段，保持长期稳定向好势头奠定了坚实基础、提供了战略指引。</w:t>
      </w:r>
    </w:p>
    <w:p w14:paraId="75D0BECE"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（2）习近平向马来西亚新任最高元首易卜拉欣致贺电</w:t>
      </w:r>
    </w:p>
    <w:p w14:paraId="6434D5C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习近平指出，中国同马来西亚是隔海相望的友好邻邦，两国友谊源远流长。</w:t>
      </w:r>
      <w:r>
        <w:rPr>
          <w:rFonts w:ascii="宋体" w:eastAsia="宋体" w:hAnsi="宋体" w:cs="宋体" w:hint="eastAsia"/>
          <w:b/>
          <w:bCs/>
        </w:rPr>
        <w:t>1974年建交以来，</w:t>
      </w:r>
      <w:r>
        <w:rPr>
          <w:rFonts w:ascii="宋体" w:eastAsia="宋体" w:hAnsi="宋体" w:cs="宋体" w:hint="eastAsia"/>
        </w:rPr>
        <w:t>双方坚持相互尊重、平等互利、合作共赢，各领域合作取得重要成果，双边关系保持良好发展势头。2023年，我同安瓦尔总理就共建中</w:t>
      </w:r>
      <w:proofErr w:type="gramStart"/>
      <w:r>
        <w:rPr>
          <w:rFonts w:ascii="宋体" w:eastAsia="宋体" w:hAnsi="宋体" w:cs="宋体" w:hint="eastAsia"/>
        </w:rPr>
        <w:t>马命运</w:t>
      </w:r>
      <w:proofErr w:type="gramEnd"/>
      <w:r>
        <w:rPr>
          <w:rFonts w:ascii="宋体" w:eastAsia="宋体" w:hAnsi="宋体" w:cs="宋体" w:hint="eastAsia"/>
        </w:rPr>
        <w:t>共同体达成重要共识，为新时期两国关系发展擘画了新蓝图</w:t>
      </w:r>
      <w:r>
        <w:rPr>
          <w:rFonts w:ascii="宋体" w:eastAsia="宋体" w:hAnsi="宋体" w:cs="宋体" w:hint="eastAsia"/>
          <w:b/>
          <w:bCs/>
        </w:rPr>
        <w:t>。2024年是中马建交50周年暨“中马友好年”，</w:t>
      </w:r>
      <w:r>
        <w:rPr>
          <w:rFonts w:ascii="宋体" w:eastAsia="宋体" w:hAnsi="宋体" w:cs="宋体" w:hint="eastAsia"/>
        </w:rPr>
        <w:t>马来西亚将接任中国—东盟关系协调国，中马关系发展面临新的重要契机。我愿同易卜拉欣最高元首开展友好交往，引领中</w:t>
      </w:r>
      <w:proofErr w:type="gramStart"/>
      <w:r>
        <w:rPr>
          <w:rFonts w:ascii="宋体" w:eastAsia="宋体" w:hAnsi="宋体" w:cs="宋体" w:hint="eastAsia"/>
        </w:rPr>
        <w:t>马命运</w:t>
      </w:r>
      <w:proofErr w:type="gramEnd"/>
      <w:r>
        <w:rPr>
          <w:rFonts w:ascii="宋体" w:eastAsia="宋体" w:hAnsi="宋体" w:cs="宋体" w:hint="eastAsia"/>
        </w:rPr>
        <w:t>共同体建设不断取得新成果，为两国人民带来更多福祉，为地区繁荣稳定</w:t>
      </w:r>
      <w:proofErr w:type="gramStart"/>
      <w:r>
        <w:rPr>
          <w:rFonts w:ascii="宋体" w:eastAsia="宋体" w:hAnsi="宋体" w:cs="宋体" w:hint="eastAsia"/>
        </w:rPr>
        <w:t>作出</w:t>
      </w:r>
      <w:proofErr w:type="gramEnd"/>
      <w:r>
        <w:rPr>
          <w:rFonts w:ascii="宋体" w:eastAsia="宋体" w:hAnsi="宋体" w:cs="宋体" w:hint="eastAsia"/>
        </w:rPr>
        <w:t>更大贡献。</w:t>
      </w:r>
    </w:p>
    <w:p w14:paraId="59F91CC3"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（3）习近平同法国总统</w:t>
      </w:r>
      <w:proofErr w:type="gramStart"/>
      <w:r>
        <w:rPr>
          <w:rFonts w:ascii="宋体" w:eastAsia="宋体" w:hAnsi="宋体" w:cs="宋体" w:hint="eastAsia"/>
          <w:b/>
          <w:bCs/>
          <w:iCs/>
          <w:color w:val="000000" w:themeColor="text1"/>
          <w:szCs w:val="21"/>
        </w:rPr>
        <w:t>马克龙互</w:t>
      </w:r>
      <w:proofErr w:type="gramEnd"/>
      <w:r>
        <w:rPr>
          <w:rFonts w:ascii="宋体" w:eastAsia="宋体" w:hAnsi="宋体" w:cs="宋体" w:hint="eastAsia"/>
          <w:b/>
          <w:bCs/>
          <w:iCs/>
          <w:color w:val="000000" w:themeColor="text1"/>
          <w:szCs w:val="21"/>
        </w:rPr>
        <w:t>致贺电，庆祝两国建交60周年</w:t>
      </w:r>
    </w:p>
    <w:p w14:paraId="44D141E7" w14:textId="77777777" w:rsidR="0098596F" w:rsidRDefault="00000000">
      <w:pPr>
        <w:spacing w:line="360" w:lineRule="auto"/>
        <w:ind w:firstLineChars="200" w:firstLine="420"/>
        <w:rPr>
          <w:rFonts w:ascii="宋体" w:eastAsia="宋体" w:hAnsi="宋体" w:cs="宋体"/>
          <w:b/>
          <w:bCs/>
        </w:rPr>
      </w:pPr>
      <w:r>
        <w:rPr>
          <w:rFonts w:ascii="宋体" w:eastAsia="宋体" w:hAnsi="宋体" w:cs="宋体" w:hint="eastAsia"/>
        </w:rPr>
        <w:t>国家主席习近平1月27日同法国总统</w:t>
      </w:r>
      <w:proofErr w:type="gramStart"/>
      <w:r>
        <w:rPr>
          <w:rFonts w:ascii="宋体" w:eastAsia="宋体" w:hAnsi="宋体" w:cs="宋体" w:hint="eastAsia"/>
        </w:rPr>
        <w:t>马克龙互</w:t>
      </w:r>
      <w:proofErr w:type="gramEnd"/>
      <w:r>
        <w:rPr>
          <w:rFonts w:ascii="宋体" w:eastAsia="宋体" w:hAnsi="宋体" w:cs="宋体" w:hint="eastAsia"/>
        </w:rPr>
        <w:t>致贺电，</w:t>
      </w:r>
      <w:r>
        <w:rPr>
          <w:rFonts w:ascii="宋体" w:eastAsia="宋体" w:hAnsi="宋体" w:cs="宋体" w:hint="eastAsia"/>
          <w:b/>
          <w:bCs/>
        </w:rPr>
        <w:t>庆祝两国建交60周年。</w:t>
      </w:r>
    </w:p>
    <w:p w14:paraId="2ADA0553"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60年前，中法打破冷战坚冰、跨越阵营鸿沟，建立大使级外交关系。这一历史事件推动世界格局朝着对话和合作的正确方向演变，至今仍具有重要启示意义。60年来，中法始终坚持独立自主的战略抉择，始终致力于通过互利合作实现共同发展、通过平等</w:t>
      </w:r>
      <w:r>
        <w:rPr>
          <w:rFonts w:ascii="宋体" w:eastAsia="宋体" w:hAnsi="宋体" w:cs="宋体" w:hint="eastAsia"/>
        </w:rPr>
        <w:lastRenderedPageBreak/>
        <w:t>交流促进文明互鉴、通过多边协调携手应对全球性挑战。两国关系创造多个“第一”、取得丰硕成果，不仅造福于两国人民，也为维护世界和平稳定、促进世界多极化和国际关系民主化发挥重要作用。</w:t>
      </w:r>
    </w:p>
    <w:p w14:paraId="090B02C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强调，今天的世界再次走到关键十字路口。面对何去何从的时代之问、历史之问，中法作为独立自主大国和联合国安理会常任理事国，理应秉持建交初心，担负责任使命，共同开辟通向和平、安全、繁荣、进步的人类发展之路。我高度重视中法关系发展，愿同马克龙总统一道，以两国建交60周年为契机，守正创新、继往开来，将中法全面战略伙伴关系打造得更加牢固和富有活力，为增进两国和世界人民的福祉</w:t>
      </w:r>
      <w:proofErr w:type="gramStart"/>
      <w:r>
        <w:rPr>
          <w:rFonts w:ascii="宋体" w:eastAsia="宋体" w:hAnsi="宋体" w:cs="宋体" w:hint="eastAsia"/>
        </w:rPr>
        <w:t>作出</w:t>
      </w:r>
      <w:proofErr w:type="gramEnd"/>
      <w:r>
        <w:rPr>
          <w:rFonts w:ascii="宋体" w:eastAsia="宋体" w:hAnsi="宋体" w:cs="宋体" w:hint="eastAsia"/>
        </w:rPr>
        <w:t>更大贡献。</w:t>
      </w:r>
    </w:p>
    <w:p w14:paraId="0676DDB9"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（4）习近平同葡萄牙总统德索萨就中葡建交45周年互致贺电</w:t>
      </w:r>
    </w:p>
    <w:p w14:paraId="1924A99F"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习近平指出，建交45年来，中葡秉持相互尊重、开放包容的理念，通过友好协商妥善解决澳门问题，审时度势建立全面战略伙伴关系，合力应对国际金融危机和全球公共卫生挑战，拓展企业互利合作，携手共建“一带一路”，共促中欧关系发展，维护多边主义，生动诠释了国与</w:t>
      </w:r>
      <w:proofErr w:type="gramStart"/>
      <w:r>
        <w:rPr>
          <w:rFonts w:ascii="宋体" w:eastAsia="宋体" w:hAnsi="宋体" w:cs="宋体" w:hint="eastAsia"/>
        </w:rPr>
        <w:t>国正确</w:t>
      </w:r>
      <w:proofErr w:type="gramEnd"/>
      <w:r>
        <w:rPr>
          <w:rFonts w:ascii="宋体" w:eastAsia="宋体" w:hAnsi="宋体" w:cs="宋体" w:hint="eastAsia"/>
        </w:rPr>
        <w:t>相处之道。我高度重视中葡关系发展，愿同德索萨总统一道努力，引领中</w:t>
      </w:r>
      <w:proofErr w:type="gramStart"/>
      <w:r>
        <w:rPr>
          <w:rFonts w:ascii="宋体" w:eastAsia="宋体" w:hAnsi="宋体" w:cs="宋体" w:hint="eastAsia"/>
        </w:rPr>
        <w:t>葡全面</w:t>
      </w:r>
      <w:proofErr w:type="gramEnd"/>
      <w:r>
        <w:rPr>
          <w:rFonts w:ascii="宋体" w:eastAsia="宋体" w:hAnsi="宋体" w:cs="宋体" w:hint="eastAsia"/>
        </w:rPr>
        <w:t>战略伙伴关系持续深化，更好惠及两国人民，推动中欧关系健康稳定发展，为世界和平、稳定、繁荣贡献力量。</w:t>
      </w:r>
    </w:p>
    <w:p w14:paraId="2E8C0112"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（5）习近平致电祝贺斯图布当选芬兰总统</w:t>
      </w:r>
    </w:p>
    <w:p w14:paraId="4C11CDE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月16日，国家主席习近平致电亚历山大·斯图布，祝贺他当选芬兰共和国总统。习近平指出，在双方共同努力下，中芬关系近年来延续传统友好并不断取得新发展。两国始终坚持相互尊重、平等相待、互利共赢，各领域务实合作给两国人民带来实实在在的好处。我高度重视中芬关系发展，愿同斯图布总统一道努力，延续中芬友好，以对话与合作深入推进中芬面向未来的新型合作伙伴关系，共同应对全球性挑战，促进世界和平与发展。</w:t>
      </w:r>
    </w:p>
    <w:p w14:paraId="62140F5F"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（6）习近平向第37届非洲联盟峰会致贺电</w:t>
      </w:r>
    </w:p>
    <w:p w14:paraId="369E992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非洲联盟第37届首脑会议17日在位于埃塞俄比亚首都亚的斯亚贝巴的非盟总部开幕。国家主席习近平致电祝贺</w:t>
      </w:r>
      <w:r>
        <w:rPr>
          <w:rFonts w:ascii="宋体" w:eastAsia="宋体" w:hAnsi="宋体" w:cs="宋体" w:hint="eastAsia"/>
          <w:b/>
          <w:bCs/>
          <w:szCs w:val="21"/>
        </w:rPr>
        <w:t>第37届非洲联盟峰会</w:t>
      </w:r>
      <w:r>
        <w:rPr>
          <w:rFonts w:ascii="宋体" w:eastAsia="宋体" w:hAnsi="宋体" w:cs="宋体" w:hint="eastAsia"/>
          <w:szCs w:val="21"/>
        </w:rPr>
        <w:t>召开。</w:t>
      </w:r>
    </w:p>
    <w:p w14:paraId="7D669813"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习近平指出，当今世界正值百年未有之大变局，以中国和非洲为代表的“全球南方”蓬勃发展，深刻影响世界历史进程。非</w:t>
      </w:r>
      <w:proofErr w:type="gramStart"/>
      <w:r>
        <w:rPr>
          <w:rFonts w:ascii="宋体" w:eastAsia="宋体" w:hAnsi="宋体" w:cs="宋体" w:hint="eastAsia"/>
          <w:szCs w:val="21"/>
        </w:rPr>
        <w:t>盟团结</w:t>
      </w:r>
      <w:proofErr w:type="gramEnd"/>
      <w:r>
        <w:rPr>
          <w:rFonts w:ascii="宋体" w:eastAsia="宋体" w:hAnsi="宋体" w:cs="宋体" w:hint="eastAsia"/>
          <w:szCs w:val="21"/>
        </w:rPr>
        <w:t>非洲国家联合自强，大力推进一体化和自贸区建设。</w:t>
      </w:r>
      <w:r>
        <w:rPr>
          <w:rFonts w:ascii="宋体" w:eastAsia="宋体" w:hAnsi="宋体" w:cs="宋体" w:hint="eastAsia"/>
          <w:b/>
          <w:bCs/>
          <w:szCs w:val="21"/>
        </w:rPr>
        <w:t>非</w:t>
      </w:r>
      <w:proofErr w:type="gramStart"/>
      <w:r>
        <w:rPr>
          <w:rFonts w:ascii="宋体" w:eastAsia="宋体" w:hAnsi="宋体" w:cs="宋体" w:hint="eastAsia"/>
          <w:b/>
          <w:bCs/>
          <w:szCs w:val="21"/>
        </w:rPr>
        <w:t>盟成功</w:t>
      </w:r>
      <w:proofErr w:type="gramEnd"/>
      <w:r>
        <w:rPr>
          <w:rFonts w:ascii="宋体" w:eastAsia="宋体" w:hAnsi="宋体" w:cs="宋体" w:hint="eastAsia"/>
          <w:b/>
          <w:bCs/>
          <w:szCs w:val="21"/>
        </w:rPr>
        <w:t>加入二十国集团</w:t>
      </w:r>
      <w:r>
        <w:rPr>
          <w:rFonts w:ascii="宋体" w:eastAsia="宋体" w:hAnsi="宋体" w:cs="宋体" w:hint="eastAsia"/>
          <w:szCs w:val="21"/>
        </w:rPr>
        <w:t>，使非洲在全球治理中的代表性和话语权进一步提升。中方对此表示衷心祝贺。</w:t>
      </w:r>
    </w:p>
    <w:p w14:paraId="63E51D77"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习近平强调，过去一年里，中国和非洲关系持续深入发展，中非领导人对话会成功召开，双方决定相互支持探索各自的现代化道路，共同为实现发展</w:t>
      </w:r>
      <w:proofErr w:type="gramStart"/>
      <w:r>
        <w:rPr>
          <w:rFonts w:ascii="宋体" w:eastAsia="宋体" w:hAnsi="宋体" w:cs="宋体" w:hint="eastAsia"/>
          <w:szCs w:val="21"/>
        </w:rPr>
        <w:t>愿景创造</w:t>
      </w:r>
      <w:proofErr w:type="gramEnd"/>
      <w:r>
        <w:rPr>
          <w:rFonts w:ascii="宋体" w:eastAsia="宋体" w:hAnsi="宋体" w:cs="宋体" w:hint="eastAsia"/>
          <w:szCs w:val="21"/>
        </w:rPr>
        <w:t>良好环境。2024年将召开中非合作论坛新一届会议，我愿同非洲国家领导人一道，着眼造福双方人民，精心规划中非合作新蓝图，推动共筑高水平中非命运共同体。</w:t>
      </w:r>
    </w:p>
    <w:p w14:paraId="67A85524"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（7）习近平同刚果（布）总统萨苏庆祝两国建交60周年互致贺电</w:t>
      </w:r>
    </w:p>
    <w:p w14:paraId="3FD72A0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2024年2月22日，国家主席习近平同刚果（布）总统萨苏互致贺电，庆祝两国建交60周年。</w:t>
      </w:r>
    </w:p>
    <w:p w14:paraId="3C745A96"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习近平指出，中刚友好历久弥坚。建交60年来，任凭国际形势风云变幻，两国始终</w:t>
      </w:r>
      <w:r>
        <w:rPr>
          <w:rFonts w:ascii="宋体" w:eastAsia="宋体" w:hAnsi="宋体" w:cs="宋体" w:hint="eastAsia"/>
          <w:b/>
          <w:bCs/>
          <w:szCs w:val="21"/>
        </w:rPr>
        <w:t>真诚合作、携手发展</w:t>
      </w:r>
      <w:r>
        <w:rPr>
          <w:rFonts w:ascii="宋体" w:eastAsia="宋体" w:hAnsi="宋体" w:cs="宋体" w:hint="eastAsia"/>
          <w:szCs w:val="21"/>
        </w:rPr>
        <w:t>，成为</w:t>
      </w:r>
      <w:r>
        <w:rPr>
          <w:rFonts w:ascii="宋体" w:eastAsia="宋体" w:hAnsi="宋体" w:cs="宋体" w:hint="eastAsia"/>
          <w:b/>
          <w:bCs/>
          <w:szCs w:val="21"/>
        </w:rPr>
        <w:t>政治上彼此信赖的好朋友</w:t>
      </w:r>
      <w:r>
        <w:rPr>
          <w:rFonts w:ascii="宋体" w:eastAsia="宋体" w:hAnsi="宋体" w:cs="宋体" w:hint="eastAsia"/>
          <w:szCs w:val="21"/>
        </w:rPr>
        <w:t>，</w:t>
      </w:r>
      <w:r>
        <w:rPr>
          <w:rFonts w:ascii="宋体" w:eastAsia="宋体" w:hAnsi="宋体" w:cs="宋体" w:hint="eastAsia"/>
          <w:b/>
          <w:bCs/>
          <w:szCs w:val="21"/>
        </w:rPr>
        <w:t>经济上合作共赢的好伙伴</w:t>
      </w:r>
      <w:r>
        <w:rPr>
          <w:rFonts w:ascii="宋体" w:eastAsia="宋体" w:hAnsi="宋体" w:cs="宋体" w:hint="eastAsia"/>
          <w:szCs w:val="21"/>
        </w:rPr>
        <w:t>。近年来，两国交往频繁，政治互</w:t>
      </w:r>
      <w:proofErr w:type="gramStart"/>
      <w:r>
        <w:rPr>
          <w:rFonts w:ascii="宋体" w:eastAsia="宋体" w:hAnsi="宋体" w:cs="宋体" w:hint="eastAsia"/>
          <w:szCs w:val="21"/>
        </w:rPr>
        <w:t>信持续</w:t>
      </w:r>
      <w:proofErr w:type="gramEnd"/>
      <w:r>
        <w:rPr>
          <w:rFonts w:ascii="宋体" w:eastAsia="宋体" w:hAnsi="宋体" w:cs="宋体" w:hint="eastAsia"/>
          <w:szCs w:val="21"/>
        </w:rPr>
        <w:t>深化，务实合作稳步前进，为两国人民带来实实在在的福祉，是中非友好合作精神的生动写照。我高度重视中</w:t>
      </w:r>
      <w:proofErr w:type="gramStart"/>
      <w:r>
        <w:rPr>
          <w:rFonts w:ascii="宋体" w:eastAsia="宋体" w:hAnsi="宋体" w:cs="宋体" w:hint="eastAsia"/>
          <w:szCs w:val="21"/>
        </w:rPr>
        <w:t>刚关系</w:t>
      </w:r>
      <w:proofErr w:type="gramEnd"/>
      <w:r>
        <w:rPr>
          <w:rFonts w:ascii="宋体" w:eastAsia="宋体" w:hAnsi="宋体" w:cs="宋体" w:hint="eastAsia"/>
          <w:szCs w:val="21"/>
        </w:rPr>
        <w:t>发展，愿同萨苏总统一道努力，以两国建交60周年为新起点，不断丰富中</w:t>
      </w:r>
      <w:proofErr w:type="gramStart"/>
      <w:r>
        <w:rPr>
          <w:rFonts w:ascii="宋体" w:eastAsia="宋体" w:hAnsi="宋体" w:cs="宋体" w:hint="eastAsia"/>
          <w:szCs w:val="21"/>
        </w:rPr>
        <w:t>刚全面</w:t>
      </w:r>
      <w:proofErr w:type="gramEnd"/>
      <w:r>
        <w:rPr>
          <w:rFonts w:ascii="宋体" w:eastAsia="宋体" w:hAnsi="宋体" w:cs="宋体" w:hint="eastAsia"/>
          <w:szCs w:val="21"/>
        </w:rPr>
        <w:t>战略合作伙伴关系内涵，</w:t>
      </w:r>
      <w:r>
        <w:rPr>
          <w:rFonts w:ascii="宋体" w:eastAsia="宋体" w:hAnsi="宋体" w:cs="宋体" w:hint="eastAsia"/>
          <w:b/>
          <w:bCs/>
          <w:szCs w:val="21"/>
        </w:rPr>
        <w:t>携手构建高水平中非命运共同体</w:t>
      </w:r>
      <w:r>
        <w:rPr>
          <w:rFonts w:ascii="宋体" w:eastAsia="宋体" w:hAnsi="宋体" w:cs="宋体" w:hint="eastAsia"/>
          <w:szCs w:val="21"/>
        </w:rPr>
        <w:t>。</w:t>
      </w:r>
    </w:p>
    <w:p w14:paraId="56C3F2A0"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color w:val="000000"/>
          <w:kern w:val="0"/>
          <w:szCs w:val="21"/>
        </w:rPr>
      </w:pPr>
      <w:r>
        <w:rPr>
          <w:rFonts w:ascii="宋体" w:eastAsia="宋体" w:hAnsi="宋体" w:cs="宋体" w:hint="eastAsia"/>
          <w:szCs w:val="21"/>
        </w:rPr>
        <w:t>萨苏表示，刚中建交60年来，两国人民始终团结友好，秉持对和平、公正和繁荣的共同追求，推动刚中全面战略合作伙伴关系快速发展。双方在</w:t>
      </w:r>
      <w:r>
        <w:rPr>
          <w:rFonts w:ascii="宋体" w:eastAsia="宋体" w:hAnsi="宋体" w:cs="宋体" w:hint="eastAsia"/>
          <w:b/>
          <w:bCs/>
          <w:szCs w:val="21"/>
        </w:rPr>
        <w:t>相互信任</w:t>
      </w:r>
      <w:r>
        <w:rPr>
          <w:rFonts w:ascii="宋体" w:eastAsia="宋体" w:hAnsi="宋体" w:cs="宋体" w:hint="eastAsia"/>
          <w:szCs w:val="21"/>
        </w:rPr>
        <w:t>、</w:t>
      </w:r>
      <w:r>
        <w:rPr>
          <w:rFonts w:ascii="宋体" w:eastAsia="宋体" w:hAnsi="宋体" w:cs="宋体" w:hint="eastAsia"/>
          <w:b/>
          <w:bCs/>
          <w:szCs w:val="21"/>
        </w:rPr>
        <w:t>互利共赢</w:t>
      </w:r>
      <w:r>
        <w:rPr>
          <w:rFonts w:ascii="宋体" w:eastAsia="宋体" w:hAnsi="宋体" w:cs="宋体" w:hint="eastAsia"/>
          <w:szCs w:val="21"/>
        </w:rPr>
        <w:t>基础上开展了广泛合作，成果丰硕。我愿进一步巩固深化刚中友好合作关系，为推动构建高水平中非命运共同体</w:t>
      </w:r>
      <w:proofErr w:type="gramStart"/>
      <w:r>
        <w:rPr>
          <w:rFonts w:ascii="宋体" w:eastAsia="宋体" w:hAnsi="宋体" w:cs="宋体" w:hint="eastAsia"/>
          <w:szCs w:val="21"/>
        </w:rPr>
        <w:t>作出</w:t>
      </w:r>
      <w:proofErr w:type="gramEnd"/>
      <w:r>
        <w:rPr>
          <w:rFonts w:ascii="宋体" w:eastAsia="宋体" w:hAnsi="宋体" w:cs="宋体" w:hint="eastAsia"/>
          <w:szCs w:val="21"/>
        </w:rPr>
        <w:t>积极贡献。</w:t>
      </w:r>
    </w:p>
    <w:p w14:paraId="363FBE90"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（8）习近平同塞拉利昂总统会谈</w:t>
      </w:r>
    </w:p>
    <w:p w14:paraId="467E7D5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2024年2月28日下午，国家主席习近平在人民大会堂同来华进行国事访问的</w:t>
      </w:r>
      <w:r>
        <w:rPr>
          <w:rFonts w:ascii="宋体" w:eastAsia="宋体" w:hAnsi="宋体" w:cs="宋体" w:hint="eastAsia"/>
          <w:b/>
          <w:color w:val="000000" w:themeColor="text1"/>
          <w:szCs w:val="21"/>
        </w:rPr>
        <w:t>塞拉利昂总统比奥</w:t>
      </w:r>
      <w:r>
        <w:rPr>
          <w:rFonts w:ascii="宋体" w:eastAsia="宋体" w:hAnsi="宋体" w:cs="宋体" w:hint="eastAsia"/>
          <w:szCs w:val="21"/>
        </w:rPr>
        <w:t>举行会谈。</w:t>
      </w:r>
    </w:p>
    <w:p w14:paraId="7D9C5DEE" w14:textId="77777777" w:rsidR="0098596F" w:rsidRDefault="00000000">
      <w:pPr>
        <w:spacing w:line="360" w:lineRule="auto"/>
        <w:ind w:firstLineChars="200" w:firstLine="420"/>
        <w:rPr>
          <w:rFonts w:ascii="宋体" w:eastAsia="宋体" w:hAnsi="宋体" w:cs="宋体"/>
          <w:b/>
          <w:szCs w:val="21"/>
        </w:rPr>
      </w:pPr>
      <w:r>
        <w:rPr>
          <w:rFonts w:ascii="宋体" w:eastAsia="宋体" w:hAnsi="宋体" w:cs="宋体" w:hint="eastAsia"/>
          <w:szCs w:val="21"/>
        </w:rPr>
        <w:t>习近平指出，</w:t>
      </w:r>
      <w:r>
        <w:rPr>
          <w:rFonts w:ascii="宋体" w:eastAsia="宋体" w:hAnsi="宋体" w:cs="宋体" w:hint="eastAsia"/>
          <w:b/>
          <w:szCs w:val="21"/>
        </w:rPr>
        <w:t>中塞友好源远流长，</w:t>
      </w:r>
      <w:r>
        <w:rPr>
          <w:rFonts w:ascii="宋体" w:eastAsia="宋体" w:hAnsi="宋体" w:cs="宋体" w:hint="eastAsia"/>
          <w:szCs w:val="21"/>
        </w:rPr>
        <w:t>双方在涉及彼此核心利益和重大关切问题上相互支持，在经济社会发展领域高效合作，在世界和平和发展等议题上密切协调，在抗击埃博拉疫情、新冠疫情时共克时艰，中塞关系堪称中非团结合作的典范。</w:t>
      </w:r>
      <w:r>
        <w:rPr>
          <w:rFonts w:ascii="宋体" w:eastAsia="宋体" w:hAnsi="宋体" w:cs="宋体" w:hint="eastAsia"/>
          <w:b/>
          <w:szCs w:val="21"/>
        </w:rPr>
        <w:t>中方愿同塞方一道，巩固高水平政治互信，推进务实互利合作，加强国际和地区事务协调，推动中塞关系再上新台阶。</w:t>
      </w:r>
    </w:p>
    <w:p w14:paraId="72CC6B0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习近平强调，</w:t>
      </w:r>
      <w:r>
        <w:rPr>
          <w:rFonts w:ascii="宋体" w:eastAsia="宋体" w:hAnsi="宋体" w:cs="宋体" w:hint="eastAsia"/>
          <w:b/>
          <w:szCs w:val="21"/>
        </w:rPr>
        <w:t>中方坚定支持塞拉利昂人民走符合本国国情的发展道路，</w:t>
      </w:r>
      <w:r>
        <w:rPr>
          <w:rFonts w:ascii="宋体" w:eastAsia="宋体" w:hAnsi="宋体" w:cs="宋体" w:hint="eastAsia"/>
          <w:szCs w:val="21"/>
        </w:rPr>
        <w:t>愿同塞方加强治国理政交流，继续相互支持彼此重大关切，维护主权、安全、发展利益。中方愿为塞农业、基础设施建设、人力资源等领域发展提供力所能及的帮助和支持，鼓励、支持中国企业</w:t>
      </w:r>
      <w:proofErr w:type="gramStart"/>
      <w:r>
        <w:rPr>
          <w:rFonts w:ascii="宋体" w:eastAsia="宋体" w:hAnsi="宋体" w:cs="宋体" w:hint="eastAsia"/>
          <w:szCs w:val="21"/>
        </w:rPr>
        <w:t>赴塞投资</w:t>
      </w:r>
      <w:proofErr w:type="gramEnd"/>
      <w:r>
        <w:rPr>
          <w:rFonts w:ascii="宋体" w:eastAsia="宋体" w:hAnsi="宋体" w:cs="宋体" w:hint="eastAsia"/>
          <w:szCs w:val="21"/>
        </w:rPr>
        <w:t>兴业。双方要加强在联合国安理会事务中的合作，共同维护非洲和广大发展中国家利益。欢迎塞方积极参加全球发展倡议、全球安全倡议、全球文明倡议，携手推动构建人类命运共</w:t>
      </w:r>
      <w:r>
        <w:rPr>
          <w:rFonts w:ascii="宋体" w:eastAsia="宋体" w:hAnsi="宋体" w:cs="宋体" w:hint="eastAsia"/>
          <w:szCs w:val="21"/>
        </w:rPr>
        <w:lastRenderedPageBreak/>
        <w:t>同体。</w:t>
      </w:r>
    </w:p>
    <w:p w14:paraId="2733814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习近平指出，</w:t>
      </w:r>
      <w:r>
        <w:rPr>
          <w:rFonts w:ascii="宋体" w:eastAsia="宋体" w:hAnsi="宋体" w:cs="宋体" w:hint="eastAsia"/>
          <w:b/>
          <w:color w:val="FF0000"/>
          <w:szCs w:val="21"/>
        </w:rPr>
        <w:t>中非人民命运与共。</w:t>
      </w:r>
      <w:r>
        <w:rPr>
          <w:rFonts w:ascii="宋体" w:eastAsia="宋体" w:hAnsi="宋体" w:cs="宋体" w:hint="eastAsia"/>
          <w:b/>
          <w:szCs w:val="21"/>
        </w:rPr>
        <w:t>中国始终把发展同非洲国家团结合作作为对外政策的</w:t>
      </w:r>
      <w:r>
        <w:rPr>
          <w:rFonts w:ascii="宋体" w:eastAsia="宋体" w:hAnsi="宋体" w:cs="宋体" w:hint="eastAsia"/>
          <w:b/>
          <w:color w:val="FF0000"/>
          <w:szCs w:val="21"/>
        </w:rPr>
        <w:t>重要基石。</w:t>
      </w:r>
      <w:r>
        <w:rPr>
          <w:rFonts w:ascii="宋体" w:eastAsia="宋体" w:hAnsi="宋体" w:cs="宋体" w:hint="eastAsia"/>
          <w:b/>
          <w:szCs w:val="21"/>
        </w:rPr>
        <w:t>中方将秉持</w:t>
      </w:r>
      <w:proofErr w:type="gramStart"/>
      <w:r>
        <w:rPr>
          <w:rFonts w:ascii="宋体" w:eastAsia="宋体" w:hAnsi="宋体" w:cs="宋体" w:hint="eastAsia"/>
          <w:b/>
          <w:color w:val="FF0000"/>
          <w:szCs w:val="21"/>
        </w:rPr>
        <w:t>真实亲诚理念</w:t>
      </w:r>
      <w:proofErr w:type="gramEnd"/>
      <w:r>
        <w:rPr>
          <w:rFonts w:ascii="宋体" w:eastAsia="宋体" w:hAnsi="宋体" w:cs="宋体" w:hint="eastAsia"/>
          <w:b/>
          <w:color w:val="FF0000"/>
          <w:szCs w:val="21"/>
        </w:rPr>
        <w:t>，</w:t>
      </w:r>
      <w:r>
        <w:rPr>
          <w:rFonts w:ascii="宋体" w:eastAsia="宋体" w:hAnsi="宋体" w:cs="宋体" w:hint="eastAsia"/>
          <w:b/>
          <w:szCs w:val="21"/>
        </w:rPr>
        <w:t>加强同非洲国家相互支持和友好合作，</w:t>
      </w:r>
      <w:r>
        <w:rPr>
          <w:rFonts w:ascii="宋体" w:eastAsia="宋体" w:hAnsi="宋体" w:cs="宋体" w:hint="eastAsia"/>
          <w:szCs w:val="21"/>
        </w:rPr>
        <w:t>将支持非洲工业化倡议、助力非洲农业现代化计划、中非人才培养合作计划同非盟《2063年议程》、非洲各国发展战略紧密对接，把中国的发展、非洲的发展、世界的发展进一步结合起来，推动中非合作提质升级，推动世界走向和平、安全、繁荣、进步的光明前景。中方愿同包括塞拉利昂在内的非洲朋友一道，办好今年的中非合作论坛会议，将中塞、中非友好发扬光大。</w:t>
      </w:r>
    </w:p>
    <w:p w14:paraId="7DF44DFF"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比奥表示，</w:t>
      </w:r>
      <w:r>
        <w:rPr>
          <w:rFonts w:ascii="宋体" w:eastAsia="宋体" w:hAnsi="宋体" w:cs="宋体" w:hint="eastAsia"/>
          <w:b/>
          <w:szCs w:val="21"/>
        </w:rPr>
        <w:t>中国是塞拉利昂信任和依赖的朋友，双方始终相互尊重、平等相待，拥有深厚传统友谊。</w:t>
      </w:r>
      <w:r>
        <w:rPr>
          <w:rFonts w:ascii="宋体" w:eastAsia="宋体" w:hAnsi="宋体" w:cs="宋体" w:hint="eastAsia"/>
          <w:szCs w:val="21"/>
        </w:rPr>
        <w:t>塞方感谢中方为</w:t>
      </w:r>
      <w:proofErr w:type="gramStart"/>
      <w:r>
        <w:rPr>
          <w:rFonts w:ascii="宋体" w:eastAsia="宋体" w:hAnsi="宋体" w:cs="宋体" w:hint="eastAsia"/>
          <w:szCs w:val="21"/>
        </w:rPr>
        <w:t>塞经济</w:t>
      </w:r>
      <w:proofErr w:type="gramEnd"/>
      <w:r>
        <w:rPr>
          <w:rFonts w:ascii="宋体" w:eastAsia="宋体" w:hAnsi="宋体" w:cs="宋体" w:hint="eastAsia"/>
          <w:szCs w:val="21"/>
        </w:rPr>
        <w:t>社会发展提供的大力支持，高度赞赏中国共产党领导中国人民实现跨越式发展，推进民族复兴。</w:t>
      </w:r>
      <w:r>
        <w:rPr>
          <w:rFonts w:ascii="宋体" w:eastAsia="宋体" w:hAnsi="宋体" w:cs="宋体" w:hint="eastAsia"/>
          <w:b/>
          <w:szCs w:val="21"/>
        </w:rPr>
        <w:t>中国经验为发展中国家加快发展提供了深刻启示。</w:t>
      </w:r>
      <w:r>
        <w:rPr>
          <w:rFonts w:ascii="宋体" w:eastAsia="宋体" w:hAnsi="宋体" w:cs="宋体" w:hint="eastAsia"/>
          <w:szCs w:val="21"/>
        </w:rPr>
        <w:t>习近平主席提出的“一带一路”倡议对促进全人类共同利益产生广泛积极影响。</w:t>
      </w:r>
      <w:r>
        <w:rPr>
          <w:rFonts w:ascii="宋体" w:eastAsia="宋体" w:hAnsi="宋体" w:cs="宋体" w:hint="eastAsia"/>
          <w:b/>
          <w:szCs w:val="21"/>
        </w:rPr>
        <w:t>塞方恪守一个中国原则，坚定支持中方维护主权和领土完整，支持中方维护自身核心利益，愿学习借鉴中国经验，同中方加强共建“一带一路”合作，</w:t>
      </w:r>
      <w:r>
        <w:rPr>
          <w:rFonts w:ascii="宋体" w:eastAsia="宋体" w:hAnsi="宋体" w:cs="宋体" w:hint="eastAsia"/>
          <w:szCs w:val="21"/>
        </w:rPr>
        <w:t>拓展基础设施建设、贸易、教育、公共服务等领域合作新空间，为塞中传统友谊注入新动力，</w:t>
      </w:r>
      <w:r>
        <w:rPr>
          <w:rFonts w:ascii="宋体" w:eastAsia="宋体" w:hAnsi="宋体" w:cs="宋体" w:hint="eastAsia"/>
          <w:b/>
          <w:szCs w:val="21"/>
        </w:rPr>
        <w:t>推动塞中</w:t>
      </w:r>
      <w:r>
        <w:rPr>
          <w:rFonts w:ascii="宋体" w:eastAsia="宋体" w:hAnsi="宋体" w:cs="宋体" w:hint="eastAsia"/>
          <w:b/>
          <w:color w:val="FF0000"/>
          <w:szCs w:val="21"/>
        </w:rPr>
        <w:t>全面战略合作伙伴关系</w:t>
      </w:r>
      <w:r>
        <w:rPr>
          <w:rFonts w:ascii="宋体" w:eastAsia="宋体" w:hAnsi="宋体" w:cs="宋体" w:hint="eastAsia"/>
          <w:b/>
          <w:szCs w:val="21"/>
        </w:rPr>
        <w:t>进一步发展。</w:t>
      </w:r>
      <w:r>
        <w:rPr>
          <w:rFonts w:ascii="宋体" w:eastAsia="宋体" w:hAnsi="宋体" w:cs="宋体" w:hint="eastAsia"/>
          <w:szCs w:val="21"/>
        </w:rPr>
        <w:t>塞方愿同中方加强在地区和国际事务中的协调配合，共同促进世界和平与发展。</w:t>
      </w:r>
    </w:p>
    <w:p w14:paraId="2061267A"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会谈后，两国元首共同见证签署共建“一带一路”、农业、经济发展、落实全球发展倡议等领域多项双边合作文件。</w:t>
      </w:r>
    </w:p>
    <w:p w14:paraId="4A0DCD18" w14:textId="77777777" w:rsidR="0098596F" w:rsidRDefault="00000000">
      <w:pPr>
        <w:spacing w:line="360" w:lineRule="auto"/>
        <w:ind w:firstLineChars="200" w:firstLine="420"/>
        <w:rPr>
          <w:rFonts w:ascii="宋体" w:eastAsia="宋体" w:hAnsi="宋体" w:cs="宋体"/>
          <w:b/>
          <w:color w:val="FF0000"/>
          <w:szCs w:val="21"/>
        </w:rPr>
      </w:pPr>
      <w:r>
        <w:rPr>
          <w:rFonts w:ascii="宋体" w:eastAsia="宋体" w:hAnsi="宋体" w:cs="宋体" w:hint="eastAsia"/>
          <w:szCs w:val="21"/>
        </w:rPr>
        <w:t>双方发表</w:t>
      </w:r>
      <w:r>
        <w:rPr>
          <w:rFonts w:ascii="宋体" w:eastAsia="宋体" w:hAnsi="宋体" w:cs="宋体" w:hint="eastAsia"/>
          <w:b/>
          <w:color w:val="FF0000"/>
          <w:szCs w:val="21"/>
        </w:rPr>
        <w:t>《中华人民共和国和塞拉利昂共和国关于深化全面战略合作伙伴关系的联合声明》。</w:t>
      </w:r>
    </w:p>
    <w:p w14:paraId="0E81E318"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3.李强总理系列讲话</w:t>
      </w:r>
    </w:p>
    <w:p w14:paraId="27F1CD3D"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（1）国务院总理李强向2024“中国—东盟人文交流年”开幕式致贺信</w:t>
      </w:r>
    </w:p>
    <w:p w14:paraId="025B5583"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iCs/>
          <w:color w:val="000000" w:themeColor="text1"/>
          <w:szCs w:val="21"/>
        </w:rPr>
        <w:t>2月2日在2024“中国—东盟人文交流年”开幕式致贺信中</w:t>
      </w:r>
      <w:r>
        <w:rPr>
          <w:rFonts w:ascii="宋体" w:eastAsia="宋体" w:hAnsi="宋体" w:cs="宋体" w:hint="eastAsia"/>
          <w:szCs w:val="21"/>
        </w:rPr>
        <w:t>李强表示，中国与东盟国家山水相连，人文相通，友好交往源远流长。双方共同创造了丰富多彩的亚洲文化，沉淀出璀璨闪耀的文明瑰宝。</w:t>
      </w:r>
      <w:r>
        <w:rPr>
          <w:rFonts w:ascii="宋体" w:eastAsia="宋体" w:hAnsi="宋体" w:cs="宋体" w:hint="eastAsia"/>
          <w:b/>
          <w:bCs/>
          <w:szCs w:val="21"/>
        </w:rPr>
        <w:t>东南亚地区自古就是海上丝绸之路的重要枢纽，郑和七下西洋，留下了中国同当地友好交往和经济交流的佳话。</w:t>
      </w:r>
      <w:r>
        <w:rPr>
          <w:rFonts w:ascii="宋体" w:eastAsia="宋体" w:hAnsi="宋体" w:cs="宋体" w:hint="eastAsia"/>
          <w:szCs w:val="21"/>
        </w:rPr>
        <w:t>当前中国东盟全面战略伙伴关系发展势头良好，各领域合作取得丰硕成果，中国—东盟命运共同体建设不断迈出新的步伐。</w:t>
      </w:r>
    </w:p>
    <w:p w14:paraId="04EC267C"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李强表示，习近平主席指出，保持中国—东盟友谊之树长青，必须夯实双方关系的社会土壤。中方期待同东盟各国一道，</w:t>
      </w:r>
      <w:r>
        <w:rPr>
          <w:rFonts w:ascii="宋体" w:eastAsia="宋体" w:hAnsi="宋体" w:cs="宋体" w:hint="eastAsia"/>
          <w:b/>
          <w:bCs/>
          <w:szCs w:val="21"/>
        </w:rPr>
        <w:t>以“中国—东盟人文交流年”为契机</w:t>
      </w:r>
      <w:r>
        <w:rPr>
          <w:rFonts w:ascii="宋体" w:eastAsia="宋体" w:hAnsi="宋体" w:cs="宋体" w:hint="eastAsia"/>
          <w:szCs w:val="21"/>
        </w:rPr>
        <w:t>，携手</w:t>
      </w:r>
      <w:proofErr w:type="gramStart"/>
      <w:r>
        <w:rPr>
          <w:rFonts w:ascii="宋体" w:eastAsia="宋体" w:hAnsi="宋体" w:cs="宋体" w:hint="eastAsia"/>
          <w:szCs w:val="21"/>
        </w:rPr>
        <w:t>践行</w:t>
      </w:r>
      <w:proofErr w:type="gramEnd"/>
      <w:r>
        <w:rPr>
          <w:rFonts w:ascii="宋体" w:eastAsia="宋体" w:hAnsi="宋体" w:cs="宋体" w:hint="eastAsia"/>
          <w:szCs w:val="21"/>
        </w:rPr>
        <w:t>全球文明倡议，弘扬以</w:t>
      </w:r>
      <w:r>
        <w:rPr>
          <w:rFonts w:ascii="宋体" w:eastAsia="宋体" w:hAnsi="宋体" w:cs="宋体" w:hint="eastAsia"/>
          <w:b/>
          <w:bCs/>
          <w:szCs w:val="21"/>
        </w:rPr>
        <w:t>和平、合作、包容、融合</w:t>
      </w:r>
      <w:r>
        <w:rPr>
          <w:rFonts w:ascii="宋体" w:eastAsia="宋体" w:hAnsi="宋体" w:cs="宋体" w:hint="eastAsia"/>
          <w:szCs w:val="21"/>
        </w:rPr>
        <w:t>为核心的亚洲价值观，促进双方20多亿民众相知相亲相融，构建更为紧密的中国—东盟命运共同体，建设</w:t>
      </w:r>
      <w:r>
        <w:rPr>
          <w:rFonts w:ascii="宋体" w:eastAsia="宋体" w:hAnsi="宋体" w:cs="宋体" w:hint="eastAsia"/>
          <w:b/>
          <w:bCs/>
          <w:szCs w:val="21"/>
        </w:rPr>
        <w:t>和平、安宁、繁荣、美丽、友</w:t>
      </w:r>
      <w:r>
        <w:rPr>
          <w:rFonts w:ascii="宋体" w:eastAsia="宋体" w:hAnsi="宋体" w:cs="宋体" w:hint="eastAsia"/>
          <w:b/>
          <w:bCs/>
          <w:szCs w:val="21"/>
        </w:rPr>
        <w:lastRenderedPageBreak/>
        <w:t>好</w:t>
      </w:r>
      <w:r>
        <w:rPr>
          <w:rFonts w:ascii="宋体" w:eastAsia="宋体" w:hAnsi="宋体" w:cs="宋体" w:hint="eastAsia"/>
          <w:szCs w:val="21"/>
        </w:rPr>
        <w:t>的共同家园。</w:t>
      </w:r>
    </w:p>
    <w:p w14:paraId="728D16BF"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东盟轮值主席国老挝总理宋赛同日也向开幕式致贺信。</w:t>
      </w:r>
    </w:p>
    <w:p w14:paraId="29AE9AF5"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（2）国务院总理李强2月2日晚同荷兰首相吕特通电话</w:t>
      </w:r>
    </w:p>
    <w:p w14:paraId="2A7B8431"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李强表示，中荷建交50多年来，始终相互尊重、平等相待，对话合作富有成果。中荷贸易额连续多年保持在较高水平，多个领域合作走在中欧合作前列，切实惠及两国和两国人民。实践充分证明，惟有开放合作，才能更好双赢，也最符合中荷双方根本利益。希望荷方继续与中方相向而行，努力求同存异、聚同化异，共同维护中荷合作的良好局面。中方愿同荷方一道，进一步深化务实合作，加强教育、文旅、地方等人文交流，更好实现互利共赢。</w:t>
      </w:r>
    </w:p>
    <w:p w14:paraId="5F8B27D0"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吕特向中国人民致以新春祝福，表示荷方愿同中方深化经贸等领域合作，促进人文交流，共同维护全球经济开放性，推动荷中、欧中关系进一步发展。</w:t>
      </w:r>
    </w:p>
    <w:p w14:paraId="7883327F"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（3）国务院总理李强2月18日主持召开国务院第三次全体会议</w:t>
      </w:r>
    </w:p>
    <w:p w14:paraId="5C352D78"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讨论拟提请十四届全国人大二次会议审议的政府工作报告，并对做好开年工作进行动员。</w:t>
      </w:r>
    </w:p>
    <w:p w14:paraId="7F1E2DD4"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李强指出，向全国人民代表大会报告工作是国务院的法定职责，形成一份高质量的政府工作报告，对于凝聚各方共识和力量具有重要作用。要积极回应社会关切，充分听取各方面意见，进一步把报告修改好。</w:t>
      </w:r>
    </w:p>
    <w:p w14:paraId="43D12B08"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李强指出，本届政府履职之初，就旗帜鲜明提出要当好贯彻党中央决策部署的执行者、行动派、实干家。过去一年，在以习近平同志为核心的党中央坚强领导下，国务院牢牢把握这一定位，扎实推进各项工作。无论是在今年工作中，还是在本届政府的整个任期中，都必须坚定不移</w:t>
      </w:r>
      <w:proofErr w:type="gramStart"/>
      <w:r>
        <w:rPr>
          <w:rFonts w:ascii="宋体" w:eastAsia="宋体" w:hAnsi="宋体" w:cs="宋体" w:hint="eastAsia"/>
          <w:szCs w:val="21"/>
        </w:rPr>
        <w:t>践行</w:t>
      </w:r>
      <w:proofErr w:type="gramEnd"/>
      <w:r>
        <w:rPr>
          <w:rFonts w:ascii="宋体" w:eastAsia="宋体" w:hAnsi="宋体" w:cs="宋体" w:hint="eastAsia"/>
          <w:szCs w:val="21"/>
        </w:rPr>
        <w:t>这一定位，并在履职尽责中不断丰富实践内涵、实现新的提升。</w:t>
      </w:r>
    </w:p>
    <w:p w14:paraId="4A6CA60D"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b/>
          <w:bCs/>
          <w:szCs w:val="21"/>
        </w:rPr>
      </w:pPr>
      <w:r>
        <w:rPr>
          <w:rFonts w:ascii="宋体" w:eastAsia="宋体" w:hAnsi="宋体" w:cs="宋体" w:hint="eastAsia"/>
          <w:szCs w:val="21"/>
        </w:rPr>
        <w:t>李强强调，一年之计在于春。春节假期已过，国务院各部门要按照中央经济工作会议的部署，迅速进入工作状态，抓紧抓实各项工作，奋力推动高质量发展取得新成效。一要坚定信心、鼓足干劲，进一步提振干事创业的精气神，以饱满的工作热情投入到工作中，</w:t>
      </w:r>
      <w:r>
        <w:rPr>
          <w:rFonts w:ascii="宋体" w:eastAsia="宋体" w:hAnsi="宋体" w:cs="宋体" w:hint="eastAsia"/>
          <w:b/>
          <w:bCs/>
          <w:szCs w:val="21"/>
        </w:rPr>
        <w:t>把解决群众和企业关心的实际问题作为打开工作局面的突破口</w:t>
      </w:r>
      <w:r>
        <w:rPr>
          <w:rFonts w:ascii="宋体" w:eastAsia="宋体" w:hAnsi="宋体" w:cs="宋体" w:hint="eastAsia"/>
          <w:szCs w:val="21"/>
        </w:rPr>
        <w:t>，多做有利于提</w:t>
      </w:r>
      <w:proofErr w:type="gramStart"/>
      <w:r>
        <w:rPr>
          <w:rFonts w:ascii="宋体" w:eastAsia="宋体" w:hAnsi="宋体" w:cs="宋体" w:hint="eastAsia"/>
          <w:szCs w:val="21"/>
        </w:rPr>
        <w:t>振信心</w:t>
      </w:r>
      <w:proofErr w:type="gramEnd"/>
      <w:r>
        <w:rPr>
          <w:rFonts w:ascii="宋体" w:eastAsia="宋体" w:hAnsi="宋体" w:cs="宋体" w:hint="eastAsia"/>
          <w:szCs w:val="21"/>
        </w:rPr>
        <w:t>和预期的事，保持政策制定和执行的一致性稳定性，以务实有力的行动来提振全社会的信心。二要实干为先、只争朝夕，牢固树立真抓实干的导向，切实将“时时放心不下”的责任感转化为“事事心中有底”的行动力，奋力抢抓工作先机，力争各项工作尽快取得实效，</w:t>
      </w:r>
      <w:r>
        <w:rPr>
          <w:rFonts w:ascii="宋体" w:eastAsia="宋体" w:hAnsi="宋体" w:cs="宋体" w:hint="eastAsia"/>
          <w:b/>
          <w:bCs/>
          <w:szCs w:val="21"/>
        </w:rPr>
        <w:t>以实干实绩取信于民，确保最终效果符合党中央决策意图。</w:t>
      </w:r>
      <w:r>
        <w:rPr>
          <w:rFonts w:ascii="宋体" w:eastAsia="宋体" w:hAnsi="宋体" w:cs="宋体" w:hint="eastAsia"/>
          <w:szCs w:val="21"/>
        </w:rPr>
        <w:t>三要事不避难、攻坚克难，按照系统观念深入谋划和推进工作，坚持用改革的办法解决前进中的问题，</w:t>
      </w:r>
      <w:r>
        <w:rPr>
          <w:rFonts w:ascii="宋体" w:eastAsia="宋体" w:hAnsi="宋体" w:cs="宋体" w:hint="eastAsia"/>
          <w:b/>
          <w:bCs/>
          <w:szCs w:val="21"/>
        </w:rPr>
        <w:t>勇于打破思维定势和路径依赖，不断增强工作的创造性引领性，全力推动矛盾问题解决。</w:t>
      </w:r>
      <w:r>
        <w:rPr>
          <w:rFonts w:ascii="宋体" w:eastAsia="宋体" w:hAnsi="宋体" w:cs="宋体" w:hint="eastAsia"/>
          <w:szCs w:val="21"/>
        </w:rPr>
        <w:t>四要提升效能、强化合力，进一步增强全局意识、大局观念，主动跨前一步抓工作，</w:t>
      </w:r>
      <w:r>
        <w:rPr>
          <w:rFonts w:ascii="宋体" w:eastAsia="宋体" w:hAnsi="宋体" w:cs="宋体" w:hint="eastAsia"/>
          <w:b/>
          <w:bCs/>
          <w:szCs w:val="21"/>
        </w:rPr>
        <w:t>用好宏观政策取向一致性评估机制，完善政务服务“高效办成一件事”机制，建立健全推进落实闭环管理机制，不断提高整体行政效能。</w:t>
      </w:r>
    </w:p>
    <w:p w14:paraId="452B19E3"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国务院全体会议组成人员出席会议，有关部门、单位负责人列席会议。</w:t>
      </w:r>
    </w:p>
    <w:p w14:paraId="218CF927"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（4）国务院“建立健全公平竞争制度，加快完善全国统一大市场基础制度规则”为主题第六次专题学习</w:t>
      </w:r>
    </w:p>
    <w:p w14:paraId="383EFEEC" w14:textId="77777777" w:rsidR="0098596F" w:rsidRDefault="00000000">
      <w:pPr>
        <w:tabs>
          <w:tab w:val="left" w:pos="0"/>
        </w:tabs>
        <w:adjustRightInd w:val="0"/>
        <w:snapToGrid w:val="0"/>
        <w:spacing w:after="0" w:line="360" w:lineRule="auto"/>
        <w:ind w:firstLineChars="200" w:firstLine="422"/>
        <w:jc w:val="left"/>
        <w:rPr>
          <w:rFonts w:ascii="宋体" w:eastAsia="宋体" w:hAnsi="宋体" w:cs="宋体"/>
          <w:szCs w:val="21"/>
        </w:rPr>
      </w:pPr>
      <w:r>
        <w:rPr>
          <w:rFonts w:ascii="宋体" w:eastAsia="宋体" w:hAnsi="宋体" w:cs="宋体" w:hint="eastAsia"/>
          <w:b/>
          <w:bCs/>
          <w:iCs/>
          <w:color w:val="000000" w:themeColor="text1"/>
          <w:szCs w:val="21"/>
        </w:rPr>
        <w:t>2月26日下午，</w:t>
      </w:r>
      <w:r>
        <w:rPr>
          <w:rFonts w:ascii="宋体" w:eastAsia="宋体" w:hAnsi="宋体" w:cs="宋体" w:hint="eastAsia"/>
          <w:szCs w:val="21"/>
        </w:rPr>
        <w:t>国务院总理李强在主持学习时强调，要深入学习贯彻习近平总书记关于建设全国统一大市场的重要指示精神，按照党中央决策部署，步步为营、系统推进，</w:t>
      </w:r>
      <w:r>
        <w:rPr>
          <w:rFonts w:ascii="宋体" w:eastAsia="宋体" w:hAnsi="宋体" w:cs="宋体" w:hint="eastAsia"/>
          <w:b/>
          <w:bCs/>
          <w:szCs w:val="21"/>
        </w:rPr>
        <w:t>推动全国统一大市场建设不断取得新进展、实现新突破，为构建新发展格局、推动高质量发展提供有力支撑。</w:t>
      </w:r>
    </w:p>
    <w:p w14:paraId="63C66E96" w14:textId="77777777" w:rsidR="0098596F" w:rsidRDefault="00000000">
      <w:pPr>
        <w:tabs>
          <w:tab w:val="left" w:pos="0"/>
        </w:tabs>
        <w:adjustRightInd w:val="0"/>
        <w:snapToGrid w:val="0"/>
        <w:spacing w:after="0" w:line="360" w:lineRule="auto"/>
        <w:ind w:firstLineChars="200" w:firstLine="420"/>
        <w:jc w:val="left"/>
        <w:rPr>
          <w:rFonts w:ascii="宋体" w:eastAsia="宋体" w:hAnsi="宋体" w:cs="宋体"/>
          <w:szCs w:val="21"/>
        </w:rPr>
      </w:pPr>
      <w:r>
        <w:rPr>
          <w:rFonts w:ascii="宋体" w:eastAsia="宋体" w:hAnsi="宋体" w:cs="宋体" w:hint="eastAsia"/>
          <w:szCs w:val="21"/>
        </w:rPr>
        <w:t>李强在主持学习时指出，推进全国统一大市场建设具有很强的</w:t>
      </w:r>
      <w:r>
        <w:rPr>
          <w:rFonts w:ascii="宋体" w:eastAsia="宋体" w:hAnsi="宋体" w:cs="宋体" w:hint="eastAsia"/>
          <w:b/>
          <w:bCs/>
          <w:szCs w:val="21"/>
        </w:rPr>
        <w:t>战略性、全局性</w:t>
      </w:r>
      <w:r>
        <w:rPr>
          <w:rFonts w:ascii="宋体" w:eastAsia="宋体" w:hAnsi="宋体" w:cs="宋体" w:hint="eastAsia"/>
          <w:szCs w:val="21"/>
        </w:rPr>
        <w:t>，无论对当前还是长远都至关重要。</w:t>
      </w:r>
      <w:r>
        <w:rPr>
          <w:rFonts w:ascii="宋体" w:eastAsia="宋体" w:hAnsi="宋体" w:cs="宋体" w:hint="eastAsia"/>
          <w:b/>
          <w:bCs/>
          <w:szCs w:val="21"/>
        </w:rPr>
        <w:t>要坚持目标导向</w:t>
      </w:r>
      <w:r>
        <w:rPr>
          <w:rFonts w:ascii="宋体" w:eastAsia="宋体" w:hAnsi="宋体" w:cs="宋体" w:hint="eastAsia"/>
          <w:szCs w:val="21"/>
        </w:rPr>
        <w:t>，着眼于真正把</w:t>
      </w:r>
      <w:proofErr w:type="gramStart"/>
      <w:r>
        <w:rPr>
          <w:rFonts w:ascii="宋体" w:eastAsia="宋体" w:hAnsi="宋体" w:cs="宋体" w:hint="eastAsia"/>
          <w:szCs w:val="21"/>
        </w:rPr>
        <w:t>我国超</w:t>
      </w:r>
      <w:proofErr w:type="gramEnd"/>
      <w:r>
        <w:rPr>
          <w:rFonts w:ascii="宋体" w:eastAsia="宋体" w:hAnsi="宋体" w:cs="宋体" w:hint="eastAsia"/>
          <w:szCs w:val="21"/>
        </w:rPr>
        <w:t>大规模市场、要素资源丰富、产业体系完备等优势充分发挥出来，扎实推进各项重点任务落实，切实打通制约经济循环的关键堵点，促进要素资源合理流动和高效配置。</w:t>
      </w:r>
      <w:r>
        <w:rPr>
          <w:rFonts w:ascii="宋体" w:eastAsia="宋体" w:hAnsi="宋体" w:cs="宋体" w:hint="eastAsia"/>
          <w:b/>
          <w:bCs/>
          <w:szCs w:val="21"/>
        </w:rPr>
        <w:t>要坚持问题导向</w:t>
      </w:r>
      <w:r>
        <w:rPr>
          <w:rFonts w:ascii="宋体" w:eastAsia="宋体" w:hAnsi="宋体" w:cs="宋体" w:hint="eastAsia"/>
          <w:szCs w:val="21"/>
        </w:rPr>
        <w:t>，全面清理妨碍统一市场和公平竞争的政策规定，大力破除各种市场准入的显性和隐性壁垒，持续治理地方保护、市场分割、招商引资乱象等突出问题，同时鼓励地方积极探索实践，确保统一大市场建设一步一个脚印向前推进。</w:t>
      </w:r>
      <w:r>
        <w:rPr>
          <w:rFonts w:ascii="宋体" w:eastAsia="宋体" w:hAnsi="宋体" w:cs="宋体" w:hint="eastAsia"/>
          <w:b/>
          <w:bCs/>
          <w:szCs w:val="21"/>
        </w:rPr>
        <w:t>要加强制度供给，</w:t>
      </w:r>
      <w:r>
        <w:rPr>
          <w:rFonts w:ascii="宋体" w:eastAsia="宋体" w:hAnsi="宋体" w:cs="宋体" w:hint="eastAsia"/>
          <w:szCs w:val="21"/>
        </w:rPr>
        <w:t>进一步完善产权保护、市场准入、公平竞争、社会信用等基础制度规则，细化操作性强的配套政策，深化财税、统计等方面改革，为建设全国统一大市场提供制度保障。</w:t>
      </w:r>
    </w:p>
    <w:p w14:paraId="4E8D5BF0"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（5）李强主持国务院第六次专题学习</w:t>
      </w:r>
    </w:p>
    <w:p w14:paraId="200CF229" w14:textId="77777777" w:rsidR="0098596F" w:rsidRDefault="00000000">
      <w:pPr>
        <w:spacing w:line="360" w:lineRule="auto"/>
        <w:ind w:firstLineChars="200" w:firstLine="420"/>
        <w:rPr>
          <w:rFonts w:ascii="宋体" w:eastAsia="宋体" w:hAnsi="宋体" w:cs="宋体"/>
          <w:b/>
          <w:szCs w:val="21"/>
        </w:rPr>
      </w:pPr>
      <w:r>
        <w:rPr>
          <w:rFonts w:ascii="宋体" w:eastAsia="宋体" w:hAnsi="宋体" w:cs="宋体" w:hint="eastAsia"/>
          <w:szCs w:val="21"/>
        </w:rPr>
        <w:t>2024年2月26日下午，国务院以</w:t>
      </w:r>
      <w:r>
        <w:rPr>
          <w:rFonts w:ascii="宋体" w:eastAsia="宋体" w:hAnsi="宋体" w:cs="宋体" w:hint="eastAsia"/>
          <w:b/>
          <w:szCs w:val="21"/>
        </w:rPr>
        <w:t>“建立健全公平竞争制度，加快完善全国统一大市场基础制度规则”</w:t>
      </w:r>
      <w:r>
        <w:rPr>
          <w:rFonts w:ascii="宋体" w:eastAsia="宋体" w:hAnsi="宋体" w:cs="宋体" w:hint="eastAsia"/>
          <w:szCs w:val="21"/>
        </w:rPr>
        <w:t>为主题，进行第六次专题学习。国务院总理李强在主持学习时强调，要深入学习贯彻习近平总书记关于建设全国统一大市场的重要指示精神，按照党中央决策部署，步步为营、系统推进，</w:t>
      </w:r>
      <w:r>
        <w:rPr>
          <w:rFonts w:ascii="宋体" w:eastAsia="宋体" w:hAnsi="宋体" w:cs="宋体" w:hint="eastAsia"/>
          <w:b/>
          <w:szCs w:val="21"/>
        </w:rPr>
        <w:t>推动</w:t>
      </w:r>
      <w:r>
        <w:rPr>
          <w:rFonts w:ascii="宋体" w:eastAsia="宋体" w:hAnsi="宋体" w:cs="宋体" w:hint="eastAsia"/>
          <w:b/>
          <w:color w:val="FF0000"/>
          <w:szCs w:val="21"/>
        </w:rPr>
        <w:t>全国统一大市场</w:t>
      </w:r>
      <w:r>
        <w:rPr>
          <w:rFonts w:ascii="宋体" w:eastAsia="宋体" w:hAnsi="宋体" w:cs="宋体" w:hint="eastAsia"/>
          <w:b/>
          <w:szCs w:val="21"/>
        </w:rPr>
        <w:t>建设不断取得</w:t>
      </w:r>
      <w:r>
        <w:rPr>
          <w:rFonts w:ascii="宋体" w:eastAsia="宋体" w:hAnsi="宋体" w:cs="宋体" w:hint="eastAsia"/>
          <w:b/>
          <w:color w:val="FF0000"/>
          <w:szCs w:val="21"/>
        </w:rPr>
        <w:t>新进展</w:t>
      </w:r>
      <w:r>
        <w:rPr>
          <w:rFonts w:ascii="宋体" w:eastAsia="宋体" w:hAnsi="宋体" w:cs="宋体" w:hint="eastAsia"/>
          <w:b/>
          <w:szCs w:val="21"/>
        </w:rPr>
        <w:t>、实现</w:t>
      </w:r>
      <w:r>
        <w:rPr>
          <w:rFonts w:ascii="宋体" w:eastAsia="宋体" w:hAnsi="宋体" w:cs="宋体" w:hint="eastAsia"/>
          <w:b/>
          <w:color w:val="FF0000"/>
          <w:szCs w:val="21"/>
        </w:rPr>
        <w:t>新突破</w:t>
      </w:r>
      <w:r>
        <w:rPr>
          <w:rFonts w:ascii="宋体" w:eastAsia="宋体" w:hAnsi="宋体" w:cs="宋体" w:hint="eastAsia"/>
          <w:b/>
          <w:szCs w:val="21"/>
        </w:rPr>
        <w:t>，为构建新发展格局、推动高质量发展提供</w:t>
      </w:r>
      <w:r>
        <w:rPr>
          <w:rFonts w:ascii="宋体" w:eastAsia="宋体" w:hAnsi="宋体" w:cs="宋体" w:hint="eastAsia"/>
          <w:b/>
          <w:color w:val="FF0000"/>
          <w:szCs w:val="21"/>
        </w:rPr>
        <w:t>有力支撑</w:t>
      </w:r>
      <w:r>
        <w:rPr>
          <w:rFonts w:ascii="宋体" w:eastAsia="宋体" w:hAnsi="宋体" w:cs="宋体" w:hint="eastAsia"/>
          <w:b/>
          <w:szCs w:val="21"/>
        </w:rPr>
        <w:t>。</w:t>
      </w:r>
    </w:p>
    <w:p w14:paraId="2BB2DEE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李强在主持学习时指出，</w:t>
      </w:r>
      <w:r>
        <w:rPr>
          <w:rFonts w:ascii="宋体" w:eastAsia="宋体" w:hAnsi="宋体" w:cs="宋体" w:hint="eastAsia"/>
          <w:b/>
          <w:szCs w:val="21"/>
        </w:rPr>
        <w:t>推进全国统一大市场建设具有很强的战略性、全局性，</w:t>
      </w:r>
      <w:r>
        <w:rPr>
          <w:rFonts w:ascii="宋体" w:eastAsia="宋体" w:hAnsi="宋体" w:cs="宋体" w:hint="eastAsia"/>
          <w:szCs w:val="21"/>
        </w:rPr>
        <w:t>无论对当前还是长远都至关重要。要</w:t>
      </w:r>
      <w:r>
        <w:rPr>
          <w:rFonts w:ascii="宋体" w:eastAsia="宋体" w:hAnsi="宋体" w:cs="宋体" w:hint="eastAsia"/>
          <w:b/>
          <w:szCs w:val="21"/>
        </w:rPr>
        <w:t>坚持</w:t>
      </w:r>
      <w:r>
        <w:rPr>
          <w:rFonts w:ascii="宋体" w:eastAsia="宋体" w:hAnsi="宋体" w:cs="宋体" w:hint="eastAsia"/>
          <w:b/>
          <w:color w:val="FF0000"/>
          <w:szCs w:val="21"/>
        </w:rPr>
        <w:t>目标</w:t>
      </w:r>
      <w:r>
        <w:rPr>
          <w:rFonts w:ascii="宋体" w:eastAsia="宋体" w:hAnsi="宋体" w:cs="宋体" w:hint="eastAsia"/>
          <w:b/>
          <w:szCs w:val="21"/>
        </w:rPr>
        <w:t>导向，</w:t>
      </w:r>
      <w:r>
        <w:rPr>
          <w:rFonts w:ascii="宋体" w:eastAsia="宋体" w:hAnsi="宋体" w:cs="宋体" w:hint="eastAsia"/>
          <w:szCs w:val="21"/>
        </w:rPr>
        <w:t>着眼于真正把</w:t>
      </w:r>
      <w:proofErr w:type="gramStart"/>
      <w:r>
        <w:rPr>
          <w:rFonts w:ascii="宋体" w:eastAsia="宋体" w:hAnsi="宋体" w:cs="宋体" w:hint="eastAsia"/>
          <w:szCs w:val="21"/>
        </w:rPr>
        <w:t>我国超</w:t>
      </w:r>
      <w:proofErr w:type="gramEnd"/>
      <w:r>
        <w:rPr>
          <w:rFonts w:ascii="宋体" w:eastAsia="宋体" w:hAnsi="宋体" w:cs="宋体" w:hint="eastAsia"/>
          <w:szCs w:val="21"/>
        </w:rPr>
        <w:t>大规模市场、要素资源丰富、产业体系完备等优势充分发挥出来，扎实推进各项重点任务落实，切实</w:t>
      </w:r>
      <w:r>
        <w:rPr>
          <w:rFonts w:ascii="宋体" w:eastAsia="宋体" w:hAnsi="宋体" w:cs="宋体" w:hint="eastAsia"/>
          <w:b/>
          <w:szCs w:val="21"/>
        </w:rPr>
        <w:t>打通</w:t>
      </w:r>
      <w:r>
        <w:rPr>
          <w:rFonts w:ascii="宋体" w:eastAsia="宋体" w:hAnsi="宋体" w:cs="宋体" w:hint="eastAsia"/>
          <w:szCs w:val="21"/>
        </w:rPr>
        <w:t>制约经济循环的</w:t>
      </w:r>
      <w:r>
        <w:rPr>
          <w:rFonts w:ascii="宋体" w:eastAsia="宋体" w:hAnsi="宋体" w:cs="宋体" w:hint="eastAsia"/>
          <w:b/>
          <w:szCs w:val="21"/>
        </w:rPr>
        <w:t>关键堵点</w:t>
      </w:r>
      <w:r>
        <w:rPr>
          <w:rFonts w:ascii="宋体" w:eastAsia="宋体" w:hAnsi="宋体" w:cs="宋体" w:hint="eastAsia"/>
          <w:szCs w:val="21"/>
        </w:rPr>
        <w:t>，促进要素资源合理流动和高效配置。要</w:t>
      </w:r>
      <w:r>
        <w:rPr>
          <w:rFonts w:ascii="宋体" w:eastAsia="宋体" w:hAnsi="宋体" w:cs="宋体" w:hint="eastAsia"/>
          <w:b/>
          <w:szCs w:val="21"/>
        </w:rPr>
        <w:t>坚持</w:t>
      </w:r>
      <w:r>
        <w:rPr>
          <w:rFonts w:ascii="宋体" w:eastAsia="宋体" w:hAnsi="宋体" w:cs="宋体" w:hint="eastAsia"/>
          <w:b/>
          <w:color w:val="FF0000"/>
          <w:szCs w:val="21"/>
        </w:rPr>
        <w:t>问题</w:t>
      </w:r>
      <w:r>
        <w:rPr>
          <w:rFonts w:ascii="宋体" w:eastAsia="宋体" w:hAnsi="宋体" w:cs="宋体" w:hint="eastAsia"/>
          <w:b/>
          <w:szCs w:val="21"/>
        </w:rPr>
        <w:t>导向，</w:t>
      </w:r>
      <w:r>
        <w:rPr>
          <w:rFonts w:ascii="宋体" w:eastAsia="宋体" w:hAnsi="宋体" w:cs="宋体" w:hint="eastAsia"/>
          <w:szCs w:val="21"/>
        </w:rPr>
        <w:t>全面清理妨碍统一市场和公平竞争的政策规定，大力破除各种市场准入的显性和隐性壁垒，持续治理地方保护、市场分割、招商引资乱象等突出问题，同时鼓励地方积极探索实践，确保统一大市场建设一步一个脚印向前推进。要</w:t>
      </w:r>
      <w:r>
        <w:rPr>
          <w:rFonts w:ascii="宋体" w:eastAsia="宋体" w:hAnsi="宋体" w:cs="宋体" w:hint="eastAsia"/>
          <w:b/>
          <w:szCs w:val="21"/>
        </w:rPr>
        <w:t>加强</w:t>
      </w:r>
      <w:r>
        <w:rPr>
          <w:rFonts w:ascii="宋体" w:eastAsia="宋体" w:hAnsi="宋体" w:cs="宋体" w:hint="eastAsia"/>
          <w:b/>
          <w:color w:val="FF0000"/>
          <w:szCs w:val="21"/>
        </w:rPr>
        <w:t>制度</w:t>
      </w:r>
      <w:r>
        <w:rPr>
          <w:rFonts w:ascii="宋体" w:eastAsia="宋体" w:hAnsi="宋体" w:cs="宋体" w:hint="eastAsia"/>
          <w:b/>
          <w:szCs w:val="21"/>
        </w:rPr>
        <w:t>供给，</w:t>
      </w:r>
      <w:r>
        <w:rPr>
          <w:rFonts w:ascii="宋体" w:eastAsia="宋体" w:hAnsi="宋体" w:cs="宋体" w:hint="eastAsia"/>
          <w:szCs w:val="21"/>
        </w:rPr>
        <w:t>进一步</w:t>
      </w:r>
      <w:r>
        <w:rPr>
          <w:rFonts w:ascii="宋体" w:eastAsia="宋体" w:hAnsi="宋体" w:cs="宋体" w:hint="eastAsia"/>
          <w:b/>
          <w:szCs w:val="21"/>
        </w:rPr>
        <w:t>完善产权保护、市场准入、公平竞争、社会信用等</w:t>
      </w:r>
      <w:r>
        <w:rPr>
          <w:rFonts w:ascii="宋体" w:eastAsia="宋体" w:hAnsi="宋体" w:cs="宋体" w:hint="eastAsia"/>
          <w:szCs w:val="21"/>
        </w:rPr>
        <w:t>基础制度规则，细化操作性强的配套政策，深化财税、统计等方面改革，为建设全国统一大市场提供制度保障。</w:t>
      </w:r>
    </w:p>
    <w:p w14:paraId="081EB6EA"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lastRenderedPageBreak/>
        <w:t>4.科技成就</w:t>
      </w:r>
    </w:p>
    <w:p w14:paraId="1D5BE4CF"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（1）探月工程四期中继星运抵海南文昌</w:t>
      </w:r>
    </w:p>
    <w:p w14:paraId="69659CB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2024年2月2日，探月工程四期</w:t>
      </w:r>
      <w:r>
        <w:rPr>
          <w:rFonts w:ascii="宋体" w:eastAsia="宋体" w:hAnsi="宋体" w:cs="宋体" w:hint="eastAsia"/>
          <w:b/>
          <w:bCs/>
        </w:rPr>
        <w:t>中继星（鹊桥二号卫星）</w:t>
      </w:r>
      <w:r>
        <w:rPr>
          <w:rFonts w:ascii="宋体" w:eastAsia="宋体" w:hAnsi="宋体" w:cs="宋体" w:hint="eastAsia"/>
        </w:rPr>
        <w:t>空运抵达</w:t>
      </w:r>
      <w:r>
        <w:rPr>
          <w:rFonts w:ascii="宋体" w:eastAsia="宋体" w:hAnsi="宋体" w:cs="宋体" w:hint="eastAsia"/>
          <w:b/>
          <w:bCs/>
        </w:rPr>
        <w:t>海南美兰国际机</w:t>
      </w:r>
      <w:r>
        <w:rPr>
          <w:rFonts w:ascii="宋体" w:eastAsia="宋体" w:hAnsi="宋体" w:cs="宋体" w:hint="eastAsia"/>
        </w:rPr>
        <w:t>场，随后通过公路运输方式运送至</w:t>
      </w:r>
      <w:r>
        <w:rPr>
          <w:rFonts w:ascii="宋体" w:eastAsia="宋体" w:hAnsi="宋体" w:cs="宋体" w:hint="eastAsia"/>
          <w:b/>
          <w:bCs/>
        </w:rPr>
        <w:t>中国文昌航天发射场</w:t>
      </w:r>
      <w:r>
        <w:rPr>
          <w:rFonts w:ascii="宋体" w:eastAsia="宋体" w:hAnsi="宋体" w:cs="宋体" w:hint="eastAsia"/>
        </w:rPr>
        <w:t>。后续按计划进行发射前各项测试准备工作。</w:t>
      </w:r>
    </w:p>
    <w:p w14:paraId="7A39BED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中继星将建立对地中继通信链路，实现月面探测器和地面站之间的通信，为嫦娥四号、嫦娥六号、嫦娥七号和嫦娥八号等四次任务提供中继支持。</w:t>
      </w:r>
    </w:p>
    <w:p w14:paraId="145B3E5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目前，发射场设施状态良好，各项准备工作正按计划有序推进，鹊桥二号卫星计划于今年上半年实施发射。</w:t>
      </w:r>
    </w:p>
    <w:p w14:paraId="0B722E73"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（2）“天惠”</w:t>
      </w:r>
      <w:proofErr w:type="gramStart"/>
      <w:r>
        <w:rPr>
          <w:rFonts w:ascii="宋体" w:eastAsia="宋体" w:hAnsi="宋体" w:cs="宋体" w:hint="eastAsia"/>
          <w:b/>
          <w:bCs/>
          <w:iCs/>
          <w:color w:val="000000" w:themeColor="text1"/>
          <w:szCs w:val="21"/>
        </w:rPr>
        <w:t>轮完成</w:t>
      </w:r>
      <w:proofErr w:type="gramEnd"/>
      <w:r>
        <w:rPr>
          <w:rFonts w:ascii="宋体" w:eastAsia="宋体" w:hAnsi="宋体" w:cs="宋体" w:hint="eastAsia"/>
          <w:b/>
          <w:bCs/>
          <w:iCs/>
          <w:color w:val="000000" w:themeColor="text1"/>
          <w:szCs w:val="21"/>
        </w:rPr>
        <w:t>中国第40次南极考察任务</w:t>
      </w:r>
    </w:p>
    <w:p w14:paraId="366CABC6"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作为中国第40次南极考察任务的三艘保障船之一，“天惠”轮圆满完成罗斯海新站建设物资运送任务，抵达山东日照</w:t>
      </w:r>
      <w:proofErr w:type="gramStart"/>
      <w:r>
        <w:rPr>
          <w:rFonts w:ascii="宋体" w:eastAsia="宋体" w:hAnsi="宋体" w:cs="宋体" w:hint="eastAsia"/>
        </w:rPr>
        <w:t>岚</w:t>
      </w:r>
      <w:proofErr w:type="gramEnd"/>
      <w:r>
        <w:rPr>
          <w:rFonts w:ascii="宋体" w:eastAsia="宋体" w:hAnsi="宋体" w:cs="宋体" w:hint="eastAsia"/>
        </w:rPr>
        <w:t>山港。去年12月7日，“天惠”轮满载约9300吨建设物资抵达新站附近海域，用时13天完成了全部卸货工作。</w:t>
      </w:r>
    </w:p>
    <w:p w14:paraId="0206950A"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（3）我国首艘深远海多功能救助船正式投入使用</w:t>
      </w:r>
    </w:p>
    <w:p w14:paraId="5190466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1月30日，由我国自行设计建造的</w:t>
      </w:r>
      <w:r>
        <w:rPr>
          <w:rFonts w:ascii="宋体" w:eastAsia="宋体" w:hAnsi="宋体" w:cs="宋体" w:hint="eastAsia"/>
          <w:b/>
          <w:bCs/>
        </w:rPr>
        <w:t>首艘深远海大功率多功能综合救助船“南海救103”</w:t>
      </w:r>
      <w:r>
        <w:rPr>
          <w:rFonts w:ascii="宋体" w:eastAsia="宋体" w:hAnsi="宋体" w:cs="宋体" w:hint="eastAsia"/>
        </w:rPr>
        <w:t>轮列编交通运输部南海救助局，正式投入使用。该船能在恶劣海况和复杂气象条件下开展救援。</w:t>
      </w:r>
    </w:p>
    <w:p w14:paraId="26E97F84"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（4）“玲龙一号”全球首堆外穹顶吊装完成</w:t>
      </w:r>
    </w:p>
    <w:p w14:paraId="66CDA7D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2月6日，海南昌江核电厂多用途模块式小型</w:t>
      </w:r>
      <w:proofErr w:type="gramStart"/>
      <w:r>
        <w:rPr>
          <w:rFonts w:ascii="宋体" w:eastAsia="宋体" w:hAnsi="宋体" w:cs="宋体" w:hint="eastAsia"/>
          <w:szCs w:val="21"/>
        </w:rPr>
        <w:t>堆科技</w:t>
      </w:r>
      <w:proofErr w:type="gramEnd"/>
      <w:r>
        <w:rPr>
          <w:rFonts w:ascii="宋体" w:eastAsia="宋体" w:hAnsi="宋体" w:cs="宋体" w:hint="eastAsia"/>
          <w:szCs w:val="21"/>
        </w:rPr>
        <w:t>示范工程</w:t>
      </w:r>
      <w:r>
        <w:rPr>
          <w:rFonts w:ascii="宋体" w:eastAsia="宋体" w:hAnsi="宋体" w:cs="宋体" w:hint="eastAsia"/>
          <w:b/>
          <w:bCs/>
          <w:szCs w:val="21"/>
        </w:rPr>
        <w:t>“玲龙一号”</w:t>
      </w:r>
      <w:r>
        <w:rPr>
          <w:rFonts w:ascii="宋体" w:eastAsia="宋体" w:hAnsi="宋体" w:cs="宋体" w:hint="eastAsia"/>
          <w:szCs w:val="21"/>
        </w:rPr>
        <w:t>外穹顶吊装完成。外穹顶的吊装完成标志着反应堆厂房的主体结构已全部施工完成，并为后续的反应堆厂房的封顶奠定了基础。</w:t>
      </w:r>
      <w:r>
        <w:rPr>
          <w:rFonts w:ascii="宋体" w:eastAsia="宋体" w:hAnsi="宋体" w:cs="宋体" w:hint="eastAsia"/>
          <w:b/>
          <w:bCs/>
          <w:szCs w:val="21"/>
        </w:rPr>
        <w:t>“玲龙一号”是全球首个开工建造的陆上商用多用途模块式小型压水堆</w:t>
      </w:r>
      <w:r>
        <w:rPr>
          <w:rFonts w:ascii="宋体" w:eastAsia="宋体" w:hAnsi="宋体" w:cs="宋体" w:hint="eastAsia"/>
          <w:szCs w:val="21"/>
        </w:rPr>
        <w:t>，是中核集团继“华龙一号”后我国核电自主创新的又一重大成果。“玲龙一号”预计2026年建成投运，每年发电量可达10亿千瓦时，可满足</w:t>
      </w:r>
      <w:r>
        <w:rPr>
          <w:rFonts w:ascii="宋体" w:eastAsia="宋体" w:hAnsi="宋体" w:cs="宋体" w:hint="eastAsia"/>
          <w:b/>
          <w:bCs/>
          <w:szCs w:val="21"/>
        </w:rPr>
        <w:t>海南省52.6万户家庭用电需求</w:t>
      </w:r>
      <w:r>
        <w:rPr>
          <w:rFonts w:ascii="宋体" w:eastAsia="宋体" w:hAnsi="宋体" w:cs="宋体" w:hint="eastAsia"/>
          <w:szCs w:val="21"/>
        </w:rPr>
        <w:t>。</w:t>
      </w:r>
    </w:p>
    <w:p w14:paraId="7AADE356"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（5）我国第五个南极考察站——秦岭站</w:t>
      </w:r>
    </w:p>
    <w:p w14:paraId="7BF74576"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2月7日，我国</w:t>
      </w:r>
      <w:r>
        <w:rPr>
          <w:rFonts w:ascii="宋体" w:eastAsia="宋体" w:hAnsi="宋体" w:cs="宋体" w:hint="eastAsia"/>
          <w:b/>
          <w:bCs/>
          <w:szCs w:val="21"/>
        </w:rPr>
        <w:t>第五个</w:t>
      </w:r>
      <w:r>
        <w:rPr>
          <w:rFonts w:ascii="宋体" w:eastAsia="宋体" w:hAnsi="宋体" w:cs="宋体" w:hint="eastAsia"/>
          <w:szCs w:val="21"/>
        </w:rPr>
        <w:t>南极考察站——秦岭站开站。秦岭站是我国在南极继</w:t>
      </w:r>
      <w:r>
        <w:rPr>
          <w:rFonts w:ascii="宋体" w:eastAsia="宋体" w:hAnsi="宋体" w:cs="宋体" w:hint="eastAsia"/>
          <w:b/>
          <w:bCs/>
          <w:szCs w:val="21"/>
        </w:rPr>
        <w:t>长城站、中山站、</w:t>
      </w:r>
      <w:proofErr w:type="gramStart"/>
      <w:r>
        <w:rPr>
          <w:rFonts w:ascii="宋体" w:eastAsia="宋体" w:hAnsi="宋体" w:cs="宋体" w:hint="eastAsia"/>
          <w:b/>
          <w:bCs/>
          <w:szCs w:val="21"/>
        </w:rPr>
        <w:t>昆仑站</w:t>
      </w:r>
      <w:proofErr w:type="gramEnd"/>
      <w:r>
        <w:rPr>
          <w:rFonts w:ascii="宋体" w:eastAsia="宋体" w:hAnsi="宋体" w:cs="宋体" w:hint="eastAsia"/>
          <w:b/>
          <w:bCs/>
          <w:szCs w:val="21"/>
        </w:rPr>
        <w:t>和泰山站之后的第五个科考站</w:t>
      </w:r>
      <w:r>
        <w:rPr>
          <w:rFonts w:ascii="宋体" w:eastAsia="宋体" w:hAnsi="宋体" w:cs="宋体" w:hint="eastAsia"/>
          <w:szCs w:val="21"/>
        </w:rPr>
        <w:t>。秦岭站所在的</w:t>
      </w:r>
      <w:r>
        <w:rPr>
          <w:rFonts w:ascii="宋体" w:eastAsia="宋体" w:hAnsi="宋体" w:cs="宋体" w:hint="eastAsia"/>
          <w:b/>
          <w:bCs/>
          <w:szCs w:val="21"/>
        </w:rPr>
        <w:t>罗斯海</w:t>
      </w:r>
      <w:r>
        <w:rPr>
          <w:rFonts w:ascii="宋体" w:eastAsia="宋体" w:hAnsi="宋体" w:cs="宋体" w:hint="eastAsia"/>
          <w:szCs w:val="21"/>
        </w:rPr>
        <w:t>是</w:t>
      </w:r>
      <w:r>
        <w:rPr>
          <w:rFonts w:ascii="宋体" w:eastAsia="宋体" w:hAnsi="宋体" w:cs="宋体" w:hint="eastAsia"/>
          <w:b/>
          <w:bCs/>
          <w:szCs w:val="21"/>
        </w:rPr>
        <w:t>距离南极点最近的海域</w:t>
      </w:r>
      <w:r>
        <w:rPr>
          <w:rFonts w:ascii="宋体" w:eastAsia="宋体" w:hAnsi="宋体" w:cs="宋体" w:hint="eastAsia"/>
          <w:szCs w:val="21"/>
        </w:rPr>
        <w:t>，是极地科学考察的理想之地，不仅填补我国在该区域科学考察空白，也为各国研究地球系统中的能量与物质交换、海洋生物生态和全球气候变化提供重要支撑。秦岭站是</w:t>
      </w:r>
      <w:r>
        <w:rPr>
          <w:rFonts w:ascii="宋体" w:eastAsia="宋体" w:hAnsi="宋体" w:cs="宋体" w:hint="eastAsia"/>
          <w:b/>
          <w:bCs/>
          <w:szCs w:val="21"/>
        </w:rPr>
        <w:t>我国第三个南极常年越冬考察站</w:t>
      </w:r>
      <w:r>
        <w:rPr>
          <w:rFonts w:ascii="宋体" w:eastAsia="宋体" w:hAnsi="宋体" w:cs="宋体" w:hint="eastAsia"/>
          <w:szCs w:val="21"/>
        </w:rPr>
        <w:t>，将填补我国在太平洋扇区长期观测的空白。秦岭站建筑面积5244</w:t>
      </w:r>
      <w:r>
        <w:rPr>
          <w:rFonts w:ascii="宋体" w:eastAsia="宋体" w:hAnsi="宋体" w:cs="宋体" w:hint="eastAsia"/>
          <w:szCs w:val="21"/>
        </w:rPr>
        <w:lastRenderedPageBreak/>
        <w:t>平方米，建成后预计可容纳度夏考察人员80人，越冬考察人员30人。该站主体设计为</w:t>
      </w:r>
      <w:r>
        <w:rPr>
          <w:rFonts w:ascii="宋体" w:eastAsia="宋体" w:hAnsi="宋体" w:cs="宋体" w:hint="eastAsia"/>
          <w:b/>
          <w:bCs/>
          <w:szCs w:val="21"/>
        </w:rPr>
        <w:t>南十字星造型</w:t>
      </w:r>
      <w:r>
        <w:rPr>
          <w:rFonts w:ascii="宋体" w:eastAsia="宋体" w:hAnsi="宋体" w:cs="宋体" w:hint="eastAsia"/>
          <w:szCs w:val="21"/>
        </w:rPr>
        <w:t>，设计理念源自中国航海家郑和下西洋使用的南十字星导航。</w:t>
      </w:r>
    </w:p>
    <w:p w14:paraId="5830BD5F"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（6）新“超级地球”——行星编号TOI-715b</w:t>
      </w:r>
    </w:p>
    <w:p w14:paraId="60DDC8F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2月6日，美国国家航空航天局（NASA）日前宣布找到一颗</w:t>
      </w:r>
      <w:r>
        <w:rPr>
          <w:rFonts w:ascii="宋体" w:eastAsia="宋体" w:hAnsi="宋体" w:cs="宋体" w:hint="eastAsia"/>
          <w:b/>
          <w:bCs/>
          <w:szCs w:val="21"/>
        </w:rPr>
        <w:t>新“超级地球”，行星编号TOI-715b</w:t>
      </w:r>
      <w:r>
        <w:rPr>
          <w:rFonts w:ascii="宋体" w:eastAsia="宋体" w:hAnsi="宋体" w:cs="宋体" w:hint="eastAsia"/>
          <w:szCs w:val="21"/>
        </w:rPr>
        <w:t>。它的半径约为地球的</w:t>
      </w:r>
      <w:r>
        <w:rPr>
          <w:rFonts w:ascii="宋体" w:eastAsia="宋体" w:hAnsi="宋体" w:cs="宋体" w:hint="eastAsia"/>
          <w:b/>
          <w:bCs/>
          <w:szCs w:val="21"/>
        </w:rPr>
        <w:t>1.55倍</w:t>
      </w:r>
      <w:r>
        <w:rPr>
          <w:rFonts w:ascii="宋体" w:eastAsia="宋体" w:hAnsi="宋体" w:cs="宋体" w:hint="eastAsia"/>
          <w:szCs w:val="21"/>
        </w:rPr>
        <w:t>，位于恒星的</w:t>
      </w:r>
      <w:proofErr w:type="gramStart"/>
      <w:r>
        <w:rPr>
          <w:rFonts w:ascii="宋体" w:eastAsia="宋体" w:hAnsi="宋体" w:cs="宋体" w:hint="eastAsia"/>
          <w:szCs w:val="21"/>
        </w:rPr>
        <w:t>宜居带内</w:t>
      </w:r>
      <w:proofErr w:type="gramEnd"/>
      <w:r>
        <w:rPr>
          <w:rFonts w:ascii="宋体" w:eastAsia="宋体" w:hAnsi="宋体" w:cs="宋体" w:hint="eastAsia"/>
          <w:szCs w:val="21"/>
        </w:rPr>
        <w:t>。TOI-715b位于距地球约137光年的广袤星际空间中，尽管这一距离在人类尺度上显得遥不可及，但在浩瀚无垠的宇宙中，它已</w:t>
      </w:r>
      <w:r>
        <w:rPr>
          <w:rFonts w:ascii="宋体" w:eastAsia="宋体" w:hAnsi="宋体" w:cs="宋体" w:hint="eastAsia"/>
          <w:b/>
          <w:bCs/>
          <w:szCs w:val="21"/>
        </w:rPr>
        <w:t>被视为天文学领域内的“近邻”。</w:t>
      </w:r>
      <w:r>
        <w:rPr>
          <w:rFonts w:ascii="宋体" w:eastAsia="宋体" w:hAnsi="宋体" w:cs="宋体" w:hint="eastAsia"/>
          <w:szCs w:val="21"/>
        </w:rPr>
        <w:t>TOI-715b围绕着一颗红矮星运行，在</w:t>
      </w:r>
      <w:proofErr w:type="gramStart"/>
      <w:r>
        <w:rPr>
          <w:rFonts w:ascii="宋体" w:eastAsia="宋体" w:hAnsi="宋体" w:cs="宋体" w:hint="eastAsia"/>
          <w:szCs w:val="21"/>
        </w:rPr>
        <w:t>适居带</w:t>
      </w:r>
      <w:proofErr w:type="gramEnd"/>
      <w:r>
        <w:rPr>
          <w:rFonts w:ascii="宋体" w:eastAsia="宋体" w:hAnsi="宋体" w:cs="宋体" w:hint="eastAsia"/>
          <w:szCs w:val="21"/>
        </w:rPr>
        <w:t>内悠然旋转，其</w:t>
      </w:r>
      <w:r>
        <w:rPr>
          <w:rFonts w:ascii="宋体" w:eastAsia="宋体" w:hAnsi="宋体" w:cs="宋体" w:hint="eastAsia"/>
          <w:b/>
          <w:bCs/>
          <w:szCs w:val="21"/>
        </w:rPr>
        <w:t>公转周期仅为短短的19个地球日</w:t>
      </w:r>
      <w:r>
        <w:rPr>
          <w:rFonts w:ascii="宋体" w:eastAsia="宋体" w:hAnsi="宋体" w:cs="宋体" w:hint="eastAsia"/>
          <w:szCs w:val="21"/>
        </w:rPr>
        <w:t>。这种相对紧凑的轨道布局表明，该行星可能具备适宜液态水存在的温度条件。自2018年美国系外行星勘测卫星发射升空以来，科学家们已经发现了不少潜在的宜居星球。而在这一次的发现中，尤为令人兴奋的是，TOI-715b所在的恒星系中可能还存在另一颗地球大小的行星，这有望成为迄今为止发现的“最小宜居带行星”。</w:t>
      </w:r>
    </w:p>
    <w:p w14:paraId="3772A0D0"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（7）太平岭“华龙一号”工程完成外穹顶验收</w:t>
      </w:r>
    </w:p>
    <w:p w14:paraId="43902E8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粤港澳大湾区</w:t>
      </w:r>
      <w:r>
        <w:rPr>
          <w:rFonts w:ascii="宋体" w:eastAsia="宋体" w:hAnsi="宋体" w:cs="宋体" w:hint="eastAsia"/>
          <w:b/>
          <w:bCs/>
          <w:szCs w:val="21"/>
        </w:rPr>
        <w:t>首个“华龙一号”核电基地</w:t>
      </w:r>
      <w:r>
        <w:rPr>
          <w:rFonts w:ascii="宋体" w:eastAsia="宋体" w:hAnsi="宋体" w:cs="宋体" w:hint="eastAsia"/>
          <w:szCs w:val="21"/>
        </w:rPr>
        <w:t>——</w:t>
      </w:r>
      <w:proofErr w:type="gramStart"/>
      <w:r>
        <w:rPr>
          <w:rFonts w:ascii="宋体" w:eastAsia="宋体" w:hAnsi="宋体" w:cs="宋体" w:hint="eastAsia"/>
          <w:szCs w:val="21"/>
        </w:rPr>
        <w:t>太平岭</w:t>
      </w:r>
      <w:proofErr w:type="gramEnd"/>
      <w:r>
        <w:rPr>
          <w:rFonts w:ascii="宋体" w:eastAsia="宋体" w:hAnsi="宋体" w:cs="宋体" w:hint="eastAsia"/>
          <w:szCs w:val="21"/>
        </w:rPr>
        <w:t>核电站的1号机组完成了外穹顶验收工作，进入运行试验阶段。</w:t>
      </w:r>
      <w:proofErr w:type="gramStart"/>
      <w:r>
        <w:rPr>
          <w:rFonts w:ascii="宋体" w:eastAsia="宋体" w:hAnsi="宋体" w:cs="宋体" w:hint="eastAsia"/>
          <w:szCs w:val="21"/>
        </w:rPr>
        <w:t>太平岭</w:t>
      </w:r>
      <w:proofErr w:type="gramEnd"/>
      <w:r>
        <w:rPr>
          <w:rFonts w:ascii="宋体" w:eastAsia="宋体" w:hAnsi="宋体" w:cs="宋体" w:hint="eastAsia"/>
          <w:szCs w:val="21"/>
        </w:rPr>
        <w:t>核电站全部建成后，每年将为大湾区提供超500亿度的清洁电力。</w:t>
      </w:r>
    </w:p>
    <w:p w14:paraId="0D566251"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（8）我国首口万米科探井钻井深度突破9900米</w:t>
      </w:r>
    </w:p>
    <w:p w14:paraId="46066C6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2月13日下午，我国</w:t>
      </w:r>
      <w:r>
        <w:rPr>
          <w:rFonts w:ascii="宋体" w:eastAsia="宋体" w:hAnsi="宋体" w:cs="宋体" w:hint="eastAsia"/>
          <w:b/>
          <w:bCs/>
          <w:szCs w:val="21"/>
        </w:rPr>
        <w:t>首口万米科探井——</w:t>
      </w:r>
      <w:proofErr w:type="gramStart"/>
      <w:r>
        <w:rPr>
          <w:rFonts w:ascii="宋体" w:eastAsia="宋体" w:hAnsi="宋体" w:cs="宋体" w:hint="eastAsia"/>
          <w:b/>
          <w:bCs/>
          <w:szCs w:val="21"/>
        </w:rPr>
        <w:t>深地塔科</w:t>
      </w:r>
      <w:proofErr w:type="gramEnd"/>
      <w:r>
        <w:rPr>
          <w:rFonts w:ascii="宋体" w:eastAsia="宋体" w:hAnsi="宋体" w:cs="宋体" w:hint="eastAsia"/>
          <w:b/>
          <w:bCs/>
          <w:szCs w:val="21"/>
        </w:rPr>
        <w:t>1井钻</w:t>
      </w:r>
      <w:r>
        <w:rPr>
          <w:rFonts w:ascii="宋体" w:eastAsia="宋体" w:hAnsi="宋体" w:cs="宋体" w:hint="eastAsia"/>
          <w:szCs w:val="21"/>
        </w:rPr>
        <w:t>探深度已突破9900米，正向万米地层冲刺钻进。截至目前，我国首口万米深井采用新换上的</w:t>
      </w:r>
      <w:r>
        <w:rPr>
          <w:rFonts w:ascii="宋体" w:eastAsia="宋体" w:hAnsi="宋体" w:cs="宋体" w:hint="eastAsia"/>
          <w:b/>
          <w:bCs/>
          <w:szCs w:val="21"/>
        </w:rPr>
        <w:t>金刚石钻头</w:t>
      </w:r>
      <w:r>
        <w:rPr>
          <w:rFonts w:ascii="宋体" w:eastAsia="宋体" w:hAnsi="宋体" w:cs="宋体" w:hint="eastAsia"/>
          <w:szCs w:val="21"/>
        </w:rPr>
        <w:t>，已连续50次取出古老岩石标本。</w:t>
      </w:r>
    </w:p>
    <w:p w14:paraId="7F79A75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中国石油塔里木油田油气工程研究院院长 冯少波：根据我们的实测，现在9900米地层温度</w:t>
      </w:r>
      <w:r>
        <w:rPr>
          <w:rFonts w:ascii="宋体" w:eastAsia="宋体" w:hAnsi="宋体" w:cs="宋体" w:hint="eastAsia"/>
          <w:b/>
          <w:bCs/>
          <w:szCs w:val="21"/>
        </w:rPr>
        <w:t>高达195℃</w:t>
      </w:r>
      <w:r>
        <w:rPr>
          <w:rFonts w:ascii="宋体" w:eastAsia="宋体" w:hAnsi="宋体" w:cs="宋体" w:hint="eastAsia"/>
          <w:szCs w:val="21"/>
        </w:rPr>
        <w:t>，钻井液可能会高温老化，地层上覆岩层压力高达230兆帕，相当于我们在2万多米深的海底承受的压力，这种极限工况，无时无刻</w:t>
      </w:r>
      <w:proofErr w:type="gramStart"/>
      <w:r>
        <w:rPr>
          <w:rFonts w:ascii="宋体" w:eastAsia="宋体" w:hAnsi="宋体" w:cs="宋体" w:hint="eastAsia"/>
          <w:szCs w:val="21"/>
        </w:rPr>
        <w:t>不在挑战</w:t>
      </w:r>
      <w:proofErr w:type="gramEnd"/>
      <w:r>
        <w:rPr>
          <w:rFonts w:ascii="宋体" w:eastAsia="宋体" w:hAnsi="宋体" w:cs="宋体" w:hint="eastAsia"/>
          <w:szCs w:val="21"/>
        </w:rPr>
        <w:t>我们的钻工具和钻井液。</w:t>
      </w:r>
    </w:p>
    <w:p w14:paraId="7915EBCD"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塔里木盆地超深油气资源全国第一</w:t>
      </w:r>
      <w:r>
        <w:rPr>
          <w:rFonts w:ascii="宋体" w:eastAsia="宋体" w:hAnsi="宋体" w:cs="宋体" w:hint="eastAsia"/>
          <w:szCs w:val="21"/>
        </w:rPr>
        <w:t>，大部分油气埋藏在七八千米的超深地层里，塔里木油田通过钻探万米深井，更好</w:t>
      </w:r>
      <w:proofErr w:type="gramStart"/>
      <w:r>
        <w:rPr>
          <w:rFonts w:ascii="宋体" w:eastAsia="宋体" w:hAnsi="宋体" w:cs="宋体" w:hint="eastAsia"/>
          <w:szCs w:val="21"/>
        </w:rPr>
        <w:t>解锁深</w:t>
      </w:r>
      <w:proofErr w:type="gramEnd"/>
      <w:r>
        <w:rPr>
          <w:rFonts w:ascii="宋体" w:eastAsia="宋体" w:hAnsi="宋体" w:cs="宋体" w:hint="eastAsia"/>
          <w:szCs w:val="21"/>
        </w:rPr>
        <w:t>地勘探密码。</w:t>
      </w:r>
    </w:p>
    <w:p w14:paraId="59041C0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眼下，我国首口万米科探井正在向万米地层冲刺钻进，钻头将钻穿塔里木盆地13套地层，</w:t>
      </w:r>
      <w:r>
        <w:rPr>
          <w:rFonts w:ascii="宋体" w:eastAsia="宋体" w:hAnsi="宋体" w:cs="宋体" w:hint="eastAsia"/>
          <w:b/>
          <w:bCs/>
          <w:szCs w:val="21"/>
        </w:rPr>
        <w:t>最终打开塔里木盆地最古老的特深生油层</w:t>
      </w:r>
      <w:r>
        <w:rPr>
          <w:rFonts w:ascii="宋体" w:eastAsia="宋体" w:hAnsi="宋体" w:cs="宋体" w:hint="eastAsia"/>
          <w:szCs w:val="21"/>
        </w:rPr>
        <w:t>。</w:t>
      </w:r>
    </w:p>
    <w:p w14:paraId="0DB3D219"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（9）全球首例一体化建造废物处理发电设施完工交付</w:t>
      </w:r>
    </w:p>
    <w:p w14:paraId="468FBA3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2月14日，中国海</w:t>
      </w:r>
      <w:proofErr w:type="gramStart"/>
      <w:r>
        <w:rPr>
          <w:rFonts w:ascii="宋体" w:eastAsia="宋体" w:hAnsi="宋体" w:cs="宋体" w:hint="eastAsia"/>
          <w:szCs w:val="21"/>
        </w:rPr>
        <w:t>油发布</w:t>
      </w:r>
      <w:proofErr w:type="gramEnd"/>
      <w:r>
        <w:rPr>
          <w:rFonts w:ascii="宋体" w:eastAsia="宋体" w:hAnsi="宋体" w:cs="宋体" w:hint="eastAsia"/>
          <w:szCs w:val="21"/>
        </w:rPr>
        <w:t>消息，</w:t>
      </w:r>
      <w:r>
        <w:rPr>
          <w:rFonts w:ascii="宋体" w:eastAsia="宋体" w:hAnsi="宋体" w:cs="宋体" w:hint="eastAsia"/>
          <w:b/>
          <w:bCs/>
          <w:szCs w:val="21"/>
        </w:rPr>
        <w:t>全球首例一体化建造废物处理发电设施——香港综合废物管理设施一期项目</w:t>
      </w:r>
      <w:r>
        <w:rPr>
          <w:rFonts w:ascii="宋体" w:eastAsia="宋体" w:hAnsi="宋体" w:cs="宋体" w:hint="eastAsia"/>
          <w:szCs w:val="21"/>
        </w:rPr>
        <w:t>模块在珠海场地全部建造完工并交付。</w:t>
      </w:r>
    </w:p>
    <w:p w14:paraId="12E86FA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香港综合废物管理设施一期项目是在香港石鼓洲附近海域新建16公顷人工岛，并在岛上建设</w:t>
      </w:r>
      <w:r>
        <w:rPr>
          <w:rFonts w:ascii="宋体" w:eastAsia="宋体" w:hAnsi="宋体" w:cs="宋体" w:hint="eastAsia"/>
          <w:b/>
          <w:bCs/>
          <w:szCs w:val="21"/>
        </w:rPr>
        <w:t>垃圾分类回收、垃圾焚烧发电、海水淡化、污水处理</w:t>
      </w:r>
      <w:r>
        <w:rPr>
          <w:rFonts w:ascii="宋体" w:eastAsia="宋体" w:hAnsi="宋体" w:cs="宋体" w:hint="eastAsia"/>
          <w:szCs w:val="21"/>
        </w:rPr>
        <w:t>等设施。</w:t>
      </w:r>
    </w:p>
    <w:p w14:paraId="7A0F598A"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项目一期投用后，日处理生活垃圾能力可达3000吨，年均发电量约4.8亿度，可供10万户家庭使用，</w:t>
      </w:r>
      <w:r>
        <w:rPr>
          <w:rFonts w:ascii="宋体" w:eastAsia="宋体" w:hAnsi="宋体" w:cs="宋体" w:hint="eastAsia"/>
          <w:b/>
          <w:bCs/>
          <w:szCs w:val="21"/>
        </w:rPr>
        <w:t>年降低二氧化碳排放量达44万吨</w:t>
      </w:r>
      <w:r>
        <w:rPr>
          <w:rFonts w:ascii="宋体" w:eastAsia="宋体" w:hAnsi="宋体" w:cs="宋体" w:hint="eastAsia"/>
          <w:szCs w:val="21"/>
        </w:rPr>
        <w:t>，可有效缓解香港固体垃圾堆填压力。</w:t>
      </w:r>
    </w:p>
    <w:p w14:paraId="39EAEC1C"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（10）粤港澳大湾区的</w:t>
      </w:r>
      <w:proofErr w:type="gramStart"/>
      <w:r>
        <w:rPr>
          <w:rFonts w:ascii="宋体" w:eastAsia="宋体" w:hAnsi="宋体" w:cs="宋体" w:hint="eastAsia"/>
          <w:b/>
          <w:bCs/>
          <w:iCs/>
          <w:color w:val="000000" w:themeColor="text1"/>
          <w:szCs w:val="21"/>
        </w:rPr>
        <w:t>齿菌新物种</w:t>
      </w:r>
      <w:proofErr w:type="gramEnd"/>
      <w:r>
        <w:rPr>
          <w:rFonts w:ascii="宋体" w:eastAsia="宋体" w:hAnsi="宋体" w:cs="宋体" w:hint="eastAsia"/>
          <w:b/>
          <w:bCs/>
          <w:iCs/>
          <w:color w:val="000000" w:themeColor="text1"/>
          <w:szCs w:val="21"/>
        </w:rPr>
        <w:t>——小果齿菌</w:t>
      </w:r>
    </w:p>
    <w:p w14:paraId="0470B41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广东省科学院微生物研究所科研人员报道了1个来自</w:t>
      </w:r>
      <w:r>
        <w:rPr>
          <w:rFonts w:ascii="宋体" w:eastAsia="宋体" w:hAnsi="宋体" w:cs="宋体" w:hint="eastAsia"/>
          <w:b/>
          <w:bCs/>
          <w:szCs w:val="21"/>
        </w:rPr>
        <w:t>粤港澳大湾区的</w:t>
      </w:r>
      <w:proofErr w:type="gramStart"/>
      <w:r>
        <w:rPr>
          <w:rFonts w:ascii="宋体" w:eastAsia="宋体" w:hAnsi="宋体" w:cs="宋体" w:hint="eastAsia"/>
          <w:b/>
          <w:bCs/>
          <w:szCs w:val="21"/>
        </w:rPr>
        <w:t>齿菌新物种</w:t>
      </w:r>
      <w:proofErr w:type="gramEnd"/>
      <w:r>
        <w:rPr>
          <w:rFonts w:ascii="宋体" w:eastAsia="宋体" w:hAnsi="宋体" w:cs="宋体" w:hint="eastAsia"/>
          <w:b/>
          <w:bCs/>
          <w:szCs w:val="21"/>
        </w:rPr>
        <w:t>——小果齿菌</w:t>
      </w:r>
      <w:r>
        <w:rPr>
          <w:rFonts w:ascii="宋体" w:eastAsia="宋体" w:hAnsi="宋体" w:cs="宋体" w:hint="eastAsia"/>
          <w:szCs w:val="21"/>
        </w:rPr>
        <w:t>。小果齿菌的子实体较小，生长于</w:t>
      </w:r>
      <w:r>
        <w:rPr>
          <w:rFonts w:ascii="宋体" w:eastAsia="宋体" w:hAnsi="宋体" w:cs="宋体" w:hint="eastAsia"/>
          <w:b/>
          <w:bCs/>
          <w:szCs w:val="21"/>
        </w:rPr>
        <w:t>壳斗科植物和马尾松混合的树林中</w:t>
      </w:r>
      <w:r>
        <w:rPr>
          <w:rFonts w:ascii="宋体" w:eastAsia="宋体" w:hAnsi="宋体" w:cs="宋体" w:hint="eastAsia"/>
          <w:szCs w:val="21"/>
        </w:rPr>
        <w:t>。</w:t>
      </w:r>
    </w:p>
    <w:p w14:paraId="72B94F29"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（11）长三角首个“华龙一号”核电项目进入设备安装阶段</w:t>
      </w:r>
    </w:p>
    <w:p w14:paraId="4A1EC750"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长三角首个“华龙一号”核电项目——</w:t>
      </w:r>
      <w:proofErr w:type="gramStart"/>
      <w:r>
        <w:rPr>
          <w:rFonts w:ascii="宋体" w:eastAsia="宋体" w:hAnsi="宋体" w:cs="宋体" w:hint="eastAsia"/>
          <w:szCs w:val="21"/>
        </w:rPr>
        <w:t>三澳核电</w:t>
      </w:r>
      <w:proofErr w:type="gramEnd"/>
      <w:r>
        <w:rPr>
          <w:rFonts w:ascii="宋体" w:eastAsia="宋体" w:hAnsi="宋体" w:cs="宋体" w:hint="eastAsia"/>
          <w:szCs w:val="21"/>
        </w:rPr>
        <w:t>项目2号机组全面进入设备安装阶段。该机组预计2026年投产，年发电量可达100亿度，能够满足100多万人口的生产生活年度用电需求。</w:t>
      </w:r>
    </w:p>
    <w:p w14:paraId="19D125CD"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（12）新一代载人飞船命名为“梦舟”</w:t>
      </w:r>
    </w:p>
    <w:p w14:paraId="07A3E5D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2月24日，中国载人航天工程办公室发布消息，中国载人月球探测任务新飞行器名称已经确定，</w:t>
      </w:r>
      <w:r>
        <w:rPr>
          <w:rFonts w:ascii="宋体" w:eastAsia="宋体" w:hAnsi="宋体" w:cs="宋体" w:hint="eastAsia"/>
          <w:b/>
          <w:bCs/>
          <w:szCs w:val="21"/>
        </w:rPr>
        <w:t>新一代载人飞船命名为“梦舟”</w:t>
      </w:r>
      <w:r>
        <w:rPr>
          <w:rFonts w:ascii="宋体" w:eastAsia="宋体" w:hAnsi="宋体" w:cs="宋体" w:hint="eastAsia"/>
          <w:szCs w:val="21"/>
        </w:rPr>
        <w:t>，</w:t>
      </w:r>
      <w:r>
        <w:rPr>
          <w:rFonts w:ascii="宋体" w:eastAsia="宋体" w:hAnsi="宋体" w:cs="宋体" w:hint="eastAsia"/>
          <w:b/>
          <w:bCs/>
          <w:szCs w:val="21"/>
        </w:rPr>
        <w:t>月面着陆器命名为“揽月”</w:t>
      </w:r>
      <w:r>
        <w:rPr>
          <w:rFonts w:ascii="宋体" w:eastAsia="宋体" w:hAnsi="宋体" w:cs="宋体" w:hint="eastAsia"/>
          <w:szCs w:val="21"/>
        </w:rPr>
        <w:t>，并计划在2030年前实现中国人首次登陆月球。目前，工程各项工作进展顺利。</w:t>
      </w:r>
    </w:p>
    <w:p w14:paraId="35B6388F"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梦舟飞船是在神舟飞船基础上全面升级研制的新型天地往返运输飞行器，由返回舱和服务舱组成，具有可重复使用的特点。登月任务可搭载3名航天员往返地面与环月轨道，近地轨道飞行任务可搭载7名航天员往返地面与空间站。</w:t>
      </w:r>
    </w:p>
    <w:p w14:paraId="2AA4A7A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揽月着陆器是我国全新研制的地外天体载人下降与上升飞行器，由登月舱和推进舱组成。主要用于环月轨道和月球表面间的航天员运输，可搭载2名航天员往返，并可携带月球车和科学载荷，支持航天员开展月面驻留和月面活动。</w:t>
      </w:r>
    </w:p>
    <w:p w14:paraId="09C0AC7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登月的主要过程为：采用两枚长征十号运载火箭先后将揽月着陆器、梦舟飞船送至地</w:t>
      </w:r>
      <w:proofErr w:type="gramStart"/>
      <w:r>
        <w:rPr>
          <w:rFonts w:ascii="宋体" w:eastAsia="宋体" w:hAnsi="宋体" w:cs="宋体" w:hint="eastAsia"/>
          <w:szCs w:val="21"/>
        </w:rPr>
        <w:t>月转移</w:t>
      </w:r>
      <w:proofErr w:type="gramEnd"/>
      <w:r>
        <w:rPr>
          <w:rFonts w:ascii="宋体" w:eastAsia="宋体" w:hAnsi="宋体" w:cs="宋体" w:hint="eastAsia"/>
          <w:szCs w:val="21"/>
        </w:rPr>
        <w:t>轨道，飞船与着陆器在环月轨道交会对接。航天员进入着陆</w:t>
      </w:r>
      <w:proofErr w:type="gramStart"/>
      <w:r>
        <w:rPr>
          <w:rFonts w:ascii="宋体" w:eastAsia="宋体" w:hAnsi="宋体" w:cs="宋体" w:hint="eastAsia"/>
          <w:szCs w:val="21"/>
        </w:rPr>
        <w:t>器下降</w:t>
      </w:r>
      <w:proofErr w:type="gramEnd"/>
      <w:r>
        <w:rPr>
          <w:rFonts w:ascii="宋体" w:eastAsia="宋体" w:hAnsi="宋体" w:cs="宋体" w:hint="eastAsia"/>
          <w:szCs w:val="21"/>
        </w:rPr>
        <w:t>到月面开展科考活动，完成任务后，再乘坐着陆器与飞船对接，由飞船将航天员送回地球。</w:t>
      </w:r>
    </w:p>
    <w:p w14:paraId="3FA592FF"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我国已于2023年底完成了关键技术攻关和方案研制工作。目前，航天员、测控通信、</w:t>
      </w:r>
      <w:r>
        <w:rPr>
          <w:rFonts w:ascii="宋体" w:eastAsia="宋体" w:hAnsi="宋体" w:cs="宋体" w:hint="eastAsia"/>
          <w:szCs w:val="21"/>
        </w:rPr>
        <w:lastRenderedPageBreak/>
        <w:t>着陆场等系统已完成总体技术方案，文昌航天发射场新建的各项测试发射设施设备也将全面启动建设。</w:t>
      </w:r>
    </w:p>
    <w:p w14:paraId="4E050FD6"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（13）世界最长海底高铁隧道盾构机“甬舟号”下线</w:t>
      </w:r>
    </w:p>
    <w:p w14:paraId="333D5E5C"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2024年2月26日，</w:t>
      </w:r>
      <w:r>
        <w:rPr>
          <w:rFonts w:ascii="宋体" w:eastAsia="宋体" w:hAnsi="宋体" w:cs="宋体" w:hint="eastAsia"/>
          <w:b/>
          <w:color w:val="000000"/>
          <w:kern w:val="0"/>
          <w:szCs w:val="21"/>
        </w:rPr>
        <w:t>国产超大直径盾构机</w:t>
      </w:r>
      <w:r>
        <w:rPr>
          <w:rFonts w:ascii="宋体" w:eastAsia="宋体" w:hAnsi="宋体" w:cs="宋体" w:hint="eastAsia"/>
          <w:b/>
          <w:color w:val="FF0000"/>
          <w:kern w:val="0"/>
          <w:szCs w:val="21"/>
        </w:rPr>
        <w:t>“甬舟号”</w:t>
      </w:r>
      <w:r>
        <w:rPr>
          <w:rFonts w:ascii="宋体" w:eastAsia="宋体" w:hAnsi="宋体" w:cs="宋体" w:hint="eastAsia"/>
          <w:b/>
          <w:color w:val="000000"/>
          <w:kern w:val="0"/>
          <w:szCs w:val="21"/>
        </w:rPr>
        <w:t>下线，将应用于目前世界上最长海底高铁隧道——</w:t>
      </w:r>
      <w:proofErr w:type="gramStart"/>
      <w:r>
        <w:rPr>
          <w:rFonts w:ascii="宋体" w:eastAsia="宋体" w:hAnsi="宋体" w:cs="宋体" w:hint="eastAsia"/>
          <w:b/>
          <w:color w:val="000000"/>
          <w:kern w:val="0"/>
          <w:szCs w:val="21"/>
        </w:rPr>
        <w:t>甬舟铁路金</w:t>
      </w:r>
      <w:proofErr w:type="gramEnd"/>
      <w:r>
        <w:rPr>
          <w:rFonts w:ascii="宋体" w:eastAsia="宋体" w:hAnsi="宋体" w:cs="宋体" w:hint="eastAsia"/>
          <w:b/>
          <w:color w:val="000000"/>
          <w:kern w:val="0"/>
          <w:szCs w:val="21"/>
        </w:rPr>
        <w:t>塘海底隧道宁波</w:t>
      </w:r>
      <w:proofErr w:type="gramStart"/>
      <w:r>
        <w:rPr>
          <w:rFonts w:ascii="宋体" w:eastAsia="宋体" w:hAnsi="宋体" w:cs="宋体" w:hint="eastAsia"/>
          <w:b/>
          <w:color w:val="000000"/>
          <w:kern w:val="0"/>
          <w:szCs w:val="21"/>
        </w:rPr>
        <w:t>端工程</w:t>
      </w:r>
      <w:proofErr w:type="gramEnd"/>
      <w:r>
        <w:rPr>
          <w:rFonts w:ascii="宋体" w:eastAsia="宋体" w:hAnsi="宋体" w:cs="宋体" w:hint="eastAsia"/>
          <w:b/>
          <w:color w:val="000000"/>
          <w:kern w:val="0"/>
          <w:szCs w:val="21"/>
        </w:rPr>
        <w:t>建设。</w:t>
      </w:r>
      <w:r>
        <w:rPr>
          <w:rFonts w:ascii="宋体" w:eastAsia="宋体" w:hAnsi="宋体" w:cs="宋体" w:hint="eastAsia"/>
          <w:color w:val="000000"/>
          <w:kern w:val="0"/>
          <w:szCs w:val="21"/>
        </w:rPr>
        <w:t>金塘海底隧道全长16.18千米，其中盾构段长11.2千米，采用两台盾构机分别从宁波、舟山始发相向掘进，将实现世界首次超大直径盾构机海底对接并拆解。</w:t>
      </w:r>
    </w:p>
    <w:p w14:paraId="5459AC30"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（14）“蛟龙号”创造九天九潜的下潜新纪录</w:t>
      </w:r>
    </w:p>
    <w:p w14:paraId="0F2F933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2月27日从中国大洋事务管理局获悉，“深海一号”</w:t>
      </w:r>
      <w:proofErr w:type="gramStart"/>
      <w:r>
        <w:rPr>
          <w:rFonts w:ascii="宋体" w:eastAsia="宋体" w:hAnsi="宋体" w:cs="宋体" w:hint="eastAsia"/>
          <w:szCs w:val="21"/>
        </w:rPr>
        <w:t>船执行</w:t>
      </w:r>
      <w:proofErr w:type="gramEnd"/>
      <w:r>
        <w:rPr>
          <w:rFonts w:ascii="宋体" w:eastAsia="宋体" w:hAnsi="宋体" w:cs="宋体" w:hint="eastAsia"/>
          <w:szCs w:val="21"/>
        </w:rPr>
        <w:t>的中国大洋83航次第一航段聚焦南大西洋中脊热液区。截至2月23日，“蛟龙号”在南大西洋顺利完成23次下潜，并创造九天九潜的下潜新纪录。目前“蛟龙号”技术状况良好，已在</w:t>
      </w:r>
      <w:proofErr w:type="gramStart"/>
      <w:r>
        <w:rPr>
          <w:rFonts w:ascii="宋体" w:eastAsia="宋体" w:hAnsi="宋体" w:cs="宋体" w:hint="eastAsia"/>
          <w:szCs w:val="21"/>
        </w:rPr>
        <w:t>彤</w:t>
      </w:r>
      <w:proofErr w:type="gramEnd"/>
      <w:r>
        <w:rPr>
          <w:rFonts w:ascii="宋体" w:eastAsia="宋体" w:hAnsi="宋体" w:cs="宋体" w:hint="eastAsia"/>
          <w:szCs w:val="21"/>
        </w:rPr>
        <w:t>管、</w:t>
      </w:r>
      <w:proofErr w:type="gramStart"/>
      <w:r>
        <w:rPr>
          <w:rFonts w:ascii="宋体" w:eastAsia="宋体" w:hAnsi="宋体" w:cs="宋体" w:hint="eastAsia"/>
          <w:szCs w:val="21"/>
        </w:rPr>
        <w:t>洵</w:t>
      </w:r>
      <w:proofErr w:type="gramEnd"/>
      <w:r>
        <w:rPr>
          <w:rFonts w:ascii="宋体" w:eastAsia="宋体" w:hAnsi="宋体" w:cs="宋体" w:hint="eastAsia"/>
          <w:szCs w:val="21"/>
        </w:rPr>
        <w:t>美等多个环境复杂的热液区开展精细调查和高效作业，获取了地质、生物等样品约300件和环境、视像等数据约4TB。</w:t>
      </w:r>
    </w:p>
    <w:p w14:paraId="2F2E8BE7"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szCs w:val="21"/>
        </w:rPr>
      </w:pPr>
      <w:r>
        <w:rPr>
          <w:rFonts w:ascii="宋体" w:eastAsia="宋体" w:hAnsi="宋体" w:cs="宋体" w:hint="eastAsia"/>
          <w:b/>
          <w:bCs/>
          <w:iCs/>
          <w:color w:val="000000" w:themeColor="text1"/>
          <w:szCs w:val="21"/>
        </w:rPr>
        <w:t>（15）“拉索”确认首个超级宇宙线源</w:t>
      </w:r>
    </w:p>
    <w:p w14:paraId="27B9F33D"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科学家利用我国高海拔宇宙线观测站</w:t>
      </w:r>
      <w:r>
        <w:rPr>
          <w:rFonts w:ascii="宋体" w:eastAsia="宋体" w:hAnsi="宋体" w:cs="宋体" w:hint="eastAsia"/>
          <w:b/>
          <w:bCs/>
          <w:szCs w:val="21"/>
        </w:rPr>
        <w:t>“拉索”</w:t>
      </w:r>
      <w:r>
        <w:rPr>
          <w:rFonts w:ascii="宋体" w:eastAsia="宋体" w:hAnsi="宋体" w:cs="宋体" w:hint="eastAsia"/>
          <w:szCs w:val="21"/>
        </w:rPr>
        <w:t>（LHAASO），在天鹅座恒星形成区发现了一个</w:t>
      </w:r>
      <w:r>
        <w:rPr>
          <w:rFonts w:ascii="宋体" w:eastAsia="宋体" w:hAnsi="宋体" w:cs="宋体" w:hint="eastAsia"/>
          <w:b/>
          <w:bCs/>
          <w:szCs w:val="21"/>
        </w:rPr>
        <w:t>巨型</w:t>
      </w:r>
      <w:proofErr w:type="gramStart"/>
      <w:r>
        <w:rPr>
          <w:rFonts w:ascii="宋体" w:eastAsia="宋体" w:hAnsi="宋体" w:cs="宋体" w:hint="eastAsia"/>
          <w:b/>
          <w:bCs/>
          <w:szCs w:val="21"/>
        </w:rPr>
        <w:t>超高能</w:t>
      </w:r>
      <w:proofErr w:type="gramEnd"/>
      <w:r>
        <w:rPr>
          <w:rFonts w:ascii="宋体" w:eastAsia="宋体" w:hAnsi="宋体" w:cs="宋体" w:hint="eastAsia"/>
          <w:b/>
          <w:bCs/>
          <w:szCs w:val="21"/>
        </w:rPr>
        <w:t>伽马射线泡状结构</w:t>
      </w:r>
      <w:r>
        <w:rPr>
          <w:rFonts w:ascii="宋体" w:eastAsia="宋体" w:hAnsi="宋体" w:cs="宋体" w:hint="eastAsia"/>
          <w:szCs w:val="21"/>
        </w:rPr>
        <w:t>，并从中找到了能量高于1</w:t>
      </w:r>
      <w:proofErr w:type="gramStart"/>
      <w:r>
        <w:rPr>
          <w:rFonts w:ascii="宋体" w:eastAsia="宋体" w:hAnsi="宋体" w:cs="宋体" w:hint="eastAsia"/>
          <w:szCs w:val="21"/>
        </w:rPr>
        <w:t>亿亿</w:t>
      </w:r>
      <w:proofErr w:type="gramEnd"/>
      <w:r>
        <w:rPr>
          <w:rFonts w:ascii="宋体" w:eastAsia="宋体" w:hAnsi="宋体" w:cs="宋体" w:hint="eastAsia"/>
          <w:szCs w:val="21"/>
        </w:rPr>
        <w:t>电子伏宇宙线起源的候选天体。</w:t>
      </w:r>
      <w:r>
        <w:rPr>
          <w:rFonts w:ascii="宋体" w:eastAsia="宋体" w:hAnsi="宋体" w:cs="宋体" w:hint="eastAsia"/>
          <w:b/>
          <w:bCs/>
          <w:szCs w:val="21"/>
        </w:rPr>
        <w:t>这是迄今人类能够确认的第一个超级宇宙线源。</w:t>
      </w:r>
      <w:r>
        <w:rPr>
          <w:rFonts w:ascii="宋体" w:eastAsia="宋体" w:hAnsi="宋体" w:cs="宋体" w:hint="eastAsia"/>
          <w:szCs w:val="21"/>
        </w:rPr>
        <w:t>该研究由中国科学院高能物理研究所牵头的“拉索”国际合作组完成，相关成果2月26日在学术期刊《科学通报》以封面文章形式发表。</w:t>
      </w:r>
    </w:p>
    <w:p w14:paraId="23B5283B"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（16）</w:t>
      </w:r>
      <w:r>
        <w:rPr>
          <w:rFonts w:ascii="宋体" w:eastAsia="宋体" w:hAnsi="宋体" w:cs="宋体" w:hint="eastAsia"/>
          <w:szCs w:val="21"/>
        </w:rPr>
        <w:t>我国</w:t>
      </w:r>
      <w:r>
        <w:rPr>
          <w:rFonts w:ascii="宋体" w:eastAsia="宋体" w:hAnsi="宋体" w:cs="宋体" w:hint="eastAsia"/>
          <w:b/>
          <w:bCs/>
          <w:szCs w:val="21"/>
        </w:rPr>
        <w:t>首次自主研制的最大功率</w:t>
      </w:r>
      <w:r>
        <w:rPr>
          <w:rFonts w:ascii="宋体" w:eastAsia="宋体" w:hAnsi="宋体" w:cs="宋体" w:hint="eastAsia"/>
          <w:b/>
          <w:bCs/>
          <w:iCs/>
          <w:color w:val="000000" w:themeColor="text1"/>
          <w:szCs w:val="21"/>
        </w:rPr>
        <w:t>重型燃气轮机首台样机在上海临港总装下线</w:t>
      </w:r>
    </w:p>
    <w:p w14:paraId="77D51454"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2月28日，我国300兆瓦级F级</w:t>
      </w:r>
      <w:r>
        <w:rPr>
          <w:rFonts w:ascii="宋体" w:eastAsia="宋体" w:hAnsi="宋体" w:cs="宋体" w:hint="eastAsia"/>
          <w:b/>
          <w:bCs/>
          <w:szCs w:val="21"/>
        </w:rPr>
        <w:t>重型燃气轮机首台样机在上海临港总装下线</w:t>
      </w:r>
      <w:r>
        <w:rPr>
          <w:rFonts w:ascii="宋体" w:eastAsia="宋体" w:hAnsi="宋体" w:cs="宋体" w:hint="eastAsia"/>
          <w:szCs w:val="21"/>
        </w:rPr>
        <w:t>，这是我国</w:t>
      </w:r>
      <w:r>
        <w:rPr>
          <w:rFonts w:ascii="宋体" w:eastAsia="宋体" w:hAnsi="宋体" w:cs="宋体" w:hint="eastAsia"/>
          <w:b/>
          <w:bCs/>
          <w:szCs w:val="21"/>
        </w:rPr>
        <w:t>首次自主研制的最大功率、最高技术等级重型燃气轮机</w:t>
      </w:r>
      <w:r>
        <w:rPr>
          <w:rFonts w:ascii="宋体" w:eastAsia="宋体" w:hAnsi="宋体" w:cs="宋体" w:hint="eastAsia"/>
          <w:szCs w:val="21"/>
        </w:rPr>
        <w:t>。</w:t>
      </w:r>
    </w:p>
    <w:p w14:paraId="4479E3DC"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（17）2023年度“中国科学十大进展”</w:t>
      </w:r>
    </w:p>
    <w:p w14:paraId="132746D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2月29日，国家自然科学基金委员会发布了</w:t>
      </w:r>
      <w:r>
        <w:rPr>
          <w:rFonts w:ascii="宋体" w:eastAsia="宋体" w:hAnsi="宋体" w:cs="宋体" w:hint="eastAsia"/>
          <w:b/>
          <w:bCs/>
          <w:szCs w:val="21"/>
        </w:rPr>
        <w:t>2023年度“中国科学十大进展</w:t>
      </w:r>
      <w:r>
        <w:rPr>
          <w:rFonts w:ascii="宋体" w:eastAsia="宋体" w:hAnsi="宋体" w:cs="宋体" w:hint="eastAsia"/>
          <w:szCs w:val="21"/>
        </w:rPr>
        <w:t>”。2023年度“中国科学十大进展”主要分布在</w:t>
      </w:r>
      <w:r>
        <w:rPr>
          <w:rFonts w:ascii="宋体" w:eastAsia="宋体" w:hAnsi="宋体" w:cs="宋体" w:hint="eastAsia"/>
          <w:b/>
          <w:bCs/>
          <w:szCs w:val="21"/>
        </w:rPr>
        <w:t>生命科学和医学、人工智能、量子、天文、化学能源等科学领域</w:t>
      </w:r>
      <w:r>
        <w:rPr>
          <w:rFonts w:ascii="宋体" w:eastAsia="宋体" w:hAnsi="宋体" w:cs="宋体" w:hint="eastAsia"/>
          <w:szCs w:val="21"/>
        </w:rPr>
        <w:t>。</w:t>
      </w:r>
    </w:p>
    <w:p w14:paraId="64D475DF"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2023年度“中国科学十大进展”分别为：</w:t>
      </w:r>
    </w:p>
    <w:p w14:paraId="45BAE3D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人工智能大模型为精准天气预报带来新突破</w:t>
      </w:r>
    </w:p>
    <w:p w14:paraId="2DC2DA23"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揭示人类基因组暗物质驱动衰老的机制</w:t>
      </w:r>
    </w:p>
    <w:p w14:paraId="27374B4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发现大脑“有形”生物钟的存在及其节律调控机制</w:t>
      </w:r>
    </w:p>
    <w:p w14:paraId="0F50B9F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农作物耐盐碱机制解析及应用</w:t>
      </w:r>
    </w:p>
    <w:p w14:paraId="26FB0F46"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新方法实现单碱基到超大片段DNA精准操纵</w:t>
      </w:r>
    </w:p>
    <w:p w14:paraId="0885C26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揭示人类细胞DNA复制起始新机制</w:t>
      </w:r>
    </w:p>
    <w:p w14:paraId="0E7FB85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“拉索”发现史上最亮伽马暴的极窄喷流和十万亿电子伏特光子</w:t>
      </w:r>
    </w:p>
    <w:p w14:paraId="54CEDF87" w14:textId="77777777" w:rsidR="0098596F" w:rsidRDefault="00000000">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玻</w:t>
      </w:r>
      <w:proofErr w:type="gramEnd"/>
      <w:r>
        <w:rPr>
          <w:rFonts w:ascii="宋体" w:eastAsia="宋体" w:hAnsi="宋体" w:cs="宋体" w:hint="eastAsia"/>
          <w:szCs w:val="21"/>
        </w:rPr>
        <w:t>色编码纠错延长量子比特寿命</w:t>
      </w:r>
    </w:p>
    <w:p w14:paraId="1F6231A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揭示光感受调节血糖代谢机制</w:t>
      </w:r>
    </w:p>
    <w:p w14:paraId="1517DE4A" w14:textId="77777777" w:rsidR="0098596F" w:rsidRDefault="00000000">
      <w:pPr>
        <w:spacing w:line="360" w:lineRule="auto"/>
        <w:ind w:firstLineChars="200" w:firstLine="420"/>
        <w:rPr>
          <w:rFonts w:ascii="宋体" w:eastAsia="宋体" w:hAnsi="宋体" w:cs="宋体"/>
          <w:szCs w:val="21"/>
        </w:rPr>
      </w:pPr>
      <w:proofErr w:type="gramStart"/>
      <w:r>
        <w:rPr>
          <w:rFonts w:ascii="宋体" w:eastAsia="宋体" w:hAnsi="宋体" w:cs="宋体" w:hint="eastAsia"/>
          <w:szCs w:val="21"/>
        </w:rPr>
        <w:t>发现锂硫电池</w:t>
      </w:r>
      <w:proofErr w:type="gramEnd"/>
      <w:r>
        <w:rPr>
          <w:rFonts w:ascii="宋体" w:eastAsia="宋体" w:hAnsi="宋体" w:cs="宋体" w:hint="eastAsia"/>
          <w:szCs w:val="21"/>
        </w:rPr>
        <w:t>界面电荷存储聚集反应新机制</w:t>
      </w:r>
    </w:p>
    <w:p w14:paraId="4FB771B5"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5.新法速递</w:t>
      </w:r>
    </w:p>
    <w:p w14:paraId="4B9208C4"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（1）《最高人民法院关于审理涉彩礼纠纷案件适用法律若干问题的规定》自2024年2月1日起施行</w:t>
      </w:r>
    </w:p>
    <w:p w14:paraId="3C672324" w14:textId="77777777" w:rsidR="0098596F" w:rsidRDefault="00000000">
      <w:pPr>
        <w:spacing w:line="360" w:lineRule="auto"/>
        <w:ind w:firstLineChars="200" w:firstLine="420"/>
        <w:rPr>
          <w:rFonts w:ascii="宋体" w:eastAsia="宋体" w:hAnsi="宋体" w:cs="宋体"/>
          <w:b/>
          <w:bCs/>
        </w:rPr>
      </w:pPr>
      <w:r>
        <w:rPr>
          <w:rFonts w:ascii="宋体" w:eastAsia="宋体" w:hAnsi="宋体" w:cs="宋体" w:hint="eastAsia"/>
        </w:rPr>
        <w:t>针对司法实践中存在的彩礼认定范围、彩礼返还原则、诉讼主体资格等重点难点问题予以规范：</w:t>
      </w:r>
      <w:r>
        <w:rPr>
          <w:rFonts w:ascii="宋体" w:eastAsia="宋体" w:hAnsi="宋体" w:cs="宋体" w:hint="eastAsia"/>
          <w:b/>
          <w:bCs/>
        </w:rPr>
        <w:t>一是重申禁止借婚姻索取财物；二是明确彩礼与恋爱期间一般赠与的区别。</w:t>
      </w:r>
      <w:r>
        <w:rPr>
          <w:rFonts w:ascii="宋体" w:eastAsia="宋体" w:hAnsi="宋体" w:cs="宋体" w:hint="eastAsia"/>
        </w:rPr>
        <w:t>在认定某一项给付是否属于彩礼时，可以根据一方给付财物的目的，综合考虑双方当地习俗、给付的时间和方式、财物价值、给付人及收受人等事实认定；</w:t>
      </w:r>
      <w:r>
        <w:rPr>
          <w:rFonts w:ascii="宋体" w:eastAsia="宋体" w:hAnsi="宋体" w:cs="宋体" w:hint="eastAsia"/>
          <w:b/>
          <w:bCs/>
        </w:rPr>
        <w:t>三是明确涉彩礼纠纷的诉讼主体。</w:t>
      </w:r>
    </w:p>
    <w:p w14:paraId="5BBBF10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婚约财产纠纷中，婚约一方及其实际给付彩礼的父母可以作为共同原告，婚约另一方及其实际接收彩礼的父母可以作为共同被告，在离婚纠纷中一方提出返还彩礼诉讼请求的，当事人仍为夫妻双方。</w:t>
      </w:r>
    </w:p>
    <w:p w14:paraId="541B3273"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（2）《铁路旅客运输安全检查管理办法》，自2024年2月1日起施行</w:t>
      </w:r>
    </w:p>
    <w:p w14:paraId="326B3E7E"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交通运输部日前公布</w:t>
      </w:r>
      <w:r>
        <w:rPr>
          <w:rFonts w:ascii="宋体" w:eastAsia="宋体" w:hAnsi="宋体" w:cs="宋体" w:hint="eastAsia"/>
          <w:b/>
          <w:bCs/>
        </w:rPr>
        <w:t>《铁路旅客运输安全检查管理办法》</w:t>
      </w:r>
      <w:r>
        <w:rPr>
          <w:rFonts w:ascii="宋体" w:eastAsia="宋体" w:hAnsi="宋体" w:cs="宋体" w:hint="eastAsia"/>
        </w:rPr>
        <w:t>，自2024年2月1日起施行。办法对铁路运输企业保障铁路旅客运输安全</w:t>
      </w:r>
      <w:proofErr w:type="gramStart"/>
      <w:r>
        <w:rPr>
          <w:rFonts w:ascii="宋体" w:eastAsia="宋体" w:hAnsi="宋体" w:cs="宋体" w:hint="eastAsia"/>
        </w:rPr>
        <w:t>作出</w:t>
      </w:r>
      <w:proofErr w:type="gramEnd"/>
      <w:r>
        <w:rPr>
          <w:rFonts w:ascii="宋体" w:eastAsia="宋体" w:hAnsi="宋体" w:cs="宋体" w:hint="eastAsia"/>
        </w:rPr>
        <w:t>具体要求，进一步压实铁路运输企业主体责任，进一步充实铁路旅客运输安全检查工作内容，进一步明确禁限物品处理要求。</w:t>
      </w:r>
    </w:p>
    <w:p w14:paraId="5749440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办法增加诸多更让旅客放心和舒心的规定，例如明确铁路运输企业应当为老幼病残</w:t>
      </w:r>
      <w:proofErr w:type="gramStart"/>
      <w:r>
        <w:rPr>
          <w:rFonts w:ascii="宋体" w:eastAsia="宋体" w:hAnsi="宋体" w:cs="宋体" w:hint="eastAsia"/>
        </w:rPr>
        <w:t>孕</w:t>
      </w:r>
      <w:proofErr w:type="gramEnd"/>
      <w:r>
        <w:rPr>
          <w:rFonts w:ascii="宋体" w:eastAsia="宋体" w:hAnsi="宋体" w:cs="宋体" w:hint="eastAsia"/>
        </w:rPr>
        <w:t>旅客提供安全检查优先服务，明确允许导盲犬可以进站乘车、日常旅客安全检查等候不超过5分钟等。</w:t>
      </w:r>
    </w:p>
    <w:p w14:paraId="30C2F192"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（3）《关于金融支持住房租赁市场发展的意见》，自2024年2月5日起施行</w:t>
      </w:r>
    </w:p>
    <w:p w14:paraId="41BA36A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中国人民银行、国家金融监管总局联合发布《关于金融支持住房租赁市场发展的意见》，自2024年2月5日起施行。意见共17条措施，</w:t>
      </w:r>
      <w:r>
        <w:rPr>
          <w:rFonts w:ascii="宋体" w:eastAsia="宋体" w:hAnsi="宋体" w:cs="宋体" w:hint="eastAsia"/>
          <w:b/>
          <w:bCs/>
        </w:rPr>
        <w:t>支持住房租赁供给侧结构性改革</w:t>
      </w:r>
      <w:r>
        <w:rPr>
          <w:rFonts w:ascii="宋体" w:eastAsia="宋体" w:hAnsi="宋体" w:cs="宋体" w:hint="eastAsia"/>
        </w:rPr>
        <w:t>，支持</w:t>
      </w:r>
      <w:r>
        <w:rPr>
          <w:rFonts w:ascii="宋体" w:eastAsia="宋体" w:hAnsi="宋体" w:cs="宋体" w:hint="eastAsia"/>
          <w:b/>
          <w:bCs/>
        </w:rPr>
        <w:t>主体新建、改建和运营长期租赁住房。</w:t>
      </w:r>
    </w:p>
    <w:p w14:paraId="1FCF3228" w14:textId="77777777" w:rsidR="0098596F" w:rsidRDefault="00000000">
      <w:pPr>
        <w:spacing w:line="360" w:lineRule="auto"/>
        <w:ind w:firstLineChars="200" w:firstLine="420"/>
        <w:rPr>
          <w:rFonts w:ascii="宋体" w:eastAsia="宋体" w:hAnsi="宋体" w:cs="宋体"/>
          <w:b/>
          <w:bCs/>
        </w:rPr>
      </w:pPr>
      <w:r>
        <w:rPr>
          <w:rFonts w:ascii="宋体" w:eastAsia="宋体" w:hAnsi="宋体" w:cs="宋体" w:hint="eastAsia"/>
        </w:rPr>
        <w:t>在加强住房租赁信贷产品和服务模式创新方面，加大住房租赁开发建设信贷支持力度。对于住房租赁经营性贷款，住房租赁企业运营自有产权长期租赁住房的，</w:t>
      </w:r>
      <w:r>
        <w:rPr>
          <w:rFonts w:ascii="宋体" w:eastAsia="宋体" w:hAnsi="宋体" w:cs="宋体" w:hint="eastAsia"/>
          <w:b/>
          <w:bCs/>
        </w:rPr>
        <w:t>住房租赁经营性贷款的期限最长不超过20年，贷款额度原则上不超过物业评估价值的80%。</w:t>
      </w:r>
    </w:p>
    <w:p w14:paraId="6AC3F6AE"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（4）《地理标志产品保护办法》，2024年2月1日起施行</w:t>
      </w:r>
    </w:p>
    <w:p w14:paraId="7ADB5C5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国家知识产权局发布</w:t>
      </w:r>
      <w:r>
        <w:rPr>
          <w:rFonts w:ascii="宋体" w:eastAsia="宋体" w:hAnsi="宋体" w:cs="宋体" w:hint="eastAsia"/>
          <w:b/>
          <w:bCs/>
        </w:rPr>
        <w:t>《地理标志产品保护办法》</w:t>
      </w:r>
      <w:r>
        <w:rPr>
          <w:rFonts w:ascii="宋体" w:eastAsia="宋体" w:hAnsi="宋体" w:cs="宋体" w:hint="eastAsia"/>
        </w:rPr>
        <w:t>，2024年2月1日起施行。办法共36条，明确要求地理标志产品的全部或者主要生产环节应当发生在限定的地域范围内，产品具有较明显的质量特色、特定声誉等；要求申请人采取措施对受保护的地理标志产品名称和专用标志的使用、产品特色质量等进行管理，生产者要按照相应标准组织生产，否则将不能使用专用标志。</w:t>
      </w:r>
    </w:p>
    <w:p w14:paraId="4C73058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我国地理标志法律制度包括</w:t>
      </w:r>
      <w:r>
        <w:rPr>
          <w:rFonts w:ascii="宋体" w:eastAsia="宋体" w:hAnsi="宋体" w:cs="宋体" w:hint="eastAsia"/>
          <w:b/>
          <w:bCs/>
        </w:rPr>
        <w:t>商标保护和专门保护</w:t>
      </w:r>
      <w:r>
        <w:rPr>
          <w:rFonts w:ascii="宋体" w:eastAsia="宋体" w:hAnsi="宋体" w:cs="宋体" w:hint="eastAsia"/>
        </w:rPr>
        <w:t>两种模式，《办法》主要从</w:t>
      </w:r>
      <w:r>
        <w:rPr>
          <w:rFonts w:ascii="宋体" w:eastAsia="宋体" w:hAnsi="宋体" w:cs="宋体" w:hint="eastAsia"/>
          <w:b/>
          <w:bCs/>
        </w:rPr>
        <w:t>地理标志产品的认定、管理和保护</w:t>
      </w:r>
      <w:r>
        <w:rPr>
          <w:rFonts w:ascii="宋体" w:eastAsia="宋体" w:hAnsi="宋体" w:cs="宋体" w:hint="eastAsia"/>
        </w:rPr>
        <w:t>三个方面进行了制度完善。下一步，国家知识产权局将持续推动《办法》的贯彻落实，同时积极开展地理标志专门立法调研论证，按照充分尊重历史、</w:t>
      </w:r>
      <w:proofErr w:type="gramStart"/>
      <w:r>
        <w:rPr>
          <w:rFonts w:ascii="宋体" w:eastAsia="宋体" w:hAnsi="宋体" w:cs="宋体" w:hint="eastAsia"/>
        </w:rPr>
        <w:t>观照</w:t>
      </w:r>
      <w:proofErr w:type="gramEnd"/>
      <w:r>
        <w:rPr>
          <w:rFonts w:ascii="宋体" w:eastAsia="宋体" w:hAnsi="宋体" w:cs="宋体" w:hint="eastAsia"/>
        </w:rPr>
        <w:t>现实、参照国际的原则，遵循商标保护和专门保护两种模式并行运作、相融互补、有机衔接的总体思路，进一步完善地理标志法律制度，更好促进地理标志运用，助力区域经济高质量发展，服务高水平对外开放。</w:t>
      </w:r>
    </w:p>
    <w:p w14:paraId="73A79FE5"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（5）《中华人民共和国保守国家秘密法》于2024年2月27日修订通过</w:t>
      </w:r>
    </w:p>
    <w:p w14:paraId="00AE199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2024年2月27日，习近平签署第二十号中华人民共和国主席令。</w:t>
      </w:r>
      <w:r>
        <w:rPr>
          <w:rFonts w:ascii="宋体" w:eastAsia="宋体" w:hAnsi="宋体" w:cs="宋体" w:hint="eastAsia"/>
          <w:b/>
          <w:bCs/>
        </w:rPr>
        <w:t>《中华人民共和国保守国家秘密法》</w:t>
      </w:r>
      <w:r>
        <w:rPr>
          <w:rFonts w:ascii="宋体" w:eastAsia="宋体" w:hAnsi="宋体" w:cs="宋体" w:hint="eastAsia"/>
        </w:rPr>
        <w:t>已由中华人民共和国第十四届全国人民代表大会常务委员会第八次会议于2024年2月27日修订通过，现予公布，</w:t>
      </w:r>
      <w:r>
        <w:rPr>
          <w:rFonts w:ascii="宋体" w:eastAsia="宋体" w:hAnsi="宋体" w:cs="宋体" w:hint="eastAsia"/>
          <w:b/>
          <w:bCs/>
        </w:rPr>
        <w:t>自2024年5月1日起施行</w:t>
      </w:r>
      <w:r>
        <w:rPr>
          <w:rFonts w:ascii="宋体" w:eastAsia="宋体" w:hAnsi="宋体" w:cs="宋体" w:hint="eastAsia"/>
        </w:rPr>
        <w:t>。</w:t>
      </w:r>
    </w:p>
    <w:p w14:paraId="32178F7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这次保密法修订将党的十八大以来保密工作成熟有效的政策措施和实践经验上升为</w:t>
      </w:r>
      <w:r>
        <w:rPr>
          <w:rFonts w:ascii="宋体" w:eastAsia="宋体" w:hAnsi="宋体" w:cs="宋体" w:hint="eastAsia"/>
          <w:b/>
          <w:bCs/>
        </w:rPr>
        <w:t>法律制度</w:t>
      </w:r>
      <w:r>
        <w:rPr>
          <w:rFonts w:ascii="宋体" w:eastAsia="宋体" w:hAnsi="宋体" w:cs="宋体" w:hint="eastAsia"/>
        </w:rPr>
        <w:t>，进一步完善了</w:t>
      </w:r>
      <w:r>
        <w:rPr>
          <w:rFonts w:ascii="宋体" w:eastAsia="宋体" w:hAnsi="宋体" w:cs="宋体" w:hint="eastAsia"/>
          <w:b/>
          <w:bCs/>
        </w:rPr>
        <w:t>网络信息保密管理制度</w:t>
      </w:r>
      <w:r>
        <w:rPr>
          <w:rFonts w:ascii="宋体" w:eastAsia="宋体" w:hAnsi="宋体" w:cs="宋体" w:hint="eastAsia"/>
        </w:rPr>
        <w:t>。</w:t>
      </w:r>
    </w:p>
    <w:p w14:paraId="4CE6ABA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《中华人民共和国保守国家秘密法》第二条明确，</w:t>
      </w:r>
      <w:r>
        <w:rPr>
          <w:rFonts w:ascii="宋体" w:eastAsia="宋体" w:hAnsi="宋体" w:cs="宋体" w:hint="eastAsia"/>
          <w:b/>
          <w:bCs/>
        </w:rPr>
        <w:t>国家秘密是关系国家安全和利益</w:t>
      </w:r>
      <w:r>
        <w:rPr>
          <w:rFonts w:ascii="宋体" w:eastAsia="宋体" w:hAnsi="宋体" w:cs="宋体" w:hint="eastAsia"/>
        </w:rPr>
        <w:t>，依照法定程序确定，在一定时间内只限一定范围的人员知悉的事项。</w:t>
      </w:r>
    </w:p>
    <w:p w14:paraId="4853331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《中华人民共和国保守国家秘密法》第三条明确，坚持中国共产党对保守国家秘密（以下简称保密）工作的领导。</w:t>
      </w:r>
      <w:r>
        <w:rPr>
          <w:rFonts w:ascii="宋体" w:eastAsia="宋体" w:hAnsi="宋体" w:cs="宋体" w:hint="eastAsia"/>
          <w:b/>
          <w:bCs/>
        </w:rPr>
        <w:t>中央保密工作领导机构领导全国保密工作</w:t>
      </w:r>
      <w:r>
        <w:rPr>
          <w:rFonts w:ascii="宋体" w:eastAsia="宋体" w:hAnsi="宋体" w:cs="宋体" w:hint="eastAsia"/>
        </w:rPr>
        <w:t>，研究制定、指导实施</w:t>
      </w:r>
      <w:r>
        <w:rPr>
          <w:rFonts w:ascii="宋体" w:eastAsia="宋体" w:hAnsi="宋体" w:cs="宋体" w:hint="eastAsia"/>
        </w:rPr>
        <w:lastRenderedPageBreak/>
        <w:t>国家保密工作战略和重大方针政策，统筹协调国家保密重大事项和重要工作，推进国家保密法治建设。第六条明确，</w:t>
      </w:r>
      <w:r>
        <w:rPr>
          <w:rFonts w:ascii="宋体" w:eastAsia="宋体" w:hAnsi="宋体" w:cs="宋体" w:hint="eastAsia"/>
          <w:b/>
          <w:bCs/>
        </w:rPr>
        <w:t>国家保密行政管理部门主管全国的保密工作</w:t>
      </w:r>
      <w:r>
        <w:rPr>
          <w:rFonts w:ascii="宋体" w:eastAsia="宋体" w:hAnsi="宋体" w:cs="宋体" w:hint="eastAsia"/>
        </w:rPr>
        <w:t>。县级以上地方各级保密行政管理部门主管本行政区域的保密工作。</w:t>
      </w:r>
    </w:p>
    <w:p w14:paraId="3ADAE0C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《中华人民共和国保守国家秘密法》第四条明确，保密工作坚持</w:t>
      </w:r>
      <w:r>
        <w:rPr>
          <w:rFonts w:ascii="宋体" w:eastAsia="宋体" w:hAnsi="宋体" w:cs="宋体" w:hint="eastAsia"/>
          <w:b/>
          <w:bCs/>
        </w:rPr>
        <w:t>总体国家安全观</w:t>
      </w:r>
      <w:r>
        <w:rPr>
          <w:rFonts w:ascii="宋体" w:eastAsia="宋体" w:hAnsi="宋体" w:cs="宋体" w:hint="eastAsia"/>
        </w:rPr>
        <w:t>，遵循</w:t>
      </w:r>
      <w:r>
        <w:rPr>
          <w:rFonts w:ascii="宋体" w:eastAsia="宋体" w:hAnsi="宋体" w:cs="宋体" w:hint="eastAsia"/>
          <w:b/>
          <w:bCs/>
        </w:rPr>
        <w:t>党管保密、依法管理，积极防范、突出重点，</w:t>
      </w:r>
      <w:proofErr w:type="gramStart"/>
      <w:r>
        <w:rPr>
          <w:rFonts w:ascii="宋体" w:eastAsia="宋体" w:hAnsi="宋体" w:cs="宋体" w:hint="eastAsia"/>
          <w:b/>
          <w:bCs/>
        </w:rPr>
        <w:t>技管并重</w:t>
      </w:r>
      <w:proofErr w:type="gramEnd"/>
      <w:r>
        <w:rPr>
          <w:rFonts w:ascii="宋体" w:eastAsia="宋体" w:hAnsi="宋体" w:cs="宋体" w:hint="eastAsia"/>
          <w:b/>
          <w:bCs/>
        </w:rPr>
        <w:t>、创新发展</w:t>
      </w:r>
      <w:r>
        <w:rPr>
          <w:rFonts w:ascii="宋体" w:eastAsia="宋体" w:hAnsi="宋体" w:cs="宋体" w:hint="eastAsia"/>
        </w:rPr>
        <w:t>的原则，既确保国家秘密安全，又便利信息资源合理利用。</w:t>
      </w:r>
    </w:p>
    <w:p w14:paraId="79EEF934"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《中华人民共和国保守国家秘密法》第十四条明确，国家秘密的密级分为</w:t>
      </w:r>
      <w:r>
        <w:rPr>
          <w:rFonts w:ascii="宋体" w:eastAsia="宋体" w:hAnsi="宋体" w:cs="宋体" w:hint="eastAsia"/>
          <w:b/>
          <w:bCs/>
        </w:rPr>
        <w:t>绝密、机密、秘密三级。</w:t>
      </w:r>
      <w:r>
        <w:rPr>
          <w:rFonts w:ascii="宋体" w:eastAsia="宋体" w:hAnsi="宋体" w:cs="宋体" w:hint="eastAsia"/>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14:paraId="5FDB2CD6"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这次保密法修订高度重视保密科技创新和科技防护，一是</w:t>
      </w:r>
      <w:r>
        <w:rPr>
          <w:rFonts w:ascii="宋体" w:eastAsia="宋体" w:hAnsi="宋体" w:cs="宋体" w:hint="eastAsia"/>
          <w:b/>
          <w:bCs/>
        </w:rPr>
        <w:t>新增条款支持保密科技创新</w:t>
      </w:r>
      <w:r>
        <w:rPr>
          <w:rFonts w:ascii="宋体" w:eastAsia="宋体" w:hAnsi="宋体" w:cs="宋体" w:hint="eastAsia"/>
        </w:rPr>
        <w:t>。二是</w:t>
      </w:r>
      <w:r>
        <w:rPr>
          <w:rFonts w:ascii="宋体" w:eastAsia="宋体" w:hAnsi="宋体" w:cs="宋体" w:hint="eastAsia"/>
          <w:b/>
          <w:bCs/>
        </w:rPr>
        <w:t>完善保密科技防护制度措施</w:t>
      </w:r>
      <w:r>
        <w:rPr>
          <w:rFonts w:ascii="宋体" w:eastAsia="宋体" w:hAnsi="宋体" w:cs="宋体" w:hint="eastAsia"/>
        </w:rPr>
        <w:t>。三是</w:t>
      </w:r>
      <w:r>
        <w:rPr>
          <w:rFonts w:ascii="宋体" w:eastAsia="宋体" w:hAnsi="宋体" w:cs="宋体" w:hint="eastAsia"/>
          <w:b/>
          <w:bCs/>
        </w:rPr>
        <w:t>规范用于保护国家秘密的安全保密产品和保密技术装备管理</w:t>
      </w:r>
      <w:r>
        <w:rPr>
          <w:rFonts w:ascii="宋体" w:eastAsia="宋体" w:hAnsi="宋体" w:cs="宋体" w:hint="eastAsia"/>
        </w:rPr>
        <w:t>。</w:t>
      </w:r>
    </w:p>
    <w:p w14:paraId="7653EBC6"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6.地方要闻</w:t>
      </w:r>
    </w:p>
    <w:p w14:paraId="0C890990"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（1）厦门港“丝路海运”航线开行突破1万艘次</w:t>
      </w:r>
    </w:p>
    <w:p w14:paraId="00408BE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厦门海关消息，厦门港始发的“丝路海运”航线今天（2月1日）突破1万艘次，完成集装箱吞吐量1116万标箱。</w:t>
      </w:r>
    </w:p>
    <w:p w14:paraId="4743749B"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（2）总台《2024年春节联欢晚会》举行新闻发布会</w:t>
      </w:r>
    </w:p>
    <w:p w14:paraId="01DD42C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中央广播电视总台《2024年春节联欢晚会》2月1日举行新闻发布会，主会场和四地分会场舞美设计同步亮相。今年春晚全方位</w:t>
      </w:r>
      <w:proofErr w:type="gramStart"/>
      <w:r>
        <w:rPr>
          <w:rFonts w:ascii="宋体" w:eastAsia="宋体" w:hAnsi="宋体" w:cs="宋体" w:hint="eastAsia"/>
        </w:rPr>
        <w:t>践行</w:t>
      </w:r>
      <w:proofErr w:type="gramEnd"/>
      <w:r>
        <w:rPr>
          <w:rFonts w:ascii="宋体" w:eastAsia="宋体" w:hAnsi="宋体" w:cs="宋体" w:hint="eastAsia"/>
          <w:b/>
          <w:bCs/>
        </w:rPr>
        <w:t>“以人民为中心”</w:t>
      </w:r>
      <w:r>
        <w:rPr>
          <w:rFonts w:ascii="宋体" w:eastAsia="宋体" w:hAnsi="宋体" w:cs="宋体" w:hint="eastAsia"/>
        </w:rPr>
        <w:t>的创作导向，以丰富多彩的节目类型和创新创意，积极营造浓厚的联欢氛围。总台以“思想+艺术+技术”的融合创新理念不断拓展</w:t>
      </w:r>
      <w:proofErr w:type="gramStart"/>
      <w:r>
        <w:rPr>
          <w:rFonts w:ascii="宋体" w:eastAsia="宋体" w:hAnsi="宋体" w:cs="宋体" w:hint="eastAsia"/>
        </w:rPr>
        <w:t>春晚技术</w:t>
      </w:r>
      <w:proofErr w:type="gramEnd"/>
      <w:r>
        <w:rPr>
          <w:rFonts w:ascii="宋体" w:eastAsia="宋体" w:hAnsi="宋体" w:cs="宋体" w:hint="eastAsia"/>
        </w:rPr>
        <w:t>创新应用的空间，针对电视、公共大屏和手机终端的呈现需求，今年春</w:t>
      </w:r>
      <w:proofErr w:type="gramStart"/>
      <w:r>
        <w:rPr>
          <w:rFonts w:ascii="宋体" w:eastAsia="宋体" w:hAnsi="宋体" w:cs="宋体" w:hint="eastAsia"/>
        </w:rPr>
        <w:t>晚全面</w:t>
      </w:r>
      <w:proofErr w:type="gramEnd"/>
      <w:r>
        <w:rPr>
          <w:rFonts w:ascii="宋体" w:eastAsia="宋体" w:hAnsi="宋体" w:cs="宋体" w:hint="eastAsia"/>
        </w:rPr>
        <w:t>实现超高清制作。总台</w:t>
      </w:r>
      <w:proofErr w:type="gramStart"/>
      <w:r>
        <w:rPr>
          <w:rFonts w:ascii="宋体" w:eastAsia="宋体" w:hAnsi="宋体" w:cs="宋体" w:hint="eastAsia"/>
        </w:rPr>
        <w:t>龙年春晚动画</w:t>
      </w:r>
      <w:proofErr w:type="gramEnd"/>
      <w:r>
        <w:rPr>
          <w:rFonts w:ascii="宋体" w:eastAsia="宋体" w:hAnsi="宋体" w:cs="宋体" w:hint="eastAsia"/>
        </w:rPr>
        <w:t>宣传片《看春晚 迎龙年》同步上线播出。</w:t>
      </w:r>
    </w:p>
    <w:p w14:paraId="20581780"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（3）“十四冬”火炬传递在呼伦贝尔举行</w:t>
      </w:r>
    </w:p>
    <w:p w14:paraId="6E8A545A"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第十四届全国冬季运动会火炬传递2月3日在内蒙古呼伦贝尔市举行。火炬传递从满洲里出发，全程230公里，最终到达主赛场内蒙古冰上运动训练中心。来自各行各业的先进模范人物、优秀代表等65名火炬</w:t>
      </w:r>
      <w:proofErr w:type="gramStart"/>
      <w:r>
        <w:rPr>
          <w:rFonts w:ascii="宋体" w:eastAsia="宋体" w:hAnsi="宋体" w:cs="宋体" w:hint="eastAsia"/>
        </w:rPr>
        <w:t>手参与</w:t>
      </w:r>
      <w:proofErr w:type="gramEnd"/>
      <w:r>
        <w:rPr>
          <w:rFonts w:ascii="宋体" w:eastAsia="宋体" w:hAnsi="宋体" w:cs="宋体" w:hint="eastAsia"/>
        </w:rPr>
        <w:t>传递。本届冬运会将于2月17日至27日在内蒙古举行。</w:t>
      </w:r>
    </w:p>
    <w:p w14:paraId="4BD30325"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lastRenderedPageBreak/>
        <w:t>（4）《国家南繁硅谷建设规划（2023—2030年）》印发</w:t>
      </w:r>
    </w:p>
    <w:p w14:paraId="792C856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1月31日，由农业农村部、国家发展改革委等五部门联合编制的《国家南繁硅谷建设规划（2023—2030年）》在海南省三亚市发布。《规划》以种业高质量发展为主线，明确了南繁硅谷的四大定位，即把南繁硅谷建成国家级种业创新基地、种业高质量发展新引擎、种业科技国际合作大平台和种业深化改革开放试验区。</w:t>
      </w:r>
    </w:p>
    <w:p w14:paraId="3C07580D"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（5）《中非经贸深度合作先行区建设总体方案》发布</w:t>
      </w:r>
    </w:p>
    <w:p w14:paraId="00C9C01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商务部和湖南省人民政府共同编制的《中非经贸深度合作先行区建设总体方案》近期发布。《总体方案》充分发挥湖南的产业、区位优势，依托中国（湖南）自由贸易试验区，支持湖南加快对非合作发展，到2027年，先行区初步建成有一定国际影响力的对非开放合作平台。</w:t>
      </w:r>
    </w:p>
    <w:p w14:paraId="56DA21BE"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（6）山西“一泓清水入黄河”工程2024年将全部开工</w:t>
      </w:r>
    </w:p>
    <w:p w14:paraId="094D6080"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2024年，山西将全部开工</w:t>
      </w:r>
      <w:r>
        <w:rPr>
          <w:rFonts w:ascii="宋体" w:eastAsia="宋体" w:hAnsi="宋体" w:cs="宋体" w:hint="eastAsia"/>
          <w:b/>
          <w:bCs/>
          <w:szCs w:val="21"/>
        </w:rPr>
        <w:t>“一泓清水入黄河”工程</w:t>
      </w:r>
      <w:r>
        <w:rPr>
          <w:rFonts w:ascii="宋体" w:eastAsia="宋体" w:hAnsi="宋体" w:cs="宋体" w:hint="eastAsia"/>
          <w:szCs w:val="21"/>
        </w:rPr>
        <w:t>，累计完工率达50%，同时全面开展黄河干流</w:t>
      </w:r>
      <w:proofErr w:type="gramStart"/>
      <w:r>
        <w:rPr>
          <w:rFonts w:ascii="宋体" w:eastAsia="宋体" w:hAnsi="宋体" w:cs="宋体" w:hint="eastAsia"/>
          <w:szCs w:val="21"/>
        </w:rPr>
        <w:t>流经县</w:t>
      </w:r>
      <w:proofErr w:type="gramEnd"/>
      <w:r>
        <w:rPr>
          <w:rFonts w:ascii="宋体" w:eastAsia="宋体" w:hAnsi="宋体" w:cs="宋体" w:hint="eastAsia"/>
          <w:szCs w:val="21"/>
        </w:rPr>
        <w:t>生态环境综合治理。</w:t>
      </w:r>
    </w:p>
    <w:p w14:paraId="787BD1B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近年来，山西提出建设黄河流域生态保护和高质量发展重要实验区，加快实施“一泓清水入黄河”工程，深入打好黄河流域生态保护治理攻坚战。去年，山西印发《“一泓清水入黄河”工程方案》，提出实施重点流域生态环境综合治理工程、源头区水源培基涵养工程、水生态环境智慧化监管工程等10大工程共280个项目，</w:t>
      </w:r>
      <w:r>
        <w:rPr>
          <w:rFonts w:ascii="宋体" w:eastAsia="宋体" w:hAnsi="宋体" w:cs="宋体" w:hint="eastAsia"/>
          <w:b/>
          <w:bCs/>
          <w:szCs w:val="21"/>
        </w:rPr>
        <w:t>全面减少入汾河污染物排放量</w:t>
      </w:r>
      <w:r>
        <w:rPr>
          <w:rFonts w:ascii="宋体" w:eastAsia="宋体" w:hAnsi="宋体" w:cs="宋体" w:hint="eastAsia"/>
          <w:szCs w:val="21"/>
        </w:rPr>
        <w:t>。通过对汾河干流及主要支流河道、岸线进行生态修复治理，加强生物多样性保护，打造生态廊道，恢复清水绿岸。到2025年，基本实现汾河流域“</w:t>
      </w:r>
      <w:r>
        <w:rPr>
          <w:rFonts w:ascii="宋体" w:eastAsia="宋体" w:hAnsi="宋体" w:cs="宋体" w:hint="eastAsia"/>
          <w:b/>
          <w:bCs/>
          <w:szCs w:val="21"/>
        </w:rPr>
        <w:t>水量丰起来、水质好起来、风光美起来</w:t>
      </w:r>
      <w:r>
        <w:rPr>
          <w:rFonts w:ascii="宋体" w:eastAsia="宋体" w:hAnsi="宋体" w:cs="宋体" w:hint="eastAsia"/>
          <w:szCs w:val="21"/>
        </w:rPr>
        <w:t>”的目标。</w:t>
      </w:r>
    </w:p>
    <w:p w14:paraId="41290A55"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（7）</w:t>
      </w:r>
      <w:proofErr w:type="gramStart"/>
      <w:r>
        <w:rPr>
          <w:rFonts w:ascii="宋体" w:eastAsia="宋体" w:hAnsi="宋体" w:cs="宋体" w:hint="eastAsia"/>
          <w:b/>
          <w:bCs/>
          <w:kern w:val="0"/>
          <w:szCs w:val="21"/>
        </w:rPr>
        <w:t>河北雄安新区</w:t>
      </w:r>
      <w:proofErr w:type="gramEnd"/>
      <w:r>
        <w:rPr>
          <w:rFonts w:ascii="宋体" w:eastAsia="宋体" w:hAnsi="宋体" w:cs="宋体" w:hint="eastAsia"/>
          <w:b/>
          <w:bCs/>
          <w:kern w:val="0"/>
          <w:szCs w:val="21"/>
        </w:rPr>
        <w:t>一批重点项目开工</w:t>
      </w:r>
    </w:p>
    <w:p w14:paraId="5E7E4933"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2024年2月19日，</w:t>
      </w:r>
      <w:proofErr w:type="gramStart"/>
      <w:r>
        <w:rPr>
          <w:rFonts w:ascii="宋体" w:eastAsia="宋体" w:hAnsi="宋体" w:cs="宋体" w:hint="eastAsia"/>
          <w:szCs w:val="21"/>
        </w:rPr>
        <w:t>河北雄安新区</w:t>
      </w:r>
      <w:proofErr w:type="gramEnd"/>
      <w:r>
        <w:rPr>
          <w:rFonts w:ascii="宋体" w:eastAsia="宋体" w:hAnsi="宋体" w:cs="宋体" w:hint="eastAsia"/>
          <w:szCs w:val="21"/>
        </w:rPr>
        <w:t>56个重点项目开工。项目涵盖了</w:t>
      </w:r>
      <w:r>
        <w:rPr>
          <w:rFonts w:ascii="宋体" w:eastAsia="宋体" w:hAnsi="宋体" w:cs="宋体" w:hint="eastAsia"/>
          <w:b/>
          <w:bCs/>
          <w:szCs w:val="21"/>
        </w:rPr>
        <w:t>创新平台、城市功能、公共服务功能</w:t>
      </w:r>
      <w:r>
        <w:rPr>
          <w:rFonts w:ascii="宋体" w:eastAsia="宋体" w:hAnsi="宋体" w:cs="宋体" w:hint="eastAsia"/>
          <w:szCs w:val="21"/>
        </w:rPr>
        <w:t>等方面，其中承接北京</w:t>
      </w:r>
      <w:proofErr w:type="gramStart"/>
      <w:r>
        <w:rPr>
          <w:rFonts w:ascii="宋体" w:eastAsia="宋体" w:hAnsi="宋体" w:cs="宋体" w:hint="eastAsia"/>
          <w:szCs w:val="21"/>
        </w:rPr>
        <w:t>非首都</w:t>
      </w:r>
      <w:proofErr w:type="gramEnd"/>
      <w:r>
        <w:rPr>
          <w:rFonts w:ascii="宋体" w:eastAsia="宋体" w:hAnsi="宋体" w:cs="宋体" w:hint="eastAsia"/>
          <w:szCs w:val="21"/>
        </w:rPr>
        <w:t>功能疏解的配套服务项目总投资占比超过30%。今年，</w:t>
      </w:r>
      <w:proofErr w:type="gramStart"/>
      <w:r>
        <w:rPr>
          <w:rFonts w:ascii="宋体" w:eastAsia="宋体" w:hAnsi="宋体" w:cs="宋体" w:hint="eastAsia"/>
          <w:szCs w:val="21"/>
        </w:rPr>
        <w:t>雄安新区</w:t>
      </w:r>
      <w:proofErr w:type="gramEnd"/>
      <w:r>
        <w:rPr>
          <w:rFonts w:ascii="宋体" w:eastAsia="宋体" w:hAnsi="宋体" w:cs="宋体" w:hint="eastAsia"/>
          <w:szCs w:val="21"/>
        </w:rPr>
        <w:t>年度投资预计超2000亿元。</w:t>
      </w:r>
    </w:p>
    <w:p w14:paraId="2DCB2011"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（8）黑龙江125个投资项目集中签约</w:t>
      </w:r>
    </w:p>
    <w:p w14:paraId="6499ED4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2024年2月21日，黑龙江省投资项目签约仪式在亚布力举行，聚焦数字经济、冰雪经济、新能源、高端装备、航空航天等重点领域，共计签约项目125个，总签约额超940亿元。</w:t>
      </w:r>
    </w:p>
    <w:p w14:paraId="003103CF"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（9）广州2024年一季度重大项目正式动工</w:t>
      </w:r>
    </w:p>
    <w:p w14:paraId="736BBA1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日前，广州2024年一季度重大项目正式动工，包括产业建设、基础设施、社会民生、</w:t>
      </w:r>
      <w:r>
        <w:rPr>
          <w:rFonts w:ascii="宋体" w:eastAsia="宋体" w:hAnsi="宋体" w:cs="宋体" w:hint="eastAsia"/>
          <w:szCs w:val="21"/>
        </w:rPr>
        <w:lastRenderedPageBreak/>
        <w:t>城市更新等共有319项，总投资超3200亿元。</w:t>
      </w:r>
    </w:p>
    <w:p w14:paraId="06CF16C5"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（10）西安青岛两地新增为签发港澳“个人旅游签注”城市</w:t>
      </w:r>
    </w:p>
    <w:p w14:paraId="51A9429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近日，国务院批准增加陕西省西安市、山东省青岛市为内地赴港澳“个人游”城市。自2024年3月6日起，符合条件人员可在两地公安机关出入境管理机关自行选择办理“个人旅游签注”或者“团队旅游签注”，免予提交申请事由材料。</w:t>
      </w:r>
    </w:p>
    <w:p w14:paraId="656C1EC0"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（11）上海启动“无废医院”建设</w:t>
      </w:r>
    </w:p>
    <w:p w14:paraId="7FE496A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记者从上海市</w:t>
      </w:r>
      <w:proofErr w:type="gramStart"/>
      <w:r>
        <w:rPr>
          <w:rFonts w:ascii="宋体" w:eastAsia="宋体" w:hAnsi="宋体" w:cs="宋体" w:hint="eastAsia"/>
          <w:szCs w:val="21"/>
        </w:rPr>
        <w:t>卫健委获悉</w:t>
      </w:r>
      <w:proofErr w:type="gramEnd"/>
      <w:r>
        <w:rPr>
          <w:rFonts w:ascii="宋体" w:eastAsia="宋体" w:hAnsi="宋体" w:cs="宋体" w:hint="eastAsia"/>
          <w:szCs w:val="21"/>
        </w:rPr>
        <w:t>，上海正式启动“无废医院”建设，重点关注各类医疗废弃物的科学合理处置。首批医院名单预计在2024年4月份推出。</w:t>
      </w:r>
    </w:p>
    <w:p w14:paraId="7F75260A" w14:textId="77777777" w:rsidR="0098596F" w:rsidRDefault="00000000">
      <w:pPr>
        <w:widowControl/>
        <w:adjustRightInd w:val="0"/>
        <w:snapToGrid w:val="0"/>
        <w:spacing w:after="0" w:line="360" w:lineRule="auto"/>
        <w:ind w:firstLineChars="200" w:firstLine="422"/>
        <w:outlineLvl w:val="3"/>
        <w:rPr>
          <w:rFonts w:ascii="宋体" w:eastAsia="宋体" w:hAnsi="宋体" w:cs="宋体"/>
          <w:b/>
          <w:bCs/>
          <w:kern w:val="0"/>
          <w:szCs w:val="21"/>
        </w:rPr>
      </w:pPr>
      <w:r>
        <w:rPr>
          <w:rFonts w:ascii="宋体" w:eastAsia="宋体" w:hAnsi="宋体" w:cs="宋体" w:hint="eastAsia"/>
          <w:b/>
          <w:bCs/>
          <w:kern w:val="0"/>
          <w:szCs w:val="21"/>
        </w:rPr>
        <w:t>（12）坐落在河南安阳的殷墟博物馆新馆正式对公众开放。</w:t>
      </w:r>
    </w:p>
    <w:p w14:paraId="4C413AA7"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2月26日坐落在</w:t>
      </w:r>
      <w:r>
        <w:rPr>
          <w:rFonts w:ascii="宋体" w:eastAsia="宋体" w:hAnsi="宋体" w:cs="宋体" w:hint="eastAsia"/>
          <w:b/>
          <w:bCs/>
          <w:szCs w:val="21"/>
        </w:rPr>
        <w:t>河南安阳的殷墟博物馆新馆</w:t>
      </w:r>
      <w:r>
        <w:rPr>
          <w:rFonts w:ascii="宋体" w:eastAsia="宋体" w:hAnsi="宋体" w:cs="宋体" w:hint="eastAsia"/>
          <w:szCs w:val="21"/>
        </w:rPr>
        <w:t>正式对公众开放殷墟是</w:t>
      </w:r>
      <w:r>
        <w:rPr>
          <w:rFonts w:ascii="宋体" w:eastAsia="宋体" w:hAnsi="宋体" w:cs="宋体" w:hint="eastAsia"/>
          <w:b/>
          <w:bCs/>
          <w:szCs w:val="21"/>
        </w:rPr>
        <w:t>我国历史上第一个有文献可考、为考古发掘和甲骨文所证实的商代晚期都城遗址</w:t>
      </w:r>
      <w:r>
        <w:rPr>
          <w:rFonts w:ascii="宋体" w:eastAsia="宋体" w:hAnsi="宋体" w:cs="宋体" w:hint="eastAsia"/>
          <w:szCs w:val="21"/>
        </w:rPr>
        <w:t>。殷墟博物馆新馆展厅面积约2.2万平方米，展出青铜器、陶器、玉器、甲骨等文物近4000件套，其中四分之三属首次亮相。大量精美绝伦的文物从不同的角度展现出3000多年前青铜文明的鼎盛面貌，也让观众近距离感受商代巧夺天工的技术工艺。</w:t>
      </w:r>
    </w:p>
    <w:p w14:paraId="7D73FD98"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7.2023年我国服务贸易规模创历史新高</w:t>
      </w:r>
    </w:p>
    <w:p w14:paraId="65D4A3C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商务部2月1日公布的数据显示，2023年全年，</w:t>
      </w:r>
      <w:r>
        <w:rPr>
          <w:rFonts w:ascii="宋体" w:eastAsia="宋体" w:hAnsi="宋体" w:cs="宋体" w:hint="eastAsia"/>
          <w:b/>
          <w:bCs/>
        </w:rPr>
        <w:t>我国服务进出口总额65754.3亿元人民币，同比增长10%，服务贸易规模创历史新高。</w:t>
      </w:r>
      <w:r>
        <w:rPr>
          <w:rFonts w:ascii="宋体" w:eastAsia="宋体" w:hAnsi="宋体" w:cs="宋体" w:hint="eastAsia"/>
        </w:rPr>
        <w:t>其中，旅行服务增长最快。全年旅行服务进出口14856.2亿元，同比增长73.6%。</w:t>
      </w:r>
    </w:p>
    <w:p w14:paraId="299B26EA"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8.中国—东盟迎春嘉年华活动于2月2日在福建省福州市启动</w:t>
      </w:r>
    </w:p>
    <w:p w14:paraId="4030A5E4"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丝绸之路旅游城市联盟</w:t>
      </w:r>
      <w:r>
        <w:rPr>
          <w:rFonts w:ascii="宋体" w:eastAsia="宋体" w:hAnsi="宋体" w:cs="宋体" w:hint="eastAsia"/>
        </w:rPr>
        <w:t>于2023年9月成立，由文化和旅游部中外文化交流中心联合国内外知名旅游城市共同发起，目前已有包括柬埔寨、马来西亚、菲律宾、泰国、缅甸等28个国家的63个知名旅游城市加入联盟。</w:t>
      </w:r>
    </w:p>
    <w:p w14:paraId="2558EF3A"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9.国内首座</w:t>
      </w:r>
      <w:proofErr w:type="gramStart"/>
      <w:r>
        <w:rPr>
          <w:rFonts w:ascii="宋体" w:eastAsia="宋体" w:hAnsi="宋体" w:cs="宋体" w:hint="eastAsia"/>
          <w:b/>
          <w:bCs/>
          <w:iCs/>
          <w:szCs w:val="21"/>
        </w:rPr>
        <w:t>公铁同层</w:t>
      </w:r>
      <w:proofErr w:type="gramEnd"/>
      <w:r>
        <w:rPr>
          <w:rFonts w:ascii="宋体" w:eastAsia="宋体" w:hAnsi="宋体" w:cs="宋体" w:hint="eastAsia"/>
          <w:b/>
          <w:bCs/>
          <w:iCs/>
          <w:szCs w:val="21"/>
        </w:rPr>
        <w:t>跨海大桥通车</w:t>
      </w:r>
    </w:p>
    <w:p w14:paraId="5FDE3DEA"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2024年2月3日，</w:t>
      </w:r>
      <w:r>
        <w:rPr>
          <w:rFonts w:ascii="宋体" w:eastAsia="宋体" w:hAnsi="宋体" w:cs="宋体" w:hint="eastAsia"/>
          <w:b/>
          <w:bCs/>
        </w:rPr>
        <w:t>国内首座</w:t>
      </w:r>
      <w:proofErr w:type="gramStart"/>
      <w:r>
        <w:rPr>
          <w:rFonts w:ascii="宋体" w:eastAsia="宋体" w:hAnsi="宋体" w:cs="宋体" w:hint="eastAsia"/>
          <w:b/>
          <w:bCs/>
        </w:rPr>
        <w:t>公铁同层</w:t>
      </w:r>
      <w:proofErr w:type="gramEnd"/>
      <w:r>
        <w:rPr>
          <w:rFonts w:ascii="宋体" w:eastAsia="宋体" w:hAnsi="宋体" w:cs="宋体" w:hint="eastAsia"/>
          <w:b/>
          <w:bCs/>
        </w:rPr>
        <w:t>跨海大桥珠海市金海公路大桥一期工程</w:t>
      </w:r>
      <w:r>
        <w:rPr>
          <w:rFonts w:ascii="宋体" w:eastAsia="宋体" w:hAnsi="宋体" w:cs="宋体" w:hint="eastAsia"/>
        </w:rPr>
        <w:t>3日正式通车。金海公路大桥工程北起港珠澳大桥连接线洪湾互通枢纽，终于珠海机场高速公路机场西互通，路线全长26.3公里，项目分两期实施。目前建成的一期工程长17.136公里，为双向六车道，</w:t>
      </w:r>
      <w:r>
        <w:rPr>
          <w:rFonts w:ascii="宋体" w:eastAsia="宋体" w:hAnsi="宋体" w:cs="宋体" w:hint="eastAsia"/>
          <w:b/>
          <w:bCs/>
        </w:rPr>
        <w:t>设计速度100公里/小时，其中金海大桥跨海段长10.33公里，为国内首座</w:t>
      </w:r>
      <w:proofErr w:type="gramStart"/>
      <w:r>
        <w:rPr>
          <w:rFonts w:ascii="宋体" w:eastAsia="宋体" w:hAnsi="宋体" w:cs="宋体" w:hint="eastAsia"/>
          <w:b/>
          <w:bCs/>
        </w:rPr>
        <w:t>公铁同层</w:t>
      </w:r>
      <w:proofErr w:type="gramEnd"/>
      <w:r>
        <w:rPr>
          <w:rFonts w:ascii="宋体" w:eastAsia="宋体" w:hAnsi="宋体" w:cs="宋体" w:hint="eastAsia"/>
          <w:b/>
          <w:bCs/>
        </w:rPr>
        <w:t>跨海大桥。</w:t>
      </w:r>
    </w:p>
    <w:p w14:paraId="6BFA1C89"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10.中国政府友谊奖颁奖仪式在北京举行</w:t>
      </w:r>
    </w:p>
    <w:p w14:paraId="7525AE8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2023年度中国政府友谊奖颁奖仪式4日在北京隆重举行。中国政府友谊奖，是</w:t>
      </w:r>
      <w:r>
        <w:rPr>
          <w:rFonts w:ascii="宋体" w:eastAsia="宋体" w:hAnsi="宋体" w:cs="宋体" w:hint="eastAsia"/>
          <w:b/>
          <w:bCs/>
        </w:rPr>
        <w:t>中国政府专门为表彰对中国改革发展</w:t>
      </w:r>
      <w:proofErr w:type="gramStart"/>
      <w:r>
        <w:rPr>
          <w:rFonts w:ascii="宋体" w:eastAsia="宋体" w:hAnsi="宋体" w:cs="宋体" w:hint="eastAsia"/>
          <w:b/>
          <w:bCs/>
        </w:rPr>
        <w:t>作出</w:t>
      </w:r>
      <w:proofErr w:type="gramEnd"/>
      <w:r>
        <w:rPr>
          <w:rFonts w:ascii="宋体" w:eastAsia="宋体" w:hAnsi="宋体" w:cs="宋体" w:hint="eastAsia"/>
          <w:b/>
          <w:bCs/>
        </w:rPr>
        <w:t>重要贡献的来华工作外国专家设立的荣誉奖项，</w:t>
      </w:r>
      <w:r>
        <w:rPr>
          <w:rFonts w:ascii="宋体" w:eastAsia="宋体" w:hAnsi="宋体" w:cs="宋体" w:hint="eastAsia"/>
        </w:rPr>
        <w:t>2023年度共有50名外国专家获此殊荣。</w:t>
      </w:r>
    </w:p>
    <w:p w14:paraId="41A452B8"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11.中国有色金属突破7000万吨</w:t>
      </w:r>
    </w:p>
    <w:p w14:paraId="58063E2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最新数据显示，我国十种常用有色金属产量为7469.8万吨，首次突破7000万吨。产量更高，成色更足，我国不断向有色金属工业强国迈进。2023年以来，以新</w:t>
      </w:r>
      <w:r>
        <w:rPr>
          <w:rFonts w:ascii="宋体" w:eastAsia="宋体" w:hAnsi="宋体" w:cs="宋体" w:hint="eastAsia"/>
          <w:b/>
          <w:bCs/>
        </w:rPr>
        <w:t>能源汽车、锂电池、光伏产品</w:t>
      </w:r>
      <w:r>
        <w:rPr>
          <w:rFonts w:ascii="宋体" w:eastAsia="宋体" w:hAnsi="宋体" w:cs="宋体" w:hint="eastAsia"/>
        </w:rPr>
        <w:t>为代表的</w:t>
      </w:r>
      <w:r>
        <w:rPr>
          <w:rFonts w:ascii="宋体" w:eastAsia="宋体" w:hAnsi="宋体" w:cs="宋体" w:hint="eastAsia"/>
          <w:b/>
          <w:bCs/>
          <w:szCs w:val="21"/>
        </w:rPr>
        <w:t>“新三样”</w:t>
      </w:r>
      <w:r>
        <w:rPr>
          <w:rFonts w:ascii="宋体" w:eastAsia="宋体" w:hAnsi="宋体" w:cs="宋体" w:hint="eastAsia"/>
        </w:rPr>
        <w:t>火了，作为主要材料，有色金属也赶上这波“热度”，铜、铝、锌、锂、镍等有了更多机会“显身手”。2023年，有色金属工业完成固定资产投资比上年增长17.3%。</w:t>
      </w:r>
    </w:p>
    <w:p w14:paraId="028C1C51"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12.“最美公务员”评选揭晓</w:t>
      </w:r>
    </w:p>
    <w:p w14:paraId="54270C5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2月4日，中央组织部、中央宣传部发布“最美公务员”评选结果，</w:t>
      </w:r>
      <w:proofErr w:type="gramStart"/>
      <w:r>
        <w:rPr>
          <w:rFonts w:ascii="宋体" w:eastAsia="宋体" w:hAnsi="宋体" w:cs="宋体" w:hint="eastAsia"/>
          <w:b/>
          <w:bCs/>
          <w:szCs w:val="21"/>
        </w:rPr>
        <w:t>孟二梅</w:t>
      </w:r>
      <w:proofErr w:type="gramEnd"/>
      <w:r>
        <w:rPr>
          <w:rFonts w:ascii="宋体" w:eastAsia="宋体" w:hAnsi="宋体" w:cs="宋体" w:hint="eastAsia"/>
        </w:rPr>
        <w:t>等20名同志被评选确定为</w:t>
      </w:r>
      <w:r>
        <w:rPr>
          <w:rFonts w:ascii="宋体" w:eastAsia="宋体" w:hAnsi="宋体" w:cs="宋体" w:hint="eastAsia"/>
          <w:b/>
          <w:bCs/>
          <w:szCs w:val="21"/>
        </w:rPr>
        <w:t>“最美公务员”</w:t>
      </w:r>
      <w:r>
        <w:rPr>
          <w:rFonts w:ascii="宋体" w:eastAsia="宋体" w:hAnsi="宋体" w:cs="宋体" w:hint="eastAsia"/>
        </w:rPr>
        <w:t>。他们敢担当、善作为，干实事、求实效，受到群众赞誉，展现了新时代公务员的良好风貌。本台社会与法频道将于今晚8时05分播出“最美公务员”发布仪式。</w:t>
      </w:r>
    </w:p>
    <w:p w14:paraId="7911594B"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13.长三角一体化示范区规划建设导则二期正式印发实施</w:t>
      </w:r>
    </w:p>
    <w:p w14:paraId="299B947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日前，</w:t>
      </w:r>
      <w:r>
        <w:rPr>
          <w:rFonts w:ascii="宋体" w:eastAsia="宋体" w:hAnsi="宋体" w:cs="宋体" w:hint="eastAsia"/>
          <w:b/>
          <w:bCs/>
          <w:szCs w:val="21"/>
        </w:rPr>
        <w:t>长三角一体化示范区规划建设导则二期</w:t>
      </w:r>
      <w:r>
        <w:rPr>
          <w:rFonts w:ascii="宋体" w:eastAsia="宋体" w:hAnsi="宋体" w:cs="宋体" w:hint="eastAsia"/>
        </w:rPr>
        <w:t>正式印发实施。导则二期聚焦土地使用、公共服务、安全韧性三方面内容，重点突出跨域一体、更高标准、城乡统筹、弹性适应，通过深化拓展规划领域“一套标准管品质”制度创新，有力支撑示范区规划蓝图转化为建设实景图。</w:t>
      </w:r>
    </w:p>
    <w:p w14:paraId="509BB41B"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14.最高人民法院发布饲养动物致人损害典型案例</w:t>
      </w:r>
    </w:p>
    <w:p w14:paraId="00595AF6"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2月5日，最高人民法院发布饲养动物致人损害典型案例，呼吁文明养犬、依规养犬，强化养犬有责、养犬负责意识，形成严格执法、全民守法的养犬氛围和环境。“希望各位养犬人士在携带宠物出行的同时，携上规则、记住安全、扛起责任，为自己和他人的幸福、快乐、祥和履行好义务。”最高法有关负责人表示。</w:t>
      </w:r>
      <w:r>
        <w:rPr>
          <w:rFonts w:ascii="宋体" w:eastAsia="宋体" w:hAnsi="宋体" w:cs="宋体" w:hint="eastAsia"/>
          <w:b/>
          <w:bCs/>
          <w:szCs w:val="21"/>
        </w:rPr>
        <w:t>禁止饲养的大型犬伤人，无论受害人有无过错，犬主均应承担全部责任。</w:t>
      </w:r>
    </w:p>
    <w:p w14:paraId="7F033919"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15.中国昆曲博物馆于2月6日正式向公众开放</w:t>
      </w:r>
    </w:p>
    <w:p w14:paraId="39B27AF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中国昆曲博物馆于2月6日正式向公众开放。博物馆</w:t>
      </w:r>
      <w:r>
        <w:rPr>
          <w:rFonts w:ascii="宋体" w:eastAsia="宋体" w:hAnsi="宋体" w:cs="宋体" w:hint="eastAsia"/>
          <w:b/>
          <w:bCs/>
          <w:szCs w:val="21"/>
        </w:rPr>
        <w:t>采用“古建筑、新模式”布展思路</w:t>
      </w:r>
      <w:r>
        <w:rPr>
          <w:rFonts w:ascii="宋体" w:eastAsia="宋体" w:hAnsi="宋体" w:cs="宋体" w:hint="eastAsia"/>
          <w:szCs w:val="21"/>
        </w:rPr>
        <w:t>。博物馆位于</w:t>
      </w:r>
      <w:r>
        <w:rPr>
          <w:rFonts w:ascii="宋体" w:eastAsia="宋体" w:hAnsi="宋体" w:cs="宋体" w:hint="eastAsia"/>
          <w:b/>
          <w:bCs/>
          <w:szCs w:val="21"/>
        </w:rPr>
        <w:t>江苏省苏州市平江历史街区的中张家巷</w:t>
      </w:r>
      <w:r>
        <w:rPr>
          <w:rFonts w:ascii="宋体" w:eastAsia="宋体" w:hAnsi="宋体" w:cs="宋体" w:hint="eastAsia"/>
          <w:szCs w:val="21"/>
        </w:rPr>
        <w:t>，原址为中国大运河</w:t>
      </w:r>
      <w:proofErr w:type="gramStart"/>
      <w:r>
        <w:rPr>
          <w:rFonts w:ascii="宋体" w:eastAsia="宋体" w:hAnsi="宋体" w:cs="宋体" w:hint="eastAsia"/>
          <w:szCs w:val="21"/>
        </w:rPr>
        <w:t>世</w:t>
      </w:r>
      <w:proofErr w:type="gramEnd"/>
      <w:r>
        <w:rPr>
          <w:rFonts w:ascii="宋体" w:eastAsia="宋体" w:hAnsi="宋体" w:cs="宋体" w:hint="eastAsia"/>
          <w:szCs w:val="21"/>
        </w:rPr>
        <w:t>遗点、全国重点文物保护单位清代全晋会馆，是</w:t>
      </w:r>
      <w:r>
        <w:rPr>
          <w:rFonts w:ascii="宋体" w:eastAsia="宋体" w:hAnsi="宋体" w:cs="宋体" w:hint="eastAsia"/>
          <w:b/>
          <w:bCs/>
          <w:szCs w:val="21"/>
        </w:rPr>
        <w:t>全国唯一“国字号”昆曲</w:t>
      </w:r>
      <w:r>
        <w:rPr>
          <w:rFonts w:ascii="宋体" w:eastAsia="宋体" w:hAnsi="宋体" w:cs="宋体" w:hint="eastAsia"/>
          <w:szCs w:val="21"/>
        </w:rPr>
        <w:t>专题博物馆，也是苏州展示中华</w:t>
      </w:r>
      <w:r>
        <w:rPr>
          <w:rFonts w:ascii="宋体" w:eastAsia="宋体" w:hAnsi="宋体" w:cs="宋体" w:hint="eastAsia"/>
          <w:szCs w:val="21"/>
        </w:rPr>
        <w:lastRenderedPageBreak/>
        <w:t>优秀传统非遗文化的重要城市窗口和文化地标。博物馆</w:t>
      </w:r>
      <w:r>
        <w:rPr>
          <w:rFonts w:ascii="宋体" w:eastAsia="宋体" w:hAnsi="宋体" w:cs="宋体" w:hint="eastAsia"/>
          <w:b/>
          <w:bCs/>
          <w:szCs w:val="21"/>
        </w:rPr>
        <w:t>收藏的昆曲演出脚本数量居全国之首</w:t>
      </w:r>
      <w:r>
        <w:rPr>
          <w:rFonts w:ascii="宋体" w:eastAsia="宋体" w:hAnsi="宋体" w:cs="宋体" w:hint="eastAsia"/>
          <w:szCs w:val="21"/>
        </w:rPr>
        <w:t>。为拓宽昆曲研究文化视野，馆内设置了</w:t>
      </w:r>
      <w:r>
        <w:rPr>
          <w:rFonts w:ascii="宋体" w:eastAsia="宋体" w:hAnsi="宋体" w:cs="宋体" w:hint="eastAsia"/>
          <w:b/>
          <w:bCs/>
          <w:szCs w:val="21"/>
        </w:rPr>
        <w:t>“大运河与昆曲”</w:t>
      </w:r>
      <w:r>
        <w:rPr>
          <w:rFonts w:ascii="宋体" w:eastAsia="宋体" w:hAnsi="宋体" w:cs="宋体" w:hint="eastAsia"/>
          <w:szCs w:val="21"/>
        </w:rPr>
        <w:t>专题展，诠释了昆曲、会馆与中国大运河之间的深厚历史渊源，凸显了会馆主体在昆曲传播历史上的重要作用和文化价值。</w:t>
      </w:r>
    </w:p>
    <w:p w14:paraId="0F23C912"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16.游泳世锦赛 中国队男子4X100米自由泳接力夺冠</w:t>
      </w:r>
    </w:p>
    <w:p w14:paraId="6AE576A0"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2024年多哈游泳世锦赛2月12日展开游泳项目</w:t>
      </w:r>
      <w:r>
        <w:rPr>
          <w:rFonts w:ascii="宋体" w:eastAsia="宋体" w:hAnsi="宋体" w:cs="宋体" w:hint="eastAsia"/>
          <w:b/>
          <w:bCs/>
          <w:szCs w:val="21"/>
        </w:rPr>
        <w:t>首个比赛日</w:t>
      </w:r>
      <w:r>
        <w:rPr>
          <w:rFonts w:ascii="宋体" w:eastAsia="宋体" w:hAnsi="宋体" w:cs="宋体" w:hint="eastAsia"/>
          <w:szCs w:val="21"/>
        </w:rPr>
        <w:t>的争夺，在男子4X100米自由泳接力决赛中，中国队以3分11秒08的成绩力压意大利队和美国队夺得冠军，其中，</w:t>
      </w:r>
      <w:r>
        <w:rPr>
          <w:rFonts w:ascii="宋体" w:eastAsia="宋体" w:hAnsi="宋体" w:cs="宋体" w:hint="eastAsia"/>
          <w:b/>
          <w:bCs/>
          <w:szCs w:val="21"/>
        </w:rPr>
        <w:t>中国队的第一棒潘展乐游出46秒80的成绩，打破了男子100米自由泳的世界纪录</w:t>
      </w:r>
      <w:r>
        <w:rPr>
          <w:rFonts w:ascii="宋体" w:eastAsia="宋体" w:hAnsi="宋体" w:cs="宋体" w:hint="eastAsia"/>
          <w:szCs w:val="21"/>
        </w:rPr>
        <w:t>。此外，世界泳联宣布，</w:t>
      </w:r>
      <w:r>
        <w:rPr>
          <w:rFonts w:ascii="宋体" w:eastAsia="宋体" w:hAnsi="宋体" w:cs="宋体" w:hint="eastAsia"/>
          <w:b/>
          <w:bCs/>
          <w:szCs w:val="21"/>
        </w:rPr>
        <w:t>北京获得2029年游泳世锦赛的举办权。</w:t>
      </w:r>
    </w:p>
    <w:p w14:paraId="0004D615"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17.福州至马尔代夫直飞航线首航</w:t>
      </w:r>
    </w:p>
    <w:p w14:paraId="5495A424"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2月14日随着厦航MF8017航班搭载230名旅客平稳降落马尔代夫马累国际机场，厦航福州—马累航线顺利首航，这也是福建首条直飞马尔代夫航线。机场准备了民航最高礼遇“过水门”欢迎航班抵达，马尔代夫旅游部部长费萨尔、交通和民航部长默罕默德·阿明，中国驻马大使王立新专程到场接机，并组织了一场别开生面的欢迎仪式。</w:t>
      </w:r>
    </w:p>
    <w:p w14:paraId="0BC6E1FC"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18.游泳世锦赛 中国选手夺得女子100米蛙泳冠军</w:t>
      </w:r>
    </w:p>
    <w:p w14:paraId="67D826E8"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2月13日晚进行的2024年多哈游泳世锦赛上，19岁的中国选手</w:t>
      </w:r>
      <w:r>
        <w:rPr>
          <w:rFonts w:ascii="宋体" w:eastAsia="宋体" w:hAnsi="宋体" w:cs="宋体" w:hint="eastAsia"/>
          <w:b/>
          <w:bCs/>
          <w:szCs w:val="21"/>
        </w:rPr>
        <w:t>唐钱婷在女子100米蛙泳决赛中以1分05秒27夺得冠军</w:t>
      </w:r>
      <w:r>
        <w:rPr>
          <w:rFonts w:ascii="宋体" w:eastAsia="宋体" w:hAnsi="宋体" w:cs="宋体" w:hint="eastAsia"/>
          <w:szCs w:val="21"/>
        </w:rPr>
        <w:t>，这是本届世锦赛中国队夺得的</w:t>
      </w:r>
      <w:r>
        <w:rPr>
          <w:rFonts w:ascii="宋体" w:eastAsia="宋体" w:hAnsi="宋体" w:cs="宋体" w:hint="eastAsia"/>
          <w:b/>
          <w:bCs/>
          <w:szCs w:val="21"/>
        </w:rPr>
        <w:t>第二枚游泳金牌</w:t>
      </w:r>
      <w:r>
        <w:rPr>
          <w:rFonts w:ascii="宋体" w:eastAsia="宋体" w:hAnsi="宋体" w:cs="宋体" w:hint="eastAsia"/>
          <w:szCs w:val="21"/>
        </w:rPr>
        <w:t>。在女子1500米自由泳决赛中，李冰洁获得银牌。</w:t>
      </w:r>
    </w:p>
    <w:p w14:paraId="6A59927B"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19.第十四届冬季运动会在内蒙古呼伦贝尔市开幕</w:t>
      </w:r>
    </w:p>
    <w:p w14:paraId="095570B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2月17日20时，中华人民共和国第十四届冬季运动会（以下简称“十四冬”）在</w:t>
      </w:r>
      <w:r>
        <w:rPr>
          <w:rFonts w:ascii="宋体" w:eastAsia="宋体" w:hAnsi="宋体" w:cs="宋体" w:hint="eastAsia"/>
          <w:b/>
          <w:bCs/>
          <w:szCs w:val="21"/>
        </w:rPr>
        <w:t>内蒙古呼伦贝尔市</w:t>
      </w:r>
      <w:r>
        <w:rPr>
          <w:rFonts w:ascii="宋体" w:eastAsia="宋体" w:hAnsi="宋体" w:cs="宋体" w:hint="eastAsia"/>
          <w:szCs w:val="21"/>
        </w:rPr>
        <w:t>开幕，来自全国35个代表团3000余名运动员共赴冰雪之约。</w:t>
      </w:r>
    </w:p>
    <w:p w14:paraId="2DD21C3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“十四冬”开幕式主题为</w:t>
      </w:r>
      <w:r>
        <w:rPr>
          <w:rFonts w:ascii="宋体" w:eastAsia="宋体" w:hAnsi="宋体" w:cs="宋体" w:hint="eastAsia"/>
          <w:b/>
          <w:bCs/>
          <w:szCs w:val="21"/>
        </w:rPr>
        <w:t>“燃情冰雪 筑梦北疆”</w:t>
      </w:r>
      <w:r>
        <w:rPr>
          <w:rFonts w:ascii="宋体" w:eastAsia="宋体" w:hAnsi="宋体" w:cs="宋体" w:hint="eastAsia"/>
          <w:szCs w:val="21"/>
        </w:rPr>
        <w:t>，开幕式总时长80分钟，开幕式分为仪式和展演两部分。</w:t>
      </w:r>
    </w:p>
    <w:p w14:paraId="7091F805"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“十四冬”是北京冬奥会后我国举办的规模最大、水平最高、影响深远的全国综合性冰雪赛事</w:t>
      </w:r>
      <w:r>
        <w:rPr>
          <w:rFonts w:ascii="宋体" w:eastAsia="宋体" w:hAnsi="宋体" w:cs="宋体" w:hint="eastAsia"/>
          <w:szCs w:val="21"/>
        </w:rPr>
        <w:t>，承担着提升我国冰雪运动国际竞争力、发现优秀后备人才、巩固扩大“带动三亿人参与冰雪运动”成果、促进冰雪产业提质增效的任务。</w:t>
      </w:r>
    </w:p>
    <w:p w14:paraId="2AE4C9EF"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20.我国已成为世界上最大花卉生产国</w:t>
      </w:r>
    </w:p>
    <w:p w14:paraId="2623A1E1" w14:textId="77777777" w:rsidR="0098596F" w:rsidRDefault="00000000">
      <w:pPr>
        <w:spacing w:line="360" w:lineRule="auto"/>
        <w:ind w:firstLineChars="200" w:firstLine="420"/>
        <w:rPr>
          <w:rFonts w:ascii="宋体" w:eastAsia="宋体" w:hAnsi="宋体" w:cs="宋体"/>
          <w:sz w:val="24"/>
        </w:rPr>
      </w:pPr>
      <w:r>
        <w:rPr>
          <w:rFonts w:ascii="宋体" w:eastAsia="宋体" w:hAnsi="宋体" w:cs="宋体" w:hint="eastAsia"/>
          <w:szCs w:val="21"/>
        </w:rPr>
        <w:t>消费需求逐年增长，拉动花卉产业不断发展壮大，</w:t>
      </w:r>
      <w:r>
        <w:rPr>
          <w:rFonts w:ascii="宋体" w:eastAsia="宋体" w:hAnsi="宋体" w:cs="宋体" w:hint="eastAsia"/>
          <w:b/>
          <w:bCs/>
          <w:szCs w:val="21"/>
        </w:rPr>
        <w:t>我国已成为世界最大的花卉生产国、</w:t>
      </w:r>
      <w:r>
        <w:rPr>
          <w:rFonts w:ascii="宋体" w:eastAsia="宋体" w:hAnsi="宋体" w:cs="宋体" w:hint="eastAsia"/>
          <w:b/>
          <w:bCs/>
          <w:szCs w:val="21"/>
        </w:rPr>
        <w:lastRenderedPageBreak/>
        <w:t>重要的花卉贸易国和花卉消费国</w:t>
      </w:r>
      <w:r>
        <w:rPr>
          <w:rFonts w:ascii="宋体" w:eastAsia="宋体" w:hAnsi="宋体" w:cs="宋体" w:hint="eastAsia"/>
          <w:szCs w:val="21"/>
        </w:rPr>
        <w:t>。中国花卉协会统计数据显示：我国花卉种植面积约150万公顷，花卉从业人员超500万人。</w:t>
      </w:r>
    </w:p>
    <w:p w14:paraId="4005F63A"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21.中国人民银行公布2月贷款市场报价利率</w:t>
      </w:r>
    </w:p>
    <w:p w14:paraId="3FC3DF7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2024年2月20日，中国人民银行公布2月贷款市场报价利率，5年期以上贷款市场报价利率为3.95%，比上月下降0.25个百分点，</w:t>
      </w:r>
      <w:r>
        <w:rPr>
          <w:rFonts w:ascii="宋体" w:eastAsia="宋体" w:hAnsi="宋体" w:cs="宋体" w:hint="eastAsia"/>
          <w:b/>
          <w:bCs/>
          <w:szCs w:val="21"/>
        </w:rPr>
        <w:t>创历史最大降幅</w:t>
      </w:r>
      <w:r>
        <w:rPr>
          <w:rFonts w:ascii="宋体" w:eastAsia="宋体" w:hAnsi="宋体" w:cs="宋体" w:hint="eastAsia"/>
          <w:szCs w:val="21"/>
        </w:rPr>
        <w:t>，将进一步带动实际贷款利率降低，激发实体经济有效需求，巩固经济回升向好势头。</w:t>
      </w:r>
    </w:p>
    <w:p w14:paraId="5860D49C"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22.国内首条金砖城市跨境电商空运专线首年出口超1600万件</w:t>
      </w:r>
    </w:p>
    <w:p w14:paraId="15C9529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据厦门海关统计，</w:t>
      </w:r>
      <w:r>
        <w:rPr>
          <w:rFonts w:ascii="宋体" w:eastAsia="宋体" w:hAnsi="宋体" w:cs="宋体" w:hint="eastAsia"/>
          <w:b/>
          <w:bCs/>
          <w:szCs w:val="21"/>
        </w:rPr>
        <w:t>国内首条金砖城市跨境电商空运专线“中国厦门—巴西圣保罗”</w:t>
      </w:r>
      <w:r>
        <w:rPr>
          <w:rFonts w:ascii="宋体" w:eastAsia="宋体" w:hAnsi="宋体" w:cs="宋体" w:hint="eastAsia"/>
          <w:szCs w:val="21"/>
        </w:rPr>
        <w:t>开通一年以来，累计往返航班234架次，进出口</w:t>
      </w:r>
      <w:proofErr w:type="gramStart"/>
      <w:r>
        <w:rPr>
          <w:rFonts w:ascii="宋体" w:eastAsia="宋体" w:hAnsi="宋体" w:cs="宋体" w:hint="eastAsia"/>
          <w:szCs w:val="21"/>
        </w:rPr>
        <w:t>货物超</w:t>
      </w:r>
      <w:proofErr w:type="gramEnd"/>
      <w:r>
        <w:rPr>
          <w:rFonts w:ascii="宋体" w:eastAsia="宋体" w:hAnsi="宋体" w:cs="宋体" w:hint="eastAsia"/>
          <w:szCs w:val="21"/>
        </w:rPr>
        <w:t>1.7万吨。</w:t>
      </w:r>
    </w:p>
    <w:p w14:paraId="6772569A"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23.第八届中国残疾人冰雪运动季大众滑雪项目推广活动启动</w:t>
      </w:r>
    </w:p>
    <w:p w14:paraId="2871336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2024年2月23日，</w:t>
      </w:r>
      <w:r>
        <w:rPr>
          <w:rFonts w:ascii="宋体" w:eastAsia="宋体" w:hAnsi="宋体" w:cs="宋体" w:hint="eastAsia"/>
          <w:b/>
          <w:bCs/>
          <w:szCs w:val="21"/>
        </w:rPr>
        <w:t>第八届中国残疾人冰雪运动季大众滑雪项目推广活动</w:t>
      </w:r>
      <w:r>
        <w:rPr>
          <w:rFonts w:ascii="宋体" w:eastAsia="宋体" w:hAnsi="宋体" w:cs="宋体" w:hint="eastAsia"/>
          <w:szCs w:val="21"/>
        </w:rPr>
        <w:t>在</w:t>
      </w:r>
      <w:r>
        <w:rPr>
          <w:rFonts w:ascii="宋体" w:eastAsia="宋体" w:hAnsi="宋体" w:cs="宋体" w:hint="eastAsia"/>
          <w:b/>
          <w:bCs/>
          <w:szCs w:val="21"/>
        </w:rPr>
        <w:t>河北张家口</w:t>
      </w:r>
      <w:r>
        <w:rPr>
          <w:rFonts w:ascii="宋体" w:eastAsia="宋体" w:hAnsi="宋体" w:cs="宋体" w:hint="eastAsia"/>
          <w:szCs w:val="21"/>
        </w:rPr>
        <w:t>启动。活动</w:t>
      </w:r>
      <w:r>
        <w:rPr>
          <w:rFonts w:ascii="宋体" w:eastAsia="宋体" w:hAnsi="宋体" w:cs="宋体" w:hint="eastAsia"/>
          <w:b/>
          <w:bCs/>
          <w:szCs w:val="21"/>
        </w:rPr>
        <w:t>以“开展冬季康复健身 助力体育强国建设”为主题</w:t>
      </w:r>
      <w:r>
        <w:rPr>
          <w:rFonts w:ascii="宋体" w:eastAsia="宋体" w:hAnsi="宋体" w:cs="宋体" w:hint="eastAsia"/>
          <w:szCs w:val="21"/>
        </w:rPr>
        <w:t>，通过举办不同特色的基层残疾人大众冰雪活动，引导残疾人走出家门、康复健身，享受冰雪体育的魅力。</w:t>
      </w:r>
    </w:p>
    <w:p w14:paraId="19CEC281"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24.中国队实现世乒赛</w:t>
      </w:r>
      <w:proofErr w:type="gramStart"/>
      <w:r>
        <w:rPr>
          <w:rFonts w:ascii="宋体" w:eastAsia="宋体" w:hAnsi="宋体" w:cs="宋体" w:hint="eastAsia"/>
          <w:b/>
          <w:bCs/>
          <w:iCs/>
          <w:szCs w:val="21"/>
        </w:rPr>
        <w:t>女团六</w:t>
      </w:r>
      <w:proofErr w:type="gramEnd"/>
      <w:r>
        <w:rPr>
          <w:rFonts w:ascii="宋体" w:eastAsia="宋体" w:hAnsi="宋体" w:cs="宋体" w:hint="eastAsia"/>
          <w:b/>
          <w:bCs/>
          <w:iCs/>
          <w:szCs w:val="21"/>
        </w:rPr>
        <w:t>连冠</w:t>
      </w:r>
    </w:p>
    <w:p w14:paraId="2C08838A"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2024年2月24日，在2024年国际乒联釜山世界乒乓球团体锦标赛女子团体决赛中，由</w:t>
      </w:r>
      <w:r>
        <w:rPr>
          <w:rFonts w:ascii="宋体" w:eastAsia="宋体" w:hAnsi="宋体" w:cs="宋体" w:hint="eastAsia"/>
          <w:b/>
          <w:bCs/>
          <w:szCs w:val="21"/>
        </w:rPr>
        <w:t>孙颖莎、陈梦、王艺迪</w:t>
      </w:r>
      <w:r>
        <w:rPr>
          <w:rFonts w:ascii="宋体" w:eastAsia="宋体" w:hAnsi="宋体" w:cs="宋体" w:hint="eastAsia"/>
          <w:szCs w:val="21"/>
        </w:rPr>
        <w:t>出战的中国队以3比2战胜日本队，成功卫冕世乒赛女团冠军，同时实现了该项目的</w:t>
      </w:r>
      <w:r>
        <w:rPr>
          <w:rFonts w:ascii="宋体" w:eastAsia="宋体" w:hAnsi="宋体" w:cs="宋体" w:hint="eastAsia"/>
          <w:b/>
          <w:bCs/>
          <w:szCs w:val="21"/>
        </w:rPr>
        <w:t>六连冠</w:t>
      </w:r>
      <w:r>
        <w:rPr>
          <w:rFonts w:ascii="宋体" w:eastAsia="宋体" w:hAnsi="宋体" w:cs="宋体" w:hint="eastAsia"/>
          <w:szCs w:val="21"/>
        </w:rPr>
        <w:t>。</w:t>
      </w:r>
    </w:p>
    <w:p w14:paraId="5DAB1335"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25.渤海新增油气探明储量超4000万立方米</w:t>
      </w:r>
    </w:p>
    <w:p w14:paraId="070CBC70"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2024年2月25日，中国海</w:t>
      </w:r>
      <w:proofErr w:type="gramStart"/>
      <w:r>
        <w:rPr>
          <w:rFonts w:ascii="宋体" w:eastAsia="宋体" w:hAnsi="宋体" w:cs="宋体" w:hint="eastAsia"/>
          <w:szCs w:val="21"/>
        </w:rPr>
        <w:t>油发布</w:t>
      </w:r>
      <w:proofErr w:type="gramEnd"/>
      <w:r>
        <w:rPr>
          <w:rFonts w:ascii="宋体" w:eastAsia="宋体" w:hAnsi="宋体" w:cs="宋体" w:hint="eastAsia"/>
          <w:szCs w:val="21"/>
        </w:rPr>
        <w:t>消息，我国</w:t>
      </w:r>
      <w:r>
        <w:rPr>
          <w:rFonts w:ascii="宋体" w:eastAsia="宋体" w:hAnsi="宋体" w:cs="宋体" w:hint="eastAsia"/>
          <w:b/>
          <w:bCs/>
          <w:szCs w:val="21"/>
        </w:rPr>
        <w:t>渤海深层油气勘探</w:t>
      </w:r>
      <w:r>
        <w:rPr>
          <w:rFonts w:ascii="宋体" w:eastAsia="宋体" w:hAnsi="宋体" w:cs="宋体" w:hint="eastAsia"/>
          <w:szCs w:val="21"/>
        </w:rPr>
        <w:t>获得新发现，</w:t>
      </w:r>
      <w:proofErr w:type="gramStart"/>
      <w:r>
        <w:rPr>
          <w:rFonts w:ascii="宋体" w:eastAsia="宋体" w:hAnsi="宋体" w:cs="宋体" w:hint="eastAsia"/>
          <w:szCs w:val="21"/>
        </w:rPr>
        <w:t>渤</w:t>
      </w:r>
      <w:proofErr w:type="gramEnd"/>
      <w:r>
        <w:rPr>
          <w:rFonts w:ascii="宋体" w:eastAsia="宋体" w:hAnsi="宋体" w:cs="宋体" w:hint="eastAsia"/>
          <w:szCs w:val="21"/>
        </w:rPr>
        <w:t>中26-6油田新增油气探明地质储量超过4000万立方米，目前</w:t>
      </w:r>
      <w:proofErr w:type="gramStart"/>
      <w:r>
        <w:rPr>
          <w:rFonts w:ascii="宋体" w:eastAsia="宋体" w:hAnsi="宋体" w:cs="宋体" w:hint="eastAsia"/>
          <w:b/>
          <w:bCs/>
          <w:szCs w:val="21"/>
        </w:rPr>
        <w:t>渤</w:t>
      </w:r>
      <w:proofErr w:type="gramEnd"/>
      <w:r>
        <w:rPr>
          <w:rFonts w:ascii="宋体" w:eastAsia="宋体" w:hAnsi="宋体" w:cs="宋体" w:hint="eastAsia"/>
          <w:b/>
          <w:bCs/>
          <w:szCs w:val="21"/>
        </w:rPr>
        <w:t>中26-6油田已累计探明地质储量突破2亿立方米</w:t>
      </w:r>
      <w:r>
        <w:rPr>
          <w:rFonts w:ascii="宋体" w:eastAsia="宋体" w:hAnsi="宋体" w:cs="宋体" w:hint="eastAsia"/>
          <w:szCs w:val="21"/>
        </w:rPr>
        <w:t>，</w:t>
      </w:r>
      <w:r>
        <w:rPr>
          <w:rFonts w:ascii="宋体" w:eastAsia="宋体" w:hAnsi="宋体" w:cs="宋体" w:hint="eastAsia"/>
          <w:b/>
          <w:bCs/>
          <w:szCs w:val="21"/>
        </w:rPr>
        <w:t>成为全球最大的变质岩油田</w:t>
      </w:r>
      <w:r>
        <w:rPr>
          <w:rFonts w:ascii="宋体" w:eastAsia="宋体" w:hAnsi="宋体" w:cs="宋体" w:hint="eastAsia"/>
          <w:szCs w:val="21"/>
        </w:rPr>
        <w:t>。</w:t>
      </w:r>
    </w:p>
    <w:p w14:paraId="0EA5C28C"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26.中国成为西班牙在欧盟外第一大贸易伙伴</w:t>
      </w:r>
    </w:p>
    <w:p w14:paraId="08252EA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记者从商务部了解到，2023年，中国和西班牙双边贸易额达486亿美元，中国已成为西班牙在欧盟外的第一大贸易伙伴。</w:t>
      </w:r>
    </w:p>
    <w:p w14:paraId="157AB20E" w14:textId="77777777" w:rsidR="0098596F" w:rsidRDefault="00000000">
      <w:pPr>
        <w:tabs>
          <w:tab w:val="left" w:pos="0"/>
        </w:tabs>
        <w:adjustRightInd w:val="0"/>
        <w:snapToGrid w:val="0"/>
        <w:spacing w:after="0" w:line="360" w:lineRule="auto"/>
        <w:ind w:firstLineChars="200" w:firstLine="422"/>
        <w:jc w:val="left"/>
        <w:outlineLvl w:val="2"/>
        <w:rPr>
          <w:rFonts w:ascii="宋体" w:eastAsia="宋体" w:hAnsi="宋体" w:cs="宋体"/>
          <w:b/>
          <w:bCs/>
          <w:iCs/>
          <w:szCs w:val="21"/>
        </w:rPr>
      </w:pPr>
      <w:r>
        <w:rPr>
          <w:rFonts w:ascii="宋体" w:eastAsia="宋体" w:hAnsi="宋体" w:cs="宋体" w:hint="eastAsia"/>
          <w:b/>
          <w:bCs/>
          <w:iCs/>
          <w:szCs w:val="21"/>
        </w:rPr>
        <w:t>27.第14届全球海外华文书店中国图书春节联展活动举办</w:t>
      </w:r>
    </w:p>
    <w:p w14:paraId="1F0D753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近日，以“阅读中国”为主题的第14届全球海外华文书店中国图书春节联展活动，在美国、德国、马来西亚等全球41个国家和地区的100家华文书店举办。联展期间，参展书店将《习近平著作选读》《习近平谈治国理政》和“足迹”系列图书等习近平总书记著作在</w:t>
      </w:r>
      <w:r>
        <w:rPr>
          <w:rFonts w:ascii="宋体" w:eastAsia="宋体" w:hAnsi="宋体" w:cs="宋体" w:hint="eastAsia"/>
        </w:rPr>
        <w:lastRenderedPageBreak/>
        <w:t>显著位置展览展示。联展集中展销一批思想性、艺术性、可读性强的精品图书，组织开展“故事沟通世界”等活动，让各国读者增进对新时代中国的认知。</w:t>
      </w:r>
    </w:p>
    <w:p w14:paraId="6256864F" w14:textId="77777777" w:rsidR="0098596F" w:rsidRDefault="00000000">
      <w:pPr>
        <w:widowControl/>
        <w:adjustRightInd w:val="0"/>
        <w:snapToGrid w:val="0"/>
        <w:spacing w:after="0" w:line="360" w:lineRule="auto"/>
        <w:ind w:firstLineChars="200" w:firstLine="422"/>
        <w:outlineLvl w:val="2"/>
        <w:rPr>
          <w:rFonts w:ascii="宋体" w:eastAsia="宋体" w:hAnsi="宋体" w:cs="宋体"/>
          <w:b/>
          <w:bCs/>
          <w:kern w:val="0"/>
          <w:szCs w:val="21"/>
        </w:rPr>
      </w:pPr>
      <w:r>
        <w:rPr>
          <w:rFonts w:ascii="宋体" w:eastAsia="宋体" w:hAnsi="宋体" w:cs="宋体" w:hint="eastAsia"/>
          <w:b/>
          <w:bCs/>
          <w:kern w:val="0"/>
          <w:szCs w:val="21"/>
        </w:rPr>
        <w:t>28.京津冀协同发展十周年 外贸总量连跨两个万亿台阶</w:t>
      </w:r>
    </w:p>
    <w:p w14:paraId="2C6B81E8"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十年前的今天，京津冀协同发展上升为国家战略。据海关统计，十年间，京津</w:t>
      </w:r>
      <w:proofErr w:type="gramStart"/>
      <w:r>
        <w:rPr>
          <w:rFonts w:ascii="宋体" w:eastAsia="宋体" w:hAnsi="宋体" w:cs="宋体" w:hint="eastAsia"/>
          <w:color w:val="000000"/>
          <w:kern w:val="0"/>
          <w:szCs w:val="21"/>
        </w:rPr>
        <w:t>冀坚持</w:t>
      </w:r>
      <w:proofErr w:type="gramEnd"/>
      <w:r>
        <w:rPr>
          <w:rFonts w:ascii="宋体" w:eastAsia="宋体" w:hAnsi="宋体" w:cs="宋体" w:hint="eastAsia"/>
          <w:color w:val="000000"/>
          <w:kern w:val="0"/>
          <w:szCs w:val="21"/>
        </w:rPr>
        <w:t>打造对外开放高地，</w:t>
      </w:r>
      <w:proofErr w:type="gramStart"/>
      <w:r>
        <w:rPr>
          <w:rFonts w:ascii="宋体" w:eastAsia="宋体" w:hAnsi="宋体" w:cs="宋体" w:hint="eastAsia"/>
          <w:b/>
          <w:color w:val="000000"/>
          <w:kern w:val="0"/>
          <w:szCs w:val="21"/>
        </w:rPr>
        <w:t>区域外贸</w:t>
      </w:r>
      <w:proofErr w:type="gramEnd"/>
      <w:r>
        <w:rPr>
          <w:rFonts w:ascii="宋体" w:eastAsia="宋体" w:hAnsi="宋体" w:cs="宋体" w:hint="eastAsia"/>
          <w:b/>
          <w:color w:val="000000"/>
          <w:kern w:val="0"/>
          <w:szCs w:val="21"/>
        </w:rPr>
        <w:t>总值</w:t>
      </w:r>
      <w:r>
        <w:rPr>
          <w:rFonts w:ascii="宋体" w:eastAsia="宋体" w:hAnsi="宋体" w:cs="宋体" w:hint="eastAsia"/>
          <w:color w:val="000000"/>
          <w:kern w:val="0"/>
          <w:szCs w:val="21"/>
        </w:rPr>
        <w:t>由2014年的3.74</w:t>
      </w:r>
      <w:proofErr w:type="gramStart"/>
      <w:r>
        <w:rPr>
          <w:rFonts w:ascii="宋体" w:eastAsia="宋体" w:hAnsi="宋体" w:cs="宋体" w:hint="eastAsia"/>
          <w:color w:val="000000"/>
          <w:kern w:val="0"/>
          <w:szCs w:val="21"/>
        </w:rPr>
        <w:t>万亿</w:t>
      </w:r>
      <w:proofErr w:type="gramEnd"/>
      <w:r>
        <w:rPr>
          <w:rFonts w:ascii="宋体" w:eastAsia="宋体" w:hAnsi="宋体" w:cs="宋体" w:hint="eastAsia"/>
          <w:color w:val="000000"/>
          <w:kern w:val="0"/>
          <w:szCs w:val="21"/>
        </w:rPr>
        <w:t>元增至2023年的5.03</w:t>
      </w:r>
      <w:proofErr w:type="gramStart"/>
      <w:r>
        <w:rPr>
          <w:rFonts w:ascii="宋体" w:eastAsia="宋体" w:hAnsi="宋体" w:cs="宋体" w:hint="eastAsia"/>
          <w:color w:val="000000"/>
          <w:kern w:val="0"/>
          <w:szCs w:val="21"/>
        </w:rPr>
        <w:t>万亿</w:t>
      </w:r>
      <w:proofErr w:type="gramEnd"/>
      <w:r>
        <w:rPr>
          <w:rFonts w:ascii="宋体" w:eastAsia="宋体" w:hAnsi="宋体" w:cs="宋体" w:hint="eastAsia"/>
          <w:color w:val="000000"/>
          <w:kern w:val="0"/>
          <w:szCs w:val="21"/>
        </w:rPr>
        <w:t>元，增长</w:t>
      </w:r>
      <w:r>
        <w:rPr>
          <w:rFonts w:ascii="宋体" w:eastAsia="宋体" w:hAnsi="宋体" w:cs="宋体" w:hint="eastAsia"/>
          <w:b/>
          <w:color w:val="000000"/>
          <w:kern w:val="0"/>
          <w:szCs w:val="21"/>
        </w:rPr>
        <w:t>34.4%。外贸总量连跨</w:t>
      </w:r>
      <w:r>
        <w:rPr>
          <w:rFonts w:ascii="宋体" w:eastAsia="宋体" w:hAnsi="宋体" w:cs="宋体" w:hint="eastAsia"/>
          <w:b/>
          <w:color w:val="FF0000"/>
          <w:kern w:val="0"/>
          <w:szCs w:val="21"/>
        </w:rPr>
        <w:t>两个万亿</w:t>
      </w:r>
      <w:r>
        <w:rPr>
          <w:rFonts w:ascii="宋体" w:eastAsia="宋体" w:hAnsi="宋体" w:cs="宋体" w:hint="eastAsia"/>
          <w:b/>
          <w:color w:val="000000"/>
          <w:kern w:val="0"/>
          <w:szCs w:val="21"/>
        </w:rPr>
        <w:t>台阶，协同发展取得显著成效。</w:t>
      </w:r>
    </w:p>
    <w:p w14:paraId="336368C4" w14:textId="77777777" w:rsidR="0098596F" w:rsidRDefault="00000000">
      <w:pPr>
        <w:widowControl/>
        <w:spacing w:line="360" w:lineRule="auto"/>
        <w:ind w:firstLineChars="200" w:firstLine="422"/>
        <w:rPr>
          <w:rFonts w:ascii="宋体" w:eastAsia="宋体" w:hAnsi="宋体" w:cs="宋体"/>
          <w:color w:val="000000"/>
          <w:kern w:val="0"/>
          <w:szCs w:val="21"/>
        </w:rPr>
      </w:pPr>
      <w:r>
        <w:rPr>
          <w:rFonts w:ascii="宋体" w:eastAsia="宋体" w:hAnsi="宋体" w:cs="宋体" w:hint="eastAsia"/>
          <w:b/>
          <w:color w:val="FF0000"/>
          <w:kern w:val="0"/>
          <w:szCs w:val="21"/>
        </w:rPr>
        <w:t>协同创新</w:t>
      </w:r>
      <w:r>
        <w:rPr>
          <w:rFonts w:ascii="宋体" w:eastAsia="宋体" w:hAnsi="宋体" w:cs="宋体" w:hint="eastAsia"/>
          <w:b/>
          <w:color w:val="000000"/>
          <w:kern w:val="0"/>
          <w:szCs w:val="21"/>
        </w:rPr>
        <w:t>和</w:t>
      </w:r>
      <w:r>
        <w:rPr>
          <w:rFonts w:ascii="宋体" w:eastAsia="宋体" w:hAnsi="宋体" w:cs="宋体" w:hint="eastAsia"/>
          <w:b/>
          <w:color w:val="FF0000"/>
          <w:kern w:val="0"/>
          <w:szCs w:val="21"/>
        </w:rPr>
        <w:t>产业协作</w:t>
      </w:r>
      <w:r>
        <w:rPr>
          <w:rFonts w:ascii="宋体" w:eastAsia="宋体" w:hAnsi="宋体" w:cs="宋体" w:hint="eastAsia"/>
          <w:b/>
          <w:color w:val="000000"/>
          <w:kern w:val="0"/>
          <w:szCs w:val="21"/>
        </w:rPr>
        <w:t>是京津</w:t>
      </w:r>
      <w:proofErr w:type="gramStart"/>
      <w:r>
        <w:rPr>
          <w:rFonts w:ascii="宋体" w:eastAsia="宋体" w:hAnsi="宋体" w:cs="宋体" w:hint="eastAsia"/>
          <w:b/>
          <w:color w:val="000000"/>
          <w:kern w:val="0"/>
          <w:szCs w:val="21"/>
        </w:rPr>
        <w:t>冀区域</w:t>
      </w:r>
      <w:proofErr w:type="gramEnd"/>
      <w:r>
        <w:rPr>
          <w:rFonts w:ascii="宋体" w:eastAsia="宋体" w:hAnsi="宋体" w:cs="宋体" w:hint="eastAsia"/>
          <w:b/>
          <w:color w:val="000000"/>
          <w:kern w:val="0"/>
          <w:szCs w:val="21"/>
        </w:rPr>
        <w:t>高质量发展的</w:t>
      </w:r>
      <w:r>
        <w:rPr>
          <w:rFonts w:ascii="宋体" w:eastAsia="宋体" w:hAnsi="宋体" w:cs="宋体" w:hint="eastAsia"/>
          <w:b/>
          <w:color w:val="FF0000"/>
          <w:kern w:val="0"/>
          <w:szCs w:val="21"/>
        </w:rPr>
        <w:t>重要支撑。</w:t>
      </w:r>
      <w:r>
        <w:rPr>
          <w:rFonts w:ascii="宋体" w:eastAsia="宋体" w:hAnsi="宋体" w:cs="宋体" w:hint="eastAsia"/>
          <w:color w:val="000000"/>
          <w:kern w:val="0"/>
          <w:szCs w:val="21"/>
        </w:rPr>
        <w:t>十年来，京津</w:t>
      </w:r>
      <w:proofErr w:type="gramStart"/>
      <w:r>
        <w:rPr>
          <w:rFonts w:ascii="宋体" w:eastAsia="宋体" w:hAnsi="宋体" w:cs="宋体" w:hint="eastAsia"/>
          <w:color w:val="000000"/>
          <w:kern w:val="0"/>
          <w:szCs w:val="21"/>
        </w:rPr>
        <w:t>冀区域</w:t>
      </w:r>
      <w:proofErr w:type="gramEnd"/>
      <w:r>
        <w:rPr>
          <w:rFonts w:ascii="宋体" w:eastAsia="宋体" w:hAnsi="宋体" w:cs="宋体" w:hint="eastAsia"/>
          <w:b/>
          <w:color w:val="000000"/>
          <w:kern w:val="0"/>
          <w:szCs w:val="21"/>
        </w:rPr>
        <w:t>创新链、产业链、供应链</w:t>
      </w:r>
      <w:r>
        <w:rPr>
          <w:rFonts w:ascii="宋体" w:eastAsia="宋体" w:hAnsi="宋体" w:cs="宋体" w:hint="eastAsia"/>
          <w:color w:val="000000"/>
          <w:kern w:val="0"/>
          <w:szCs w:val="21"/>
        </w:rPr>
        <w:t>融合水平持续提升，新质生产力加快成长，</w:t>
      </w:r>
      <w:r>
        <w:rPr>
          <w:rFonts w:ascii="宋体" w:eastAsia="宋体" w:hAnsi="宋体" w:cs="宋体" w:hint="eastAsia"/>
          <w:b/>
          <w:color w:val="000000"/>
          <w:kern w:val="0"/>
          <w:szCs w:val="21"/>
        </w:rPr>
        <w:t>“新三样”</w:t>
      </w:r>
      <w:r>
        <w:rPr>
          <w:rFonts w:ascii="宋体" w:eastAsia="宋体" w:hAnsi="宋体" w:cs="宋体" w:hint="eastAsia"/>
          <w:color w:val="000000"/>
          <w:kern w:val="0"/>
          <w:szCs w:val="21"/>
        </w:rPr>
        <w:t>等新动能领域产品出口增长强劲。</w:t>
      </w:r>
    </w:p>
    <w:p w14:paraId="07B6E59F"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为进一步优化营商环境，降低企业物流成本，京津冀三地启动</w:t>
      </w:r>
      <w:r>
        <w:rPr>
          <w:rFonts w:ascii="宋体" w:eastAsia="宋体" w:hAnsi="宋体" w:cs="宋体" w:hint="eastAsia"/>
          <w:b/>
          <w:color w:val="000000"/>
          <w:kern w:val="0"/>
          <w:szCs w:val="21"/>
        </w:rPr>
        <w:t>海关区域通关一体化改革，</w:t>
      </w:r>
      <w:r>
        <w:rPr>
          <w:rFonts w:ascii="宋体" w:eastAsia="宋体" w:hAnsi="宋体" w:cs="宋体" w:hint="eastAsia"/>
          <w:color w:val="000000"/>
          <w:kern w:val="0"/>
          <w:szCs w:val="21"/>
        </w:rPr>
        <w:t>简化此前繁琐的进出口异地报关手续，</w:t>
      </w:r>
      <w:r>
        <w:rPr>
          <w:rFonts w:ascii="宋体" w:eastAsia="宋体" w:hAnsi="宋体" w:cs="宋体" w:hint="eastAsia"/>
          <w:b/>
          <w:color w:val="000000"/>
          <w:kern w:val="0"/>
          <w:szCs w:val="21"/>
        </w:rPr>
        <w:t>打通货畅其流“最后一公里”。</w:t>
      </w:r>
    </w:p>
    <w:p w14:paraId="0E93C401"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海关数据显示，</w:t>
      </w:r>
      <w:r>
        <w:rPr>
          <w:rFonts w:ascii="宋体" w:eastAsia="宋体" w:hAnsi="宋体" w:cs="宋体" w:hint="eastAsia"/>
          <w:b/>
          <w:color w:val="000000"/>
          <w:kern w:val="0"/>
          <w:szCs w:val="21"/>
        </w:rPr>
        <w:t>2023年，</w:t>
      </w:r>
      <w:r>
        <w:rPr>
          <w:rFonts w:ascii="宋体" w:eastAsia="宋体" w:hAnsi="宋体" w:cs="宋体" w:hint="eastAsia"/>
          <w:color w:val="000000"/>
          <w:kern w:val="0"/>
          <w:szCs w:val="21"/>
        </w:rPr>
        <w:t>经京津冀三地口岸进出口货物</w:t>
      </w:r>
      <w:r>
        <w:rPr>
          <w:rFonts w:ascii="宋体" w:eastAsia="宋体" w:hAnsi="宋体" w:cs="宋体" w:hint="eastAsia"/>
          <w:b/>
          <w:color w:val="000000"/>
          <w:kern w:val="0"/>
          <w:szCs w:val="21"/>
        </w:rPr>
        <w:t>3.08</w:t>
      </w:r>
      <w:proofErr w:type="gramStart"/>
      <w:r>
        <w:rPr>
          <w:rFonts w:ascii="宋体" w:eastAsia="宋体" w:hAnsi="宋体" w:cs="宋体" w:hint="eastAsia"/>
          <w:b/>
          <w:color w:val="000000"/>
          <w:kern w:val="0"/>
          <w:szCs w:val="21"/>
        </w:rPr>
        <w:t>万亿</w:t>
      </w:r>
      <w:proofErr w:type="gramEnd"/>
      <w:r>
        <w:rPr>
          <w:rFonts w:ascii="宋体" w:eastAsia="宋体" w:hAnsi="宋体" w:cs="宋体" w:hint="eastAsia"/>
          <w:b/>
          <w:color w:val="000000"/>
          <w:kern w:val="0"/>
          <w:szCs w:val="21"/>
        </w:rPr>
        <w:t>元，</w:t>
      </w:r>
      <w:r>
        <w:rPr>
          <w:rFonts w:ascii="宋体" w:eastAsia="宋体" w:hAnsi="宋体" w:cs="宋体" w:hint="eastAsia"/>
          <w:color w:val="000000"/>
          <w:kern w:val="0"/>
          <w:szCs w:val="21"/>
        </w:rPr>
        <w:t>较2014年</w:t>
      </w:r>
      <w:r>
        <w:rPr>
          <w:rFonts w:ascii="宋体" w:eastAsia="宋体" w:hAnsi="宋体" w:cs="宋体" w:hint="eastAsia"/>
          <w:b/>
          <w:color w:val="000000"/>
          <w:kern w:val="0"/>
          <w:szCs w:val="21"/>
        </w:rPr>
        <w:t>增长28.3%。</w:t>
      </w:r>
      <w:r>
        <w:rPr>
          <w:rFonts w:ascii="宋体" w:eastAsia="宋体" w:hAnsi="宋体" w:cs="宋体" w:hint="eastAsia"/>
          <w:color w:val="000000"/>
          <w:kern w:val="0"/>
          <w:szCs w:val="21"/>
        </w:rPr>
        <w:t>十年来，</w:t>
      </w:r>
      <w:r>
        <w:rPr>
          <w:rFonts w:ascii="宋体" w:eastAsia="宋体" w:hAnsi="宋体" w:cs="宋体" w:hint="eastAsia"/>
          <w:b/>
          <w:color w:val="000000"/>
          <w:kern w:val="0"/>
          <w:szCs w:val="21"/>
        </w:rPr>
        <w:t>京津</w:t>
      </w:r>
      <w:proofErr w:type="gramStart"/>
      <w:r>
        <w:rPr>
          <w:rFonts w:ascii="宋体" w:eastAsia="宋体" w:hAnsi="宋体" w:cs="宋体" w:hint="eastAsia"/>
          <w:b/>
          <w:color w:val="000000"/>
          <w:kern w:val="0"/>
          <w:szCs w:val="21"/>
        </w:rPr>
        <w:t>冀区域</w:t>
      </w:r>
      <w:proofErr w:type="gramEnd"/>
      <w:r>
        <w:rPr>
          <w:rFonts w:ascii="宋体" w:eastAsia="宋体" w:hAnsi="宋体" w:cs="宋体" w:hint="eastAsia"/>
          <w:b/>
          <w:color w:val="000000"/>
          <w:kern w:val="0"/>
          <w:szCs w:val="21"/>
        </w:rPr>
        <w:t>综合保税区数量由</w:t>
      </w:r>
      <w:r>
        <w:rPr>
          <w:rFonts w:ascii="宋体" w:eastAsia="宋体" w:hAnsi="宋体" w:cs="宋体" w:hint="eastAsia"/>
          <w:color w:val="000000"/>
          <w:kern w:val="0"/>
          <w:szCs w:val="21"/>
        </w:rPr>
        <w:t>2014年的</w:t>
      </w:r>
      <w:r>
        <w:rPr>
          <w:rFonts w:ascii="宋体" w:eastAsia="宋体" w:hAnsi="宋体" w:cs="宋体" w:hint="eastAsia"/>
          <w:b/>
          <w:color w:val="000000"/>
          <w:kern w:val="0"/>
          <w:szCs w:val="21"/>
        </w:rPr>
        <w:t>2个增至11个，</w:t>
      </w:r>
      <w:r>
        <w:rPr>
          <w:rFonts w:ascii="宋体" w:eastAsia="宋体" w:hAnsi="宋体" w:cs="宋体" w:hint="eastAsia"/>
          <w:color w:val="000000"/>
          <w:kern w:val="0"/>
          <w:szCs w:val="21"/>
        </w:rPr>
        <w:t>实现</w:t>
      </w:r>
      <w:r>
        <w:rPr>
          <w:rFonts w:ascii="宋体" w:eastAsia="宋体" w:hAnsi="宋体" w:cs="宋体" w:hint="eastAsia"/>
          <w:b/>
          <w:color w:val="000000"/>
          <w:kern w:val="0"/>
          <w:szCs w:val="21"/>
        </w:rPr>
        <w:t>外贸进出口4513.3亿元，</w:t>
      </w:r>
      <w:r>
        <w:rPr>
          <w:rFonts w:ascii="宋体" w:eastAsia="宋体" w:hAnsi="宋体" w:cs="宋体" w:hint="eastAsia"/>
          <w:color w:val="000000"/>
          <w:kern w:val="0"/>
          <w:szCs w:val="21"/>
        </w:rPr>
        <w:t>较2014年</w:t>
      </w:r>
      <w:r>
        <w:rPr>
          <w:rFonts w:ascii="宋体" w:eastAsia="宋体" w:hAnsi="宋体" w:cs="宋体" w:hint="eastAsia"/>
          <w:b/>
          <w:color w:val="000000"/>
          <w:kern w:val="0"/>
          <w:szCs w:val="21"/>
        </w:rPr>
        <w:t>增长10.2倍，</w:t>
      </w:r>
      <w:r>
        <w:rPr>
          <w:rFonts w:ascii="宋体" w:eastAsia="宋体" w:hAnsi="宋体" w:cs="宋体" w:hint="eastAsia"/>
          <w:color w:val="000000"/>
          <w:kern w:val="0"/>
          <w:szCs w:val="21"/>
        </w:rPr>
        <w:t>占全国综合保税区进出口总值的</w:t>
      </w:r>
      <w:r>
        <w:rPr>
          <w:rFonts w:ascii="宋体" w:eastAsia="宋体" w:hAnsi="宋体" w:cs="宋体" w:hint="eastAsia"/>
          <w:b/>
          <w:color w:val="000000"/>
          <w:kern w:val="0"/>
          <w:szCs w:val="21"/>
        </w:rPr>
        <w:t>7.1%，</w:t>
      </w:r>
      <w:r>
        <w:rPr>
          <w:rFonts w:ascii="宋体" w:eastAsia="宋体" w:hAnsi="宋体" w:cs="宋体" w:hint="eastAsia"/>
          <w:color w:val="000000"/>
          <w:kern w:val="0"/>
          <w:szCs w:val="21"/>
        </w:rPr>
        <w:t>占比</w:t>
      </w:r>
      <w:r>
        <w:rPr>
          <w:rFonts w:ascii="宋体" w:eastAsia="宋体" w:hAnsi="宋体" w:cs="宋体" w:hint="eastAsia"/>
          <w:b/>
          <w:color w:val="000000"/>
          <w:kern w:val="0"/>
          <w:szCs w:val="21"/>
        </w:rPr>
        <w:t>提升4.1个百分点，对外开放平台建设迈上新台阶，高质量发展</w:t>
      </w:r>
      <w:proofErr w:type="gramStart"/>
      <w:r>
        <w:rPr>
          <w:rFonts w:ascii="宋体" w:eastAsia="宋体" w:hAnsi="宋体" w:cs="宋体" w:hint="eastAsia"/>
          <w:b/>
          <w:color w:val="000000"/>
          <w:kern w:val="0"/>
          <w:szCs w:val="21"/>
        </w:rPr>
        <w:t>蹄</w:t>
      </w:r>
      <w:proofErr w:type="gramEnd"/>
      <w:r>
        <w:rPr>
          <w:rFonts w:ascii="宋体" w:eastAsia="宋体" w:hAnsi="宋体" w:cs="宋体" w:hint="eastAsia"/>
          <w:b/>
          <w:color w:val="000000"/>
          <w:kern w:val="0"/>
          <w:szCs w:val="21"/>
        </w:rPr>
        <w:t>疾步稳。</w:t>
      </w:r>
    </w:p>
    <w:p w14:paraId="55D31987" w14:textId="77777777" w:rsidR="0098596F" w:rsidRDefault="00000000">
      <w:pPr>
        <w:widowControl/>
        <w:adjustRightInd w:val="0"/>
        <w:snapToGrid w:val="0"/>
        <w:spacing w:after="0" w:line="360" w:lineRule="auto"/>
        <w:ind w:firstLineChars="200" w:firstLine="422"/>
        <w:outlineLvl w:val="2"/>
        <w:rPr>
          <w:rFonts w:ascii="宋体" w:eastAsia="宋体" w:hAnsi="宋体" w:cs="宋体"/>
          <w:b/>
          <w:bCs/>
          <w:kern w:val="0"/>
          <w:szCs w:val="21"/>
        </w:rPr>
      </w:pPr>
      <w:r>
        <w:rPr>
          <w:rFonts w:ascii="宋体" w:eastAsia="宋体" w:hAnsi="宋体" w:cs="宋体" w:hint="eastAsia"/>
          <w:b/>
          <w:bCs/>
          <w:kern w:val="0"/>
          <w:szCs w:val="21"/>
        </w:rPr>
        <w:t>29.第十四届全国冬季运动会闭幕</w:t>
      </w:r>
    </w:p>
    <w:p w14:paraId="1E872E9B" w14:textId="77777777" w:rsidR="0098596F" w:rsidRDefault="00000000">
      <w:pPr>
        <w:widowControl/>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2024年2月27日，第十四届全国冬季运动会在</w:t>
      </w:r>
      <w:r>
        <w:rPr>
          <w:rFonts w:ascii="宋体" w:eastAsia="宋体" w:hAnsi="宋体" w:cs="宋体" w:hint="eastAsia"/>
          <w:b/>
          <w:color w:val="000000"/>
          <w:kern w:val="0"/>
          <w:szCs w:val="21"/>
        </w:rPr>
        <w:t>内蒙古自治区</w:t>
      </w:r>
      <w:r>
        <w:rPr>
          <w:rFonts w:ascii="宋体" w:eastAsia="宋体" w:hAnsi="宋体" w:cs="宋体" w:hint="eastAsia"/>
          <w:b/>
          <w:color w:val="FF0000"/>
          <w:kern w:val="0"/>
          <w:szCs w:val="21"/>
        </w:rPr>
        <w:t>呼伦贝尔市</w:t>
      </w:r>
      <w:r>
        <w:rPr>
          <w:rFonts w:ascii="宋体" w:eastAsia="宋体" w:hAnsi="宋体" w:cs="宋体" w:hint="eastAsia"/>
          <w:b/>
          <w:color w:val="000000"/>
          <w:kern w:val="0"/>
          <w:szCs w:val="21"/>
        </w:rPr>
        <w:t>闭幕。</w:t>
      </w:r>
    </w:p>
    <w:p w14:paraId="4313ACA0"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昨天20时整，第十四届全国冬季运动会闭幕式在呼伦贝尔大剧院举行。闭幕式以</w:t>
      </w:r>
      <w:r>
        <w:rPr>
          <w:rFonts w:ascii="宋体" w:eastAsia="宋体" w:hAnsi="宋体" w:cs="宋体" w:hint="eastAsia"/>
          <w:b/>
          <w:color w:val="000000"/>
          <w:kern w:val="0"/>
          <w:szCs w:val="21"/>
        </w:rPr>
        <w:t>《我和草原有个约定》为</w:t>
      </w:r>
      <w:r>
        <w:rPr>
          <w:rFonts w:ascii="宋体" w:eastAsia="宋体" w:hAnsi="宋体" w:cs="宋体" w:hint="eastAsia"/>
          <w:b/>
          <w:color w:val="FF0000"/>
          <w:kern w:val="0"/>
          <w:szCs w:val="21"/>
        </w:rPr>
        <w:t>主题，</w:t>
      </w:r>
      <w:r>
        <w:rPr>
          <w:rFonts w:ascii="宋体" w:eastAsia="宋体" w:hAnsi="宋体" w:cs="宋体" w:hint="eastAsia"/>
          <w:color w:val="000000"/>
          <w:kern w:val="0"/>
          <w:szCs w:val="21"/>
        </w:rPr>
        <w:t>当主火炬徐徐熄灭，“十四冬”落下帷幕。随着会旗的交接，全国冬季运动会正式进入“辽宁时间”，</w:t>
      </w:r>
      <w:r>
        <w:rPr>
          <w:rFonts w:ascii="宋体" w:eastAsia="宋体" w:hAnsi="宋体" w:cs="宋体" w:hint="eastAsia"/>
          <w:b/>
          <w:color w:val="FF0000"/>
          <w:kern w:val="0"/>
          <w:szCs w:val="21"/>
        </w:rPr>
        <w:t>第十五届</w:t>
      </w:r>
      <w:r>
        <w:rPr>
          <w:rFonts w:ascii="宋体" w:eastAsia="宋体" w:hAnsi="宋体" w:cs="宋体" w:hint="eastAsia"/>
          <w:b/>
          <w:color w:val="000000"/>
          <w:kern w:val="0"/>
          <w:szCs w:val="21"/>
        </w:rPr>
        <w:t>全国冬季运动会将于2028年在</w:t>
      </w:r>
      <w:r>
        <w:rPr>
          <w:rFonts w:ascii="宋体" w:eastAsia="宋体" w:hAnsi="宋体" w:cs="宋体" w:hint="eastAsia"/>
          <w:b/>
          <w:color w:val="FF0000"/>
          <w:kern w:val="0"/>
          <w:szCs w:val="21"/>
        </w:rPr>
        <w:t>辽宁</w:t>
      </w:r>
      <w:r>
        <w:rPr>
          <w:rFonts w:ascii="宋体" w:eastAsia="宋体" w:hAnsi="宋体" w:cs="宋体" w:hint="eastAsia"/>
          <w:b/>
          <w:color w:val="000000"/>
          <w:kern w:val="0"/>
          <w:szCs w:val="21"/>
        </w:rPr>
        <w:t>省举行。</w:t>
      </w:r>
    </w:p>
    <w:p w14:paraId="64D2586E"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作为北京冬奥会后，我国举办的</w:t>
      </w:r>
      <w:r>
        <w:rPr>
          <w:rFonts w:ascii="宋体" w:eastAsia="宋体" w:hAnsi="宋体" w:cs="宋体" w:hint="eastAsia"/>
          <w:b/>
          <w:color w:val="000000"/>
          <w:kern w:val="0"/>
          <w:szCs w:val="21"/>
        </w:rPr>
        <w:t>规模最大、水平最高、影响深远</w:t>
      </w:r>
      <w:r>
        <w:rPr>
          <w:rFonts w:ascii="宋体" w:eastAsia="宋体" w:hAnsi="宋体" w:cs="宋体" w:hint="eastAsia"/>
          <w:color w:val="000000"/>
          <w:kern w:val="0"/>
          <w:szCs w:val="21"/>
        </w:rPr>
        <w:t>的</w:t>
      </w:r>
      <w:r>
        <w:rPr>
          <w:rFonts w:ascii="宋体" w:eastAsia="宋体" w:hAnsi="宋体" w:cs="宋体" w:hint="eastAsia"/>
          <w:b/>
          <w:color w:val="000000"/>
          <w:kern w:val="0"/>
          <w:szCs w:val="21"/>
        </w:rPr>
        <w:t>全国综合性冰雪赛事，“十四冬”</w:t>
      </w:r>
      <w:r>
        <w:rPr>
          <w:rFonts w:ascii="宋体" w:eastAsia="宋体" w:hAnsi="宋体" w:cs="宋体" w:hint="eastAsia"/>
          <w:color w:val="000000"/>
          <w:kern w:val="0"/>
          <w:szCs w:val="21"/>
        </w:rPr>
        <w:t>为全国人民奉献了一场</w:t>
      </w:r>
      <w:r>
        <w:rPr>
          <w:rFonts w:ascii="宋体" w:eastAsia="宋体" w:hAnsi="宋体" w:cs="宋体" w:hint="eastAsia"/>
          <w:b/>
          <w:color w:val="FF0000"/>
          <w:kern w:val="0"/>
          <w:szCs w:val="21"/>
        </w:rPr>
        <w:t>简约、安全、精彩</w:t>
      </w:r>
      <w:r>
        <w:rPr>
          <w:rFonts w:ascii="宋体" w:eastAsia="宋体" w:hAnsi="宋体" w:cs="宋体" w:hint="eastAsia"/>
          <w:color w:val="000000"/>
          <w:kern w:val="0"/>
          <w:szCs w:val="21"/>
        </w:rPr>
        <w:t>的</w:t>
      </w:r>
      <w:r>
        <w:rPr>
          <w:rFonts w:ascii="宋体" w:eastAsia="宋体" w:hAnsi="宋体" w:cs="宋体" w:hint="eastAsia"/>
          <w:b/>
          <w:color w:val="000000"/>
          <w:kern w:val="0"/>
          <w:szCs w:val="21"/>
        </w:rPr>
        <w:t>冰雪盛会。</w:t>
      </w:r>
    </w:p>
    <w:p w14:paraId="749759C9" w14:textId="77777777" w:rsidR="0098596F" w:rsidRDefault="00000000">
      <w:pPr>
        <w:widowControl/>
        <w:adjustRightInd w:val="0"/>
        <w:snapToGrid w:val="0"/>
        <w:spacing w:after="0" w:line="360" w:lineRule="auto"/>
        <w:ind w:firstLineChars="200" w:firstLine="422"/>
        <w:outlineLvl w:val="2"/>
        <w:rPr>
          <w:rFonts w:ascii="宋体" w:eastAsia="宋体" w:hAnsi="宋体" w:cs="宋体"/>
          <w:b/>
          <w:bCs/>
          <w:kern w:val="0"/>
          <w:szCs w:val="21"/>
        </w:rPr>
      </w:pPr>
      <w:r>
        <w:rPr>
          <w:rFonts w:ascii="宋体" w:eastAsia="宋体" w:hAnsi="宋体" w:cs="宋体" w:hint="eastAsia"/>
          <w:b/>
          <w:bCs/>
          <w:kern w:val="0"/>
          <w:szCs w:val="21"/>
        </w:rPr>
        <w:t>30.2023年全年国内生产总值超126</w:t>
      </w:r>
      <w:proofErr w:type="gramStart"/>
      <w:r>
        <w:rPr>
          <w:rFonts w:ascii="宋体" w:eastAsia="宋体" w:hAnsi="宋体" w:cs="宋体" w:hint="eastAsia"/>
          <w:b/>
          <w:bCs/>
          <w:kern w:val="0"/>
          <w:szCs w:val="21"/>
        </w:rPr>
        <w:t>万亿</w:t>
      </w:r>
      <w:proofErr w:type="gramEnd"/>
    </w:p>
    <w:p w14:paraId="6D5C6E73" w14:textId="77777777" w:rsidR="0098596F" w:rsidRDefault="00000000">
      <w:pPr>
        <w:widowControl/>
        <w:spacing w:line="360" w:lineRule="auto"/>
        <w:ind w:firstLineChars="200" w:firstLine="420"/>
        <w:rPr>
          <w:rFonts w:ascii="宋体" w:eastAsia="宋体" w:hAnsi="宋体" w:cs="宋体"/>
          <w:b/>
          <w:color w:val="000000"/>
          <w:kern w:val="0"/>
          <w:szCs w:val="21"/>
        </w:rPr>
      </w:pPr>
      <w:r>
        <w:rPr>
          <w:rFonts w:ascii="宋体" w:eastAsia="宋体" w:hAnsi="宋体" w:cs="宋体" w:hint="eastAsia"/>
          <w:color w:val="000000"/>
          <w:kern w:val="0"/>
          <w:szCs w:val="21"/>
        </w:rPr>
        <w:t>国家统计局2024年2月29日发布《2023年国民经济和社会发展统计公报》。经初步核算，</w:t>
      </w:r>
      <w:r>
        <w:rPr>
          <w:rFonts w:ascii="宋体" w:eastAsia="宋体" w:hAnsi="宋体" w:cs="宋体" w:hint="eastAsia"/>
          <w:b/>
          <w:color w:val="000000"/>
          <w:kern w:val="0"/>
          <w:szCs w:val="21"/>
        </w:rPr>
        <w:t>2023年全年，国内生产总值达</w:t>
      </w:r>
      <w:r>
        <w:rPr>
          <w:rFonts w:ascii="宋体" w:eastAsia="宋体" w:hAnsi="宋体" w:cs="宋体" w:hint="eastAsia"/>
          <w:b/>
          <w:color w:val="FF0000"/>
          <w:kern w:val="0"/>
          <w:szCs w:val="21"/>
        </w:rPr>
        <w:t>1260582亿元，</w:t>
      </w:r>
      <w:r>
        <w:rPr>
          <w:rFonts w:ascii="宋体" w:eastAsia="宋体" w:hAnsi="宋体" w:cs="宋体" w:hint="eastAsia"/>
          <w:b/>
          <w:color w:val="000000"/>
          <w:kern w:val="0"/>
          <w:szCs w:val="21"/>
        </w:rPr>
        <w:t>比上年增</w:t>
      </w:r>
      <w:r>
        <w:rPr>
          <w:rFonts w:ascii="宋体" w:eastAsia="宋体" w:hAnsi="宋体" w:cs="宋体" w:hint="eastAsia"/>
          <w:b/>
          <w:color w:val="FF0000"/>
          <w:kern w:val="0"/>
          <w:szCs w:val="21"/>
        </w:rPr>
        <w:t>长5.2%。</w:t>
      </w:r>
    </w:p>
    <w:p w14:paraId="0E062A7D" w14:textId="77777777" w:rsidR="0098596F" w:rsidRDefault="00000000">
      <w:pPr>
        <w:widowControl/>
        <w:spacing w:line="360" w:lineRule="auto"/>
        <w:ind w:firstLineChars="200" w:firstLine="422"/>
        <w:rPr>
          <w:rFonts w:ascii="宋体" w:eastAsia="宋体" w:hAnsi="宋体" w:cs="宋体"/>
          <w:color w:val="000000"/>
          <w:kern w:val="0"/>
          <w:szCs w:val="21"/>
        </w:rPr>
      </w:pPr>
      <w:r>
        <w:rPr>
          <w:rFonts w:ascii="宋体" w:eastAsia="宋体" w:hAnsi="宋体" w:cs="宋体" w:hint="eastAsia"/>
          <w:b/>
          <w:color w:val="000000"/>
          <w:kern w:val="0"/>
          <w:szCs w:val="21"/>
        </w:rPr>
        <w:lastRenderedPageBreak/>
        <w:t>新兴产业培育加快。</w:t>
      </w:r>
      <w:r>
        <w:rPr>
          <w:rFonts w:ascii="宋体" w:eastAsia="宋体" w:hAnsi="宋体" w:cs="宋体" w:hint="eastAsia"/>
          <w:color w:val="000000"/>
          <w:kern w:val="0"/>
          <w:szCs w:val="21"/>
        </w:rPr>
        <w:t>2023年，高技术制造业、装备制造业</w:t>
      </w:r>
      <w:proofErr w:type="gramStart"/>
      <w:r>
        <w:rPr>
          <w:rFonts w:ascii="宋体" w:eastAsia="宋体" w:hAnsi="宋体" w:cs="宋体" w:hint="eastAsia"/>
          <w:color w:val="000000"/>
          <w:kern w:val="0"/>
          <w:szCs w:val="21"/>
        </w:rPr>
        <w:t>占规模</w:t>
      </w:r>
      <w:proofErr w:type="gramEnd"/>
      <w:r>
        <w:rPr>
          <w:rFonts w:ascii="宋体" w:eastAsia="宋体" w:hAnsi="宋体" w:cs="宋体" w:hint="eastAsia"/>
          <w:color w:val="000000"/>
          <w:kern w:val="0"/>
          <w:szCs w:val="21"/>
        </w:rPr>
        <w:t>以上工业增加值比重分别升至15.7%、33.6%。数字技术和实体经济融合发展扎实推进，电子商务交易额比上年增长9.4%，信息传输、软件和信息技术服务业增加值增长11.9%。</w:t>
      </w:r>
    </w:p>
    <w:p w14:paraId="1D98C8DE" w14:textId="77777777" w:rsidR="0098596F" w:rsidRDefault="00000000">
      <w:pPr>
        <w:widowControl/>
        <w:spacing w:line="360" w:lineRule="auto"/>
        <w:ind w:firstLineChars="200" w:firstLine="422"/>
        <w:rPr>
          <w:rFonts w:ascii="宋体" w:eastAsia="宋体" w:hAnsi="宋体" w:cs="宋体"/>
        </w:rPr>
      </w:pPr>
      <w:r>
        <w:rPr>
          <w:rFonts w:ascii="宋体" w:eastAsia="宋体" w:hAnsi="宋体" w:cs="宋体" w:hint="eastAsia"/>
          <w:b/>
          <w:color w:val="000000"/>
          <w:kern w:val="0"/>
          <w:szCs w:val="21"/>
        </w:rPr>
        <w:t>科技创新实现新突破。</w:t>
      </w:r>
      <w:r>
        <w:rPr>
          <w:rFonts w:ascii="宋体" w:eastAsia="宋体" w:hAnsi="宋体" w:cs="宋体" w:hint="eastAsia"/>
          <w:color w:val="000000"/>
          <w:kern w:val="0"/>
          <w:szCs w:val="21"/>
        </w:rPr>
        <w:t>2023年，</w:t>
      </w:r>
      <w:r>
        <w:rPr>
          <w:rFonts w:ascii="宋体" w:eastAsia="宋体" w:hAnsi="宋体" w:cs="宋体" w:hint="eastAsia"/>
          <w:b/>
          <w:color w:val="000000"/>
          <w:kern w:val="0"/>
          <w:szCs w:val="21"/>
        </w:rPr>
        <w:t>全社会研究与试验发展经费支出3.3</w:t>
      </w:r>
      <w:proofErr w:type="gramStart"/>
      <w:r>
        <w:rPr>
          <w:rFonts w:ascii="宋体" w:eastAsia="宋体" w:hAnsi="宋体" w:cs="宋体" w:hint="eastAsia"/>
          <w:b/>
          <w:color w:val="000000"/>
          <w:kern w:val="0"/>
          <w:szCs w:val="21"/>
        </w:rPr>
        <w:t>万亿</w:t>
      </w:r>
      <w:proofErr w:type="gramEnd"/>
      <w:r>
        <w:rPr>
          <w:rFonts w:ascii="宋体" w:eastAsia="宋体" w:hAnsi="宋体" w:cs="宋体" w:hint="eastAsia"/>
          <w:b/>
          <w:color w:val="000000"/>
          <w:kern w:val="0"/>
          <w:szCs w:val="21"/>
        </w:rPr>
        <w:t>元，</w:t>
      </w:r>
      <w:r>
        <w:rPr>
          <w:rFonts w:ascii="宋体" w:eastAsia="宋体" w:hAnsi="宋体" w:cs="宋体" w:hint="eastAsia"/>
          <w:color w:val="000000"/>
          <w:kern w:val="0"/>
          <w:szCs w:val="21"/>
        </w:rPr>
        <w:t>与国内生产总值之比达2.64%，其中，</w:t>
      </w:r>
      <w:r>
        <w:rPr>
          <w:rFonts w:ascii="宋体" w:eastAsia="宋体" w:hAnsi="宋体" w:cs="宋体" w:hint="eastAsia"/>
          <w:b/>
          <w:color w:val="000000"/>
          <w:kern w:val="0"/>
          <w:szCs w:val="21"/>
        </w:rPr>
        <w:t>基础研究经费支出增长9.3%。</w:t>
      </w:r>
    </w:p>
    <w:p w14:paraId="095E9CC2" w14:textId="77777777" w:rsidR="0098596F" w:rsidRDefault="00000000">
      <w:pPr>
        <w:adjustRightInd w:val="0"/>
        <w:snapToGrid w:val="0"/>
        <w:spacing w:after="0" w:line="360" w:lineRule="auto"/>
        <w:ind w:firstLineChars="200" w:firstLine="482"/>
        <w:jc w:val="left"/>
        <w:outlineLvl w:val="1"/>
        <w:rPr>
          <w:rFonts w:ascii="宋体" w:eastAsia="宋体" w:hAnsi="宋体" w:cs="宋体"/>
          <w:b/>
          <w:iCs/>
          <w:color w:val="000000" w:themeColor="text1"/>
          <w:sz w:val="24"/>
          <w:szCs w:val="24"/>
        </w:rPr>
      </w:pPr>
      <w:r>
        <w:rPr>
          <w:rFonts w:ascii="宋体" w:eastAsia="宋体" w:hAnsi="宋体" w:cs="宋体" w:hint="eastAsia"/>
          <w:b/>
          <w:iCs/>
          <w:color w:val="000000" w:themeColor="text1"/>
          <w:sz w:val="24"/>
          <w:szCs w:val="24"/>
        </w:rPr>
        <w:t>二、国际部分</w:t>
      </w:r>
    </w:p>
    <w:p w14:paraId="0DB0631F"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1.日本大阪</w:t>
      </w:r>
      <w:proofErr w:type="gramStart"/>
      <w:r>
        <w:rPr>
          <w:rFonts w:ascii="宋体" w:eastAsia="宋体" w:hAnsi="宋体" w:cs="宋体" w:hint="eastAsia"/>
          <w:b/>
          <w:bCs/>
          <w:szCs w:val="21"/>
        </w:rPr>
        <w:t>世</w:t>
      </w:r>
      <w:proofErr w:type="gramEnd"/>
      <w:r>
        <w:rPr>
          <w:rFonts w:ascii="宋体" w:eastAsia="宋体" w:hAnsi="宋体" w:cs="宋体" w:hint="eastAsia"/>
          <w:b/>
          <w:bCs/>
          <w:szCs w:val="21"/>
        </w:rPr>
        <w:t>博会中国馆举行开工仪式</w:t>
      </w:r>
    </w:p>
    <w:p w14:paraId="42D748EB"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2025年</w:t>
      </w:r>
      <w:r>
        <w:rPr>
          <w:rFonts w:ascii="宋体" w:eastAsia="宋体" w:hAnsi="宋体" w:cs="宋体" w:hint="eastAsia"/>
          <w:b/>
          <w:bCs/>
        </w:rPr>
        <w:t>日本大阪</w:t>
      </w:r>
      <w:proofErr w:type="gramStart"/>
      <w:r>
        <w:rPr>
          <w:rFonts w:ascii="宋体" w:eastAsia="宋体" w:hAnsi="宋体" w:cs="宋体" w:hint="eastAsia"/>
          <w:b/>
          <w:bCs/>
        </w:rPr>
        <w:t>世</w:t>
      </w:r>
      <w:proofErr w:type="gramEnd"/>
      <w:r>
        <w:rPr>
          <w:rFonts w:ascii="宋体" w:eastAsia="宋体" w:hAnsi="宋体" w:cs="宋体" w:hint="eastAsia"/>
          <w:b/>
          <w:bCs/>
        </w:rPr>
        <w:t>博会中国馆</w:t>
      </w:r>
      <w:r>
        <w:rPr>
          <w:rFonts w:ascii="宋体" w:eastAsia="宋体" w:hAnsi="宋体" w:cs="宋体" w:hint="eastAsia"/>
        </w:rPr>
        <w:t>开工仪式2月2日在大阪滨水梦洲</w:t>
      </w:r>
      <w:proofErr w:type="gramStart"/>
      <w:r>
        <w:rPr>
          <w:rFonts w:ascii="宋体" w:eastAsia="宋体" w:hAnsi="宋体" w:cs="宋体" w:hint="eastAsia"/>
        </w:rPr>
        <w:t>世</w:t>
      </w:r>
      <w:proofErr w:type="gramEnd"/>
      <w:r>
        <w:rPr>
          <w:rFonts w:ascii="宋体" w:eastAsia="宋体" w:hAnsi="宋体" w:cs="宋体" w:hint="eastAsia"/>
        </w:rPr>
        <w:t>博园区举行。日本各界嘉宾、中方代表出席仪式并为中国馆奠基。大阪</w:t>
      </w:r>
      <w:proofErr w:type="gramStart"/>
      <w:r>
        <w:rPr>
          <w:rFonts w:ascii="宋体" w:eastAsia="宋体" w:hAnsi="宋体" w:cs="宋体" w:hint="eastAsia"/>
        </w:rPr>
        <w:t>世</w:t>
      </w:r>
      <w:proofErr w:type="gramEnd"/>
      <w:r>
        <w:rPr>
          <w:rFonts w:ascii="宋体" w:eastAsia="宋体" w:hAnsi="宋体" w:cs="宋体" w:hint="eastAsia"/>
        </w:rPr>
        <w:t>博会中国</w:t>
      </w:r>
      <w:proofErr w:type="gramStart"/>
      <w:r>
        <w:rPr>
          <w:rFonts w:ascii="宋体" w:eastAsia="宋体" w:hAnsi="宋体" w:cs="宋体" w:hint="eastAsia"/>
        </w:rPr>
        <w:t>馆面积</w:t>
      </w:r>
      <w:proofErr w:type="gramEnd"/>
      <w:r>
        <w:rPr>
          <w:rFonts w:ascii="宋体" w:eastAsia="宋体" w:hAnsi="宋体" w:cs="宋体" w:hint="eastAsia"/>
        </w:rPr>
        <w:t>约为3500平方米，外观设计灵感来自中华书简。中国馆以“共同构建人与自然生命共同体——绿色发展的未来社会”为主题，旨在展现中国同世界各国同舟共济，共同构建人类命运共同体的</w:t>
      </w:r>
      <w:proofErr w:type="gramStart"/>
      <w:r>
        <w:rPr>
          <w:rFonts w:ascii="宋体" w:eastAsia="宋体" w:hAnsi="宋体" w:cs="宋体" w:hint="eastAsia"/>
        </w:rPr>
        <w:t>美好愿景</w:t>
      </w:r>
      <w:proofErr w:type="gramEnd"/>
      <w:r>
        <w:rPr>
          <w:rFonts w:ascii="宋体" w:eastAsia="宋体" w:hAnsi="宋体" w:cs="宋体" w:hint="eastAsia"/>
        </w:rPr>
        <w:t>。</w:t>
      </w:r>
    </w:p>
    <w:p w14:paraId="58154319"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2.美国空袭叙利亚和伊拉克境内目标</w:t>
      </w:r>
    </w:p>
    <w:p w14:paraId="42BC0D3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伊拉克和叙利亚时间今天零时，北京时间（2月3日）凌晨5时，美军向伊拉克和叙利亚境内目标发动空袭。美军中央司令部声明称，美军对伊、叙两国超过85个目标进行了空袭，打击对象包括伊朗伊斯兰革命卫队下属的“圣城旅”及其附属民兵组织的指挥和控制中心、武器仓库等设施。美方称，美军空袭动用了从美国本土起飞的B-1B远程轰炸机等多架飞机，使用了超过125枚精确制导弹药。美国总统拜登称，此次行动是针对1月28日美军基地遇袭</w:t>
      </w:r>
      <w:proofErr w:type="gramStart"/>
      <w:r>
        <w:rPr>
          <w:rFonts w:ascii="宋体" w:eastAsia="宋体" w:hAnsi="宋体" w:cs="宋体" w:hint="eastAsia"/>
        </w:rPr>
        <w:t>作出</w:t>
      </w:r>
      <w:proofErr w:type="gramEnd"/>
      <w:r>
        <w:rPr>
          <w:rFonts w:ascii="宋体" w:eastAsia="宋体" w:hAnsi="宋体" w:cs="宋体" w:hint="eastAsia"/>
        </w:rPr>
        <w:t>的回应，美方还将继续打击行动。美国媒体援引一名美国政府高级官员的消息报道说，美国不会袭击伊朗境内，只会打击伊朗境外的目标。</w:t>
      </w:r>
    </w:p>
    <w:p w14:paraId="4353EFD7"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3.用“心”构筑更为紧密的中国—东盟命运共同体</w:t>
      </w:r>
    </w:p>
    <w:p w14:paraId="0624E46D"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日前，</w:t>
      </w:r>
      <w:r>
        <w:rPr>
          <w:rFonts w:ascii="宋体" w:eastAsia="宋体" w:hAnsi="宋体" w:cs="宋体" w:hint="eastAsia"/>
          <w:b/>
          <w:bCs/>
          <w:szCs w:val="21"/>
        </w:rPr>
        <w:t>2024“中国—东盟人文交流年”正式开幕</w:t>
      </w:r>
      <w:r>
        <w:rPr>
          <w:rFonts w:ascii="宋体" w:eastAsia="宋体" w:hAnsi="宋体" w:cs="宋体" w:hint="eastAsia"/>
          <w:szCs w:val="21"/>
        </w:rPr>
        <w:t>。自</w:t>
      </w:r>
      <w:r>
        <w:rPr>
          <w:rFonts w:ascii="宋体" w:eastAsia="宋体" w:hAnsi="宋体" w:cs="宋体" w:hint="eastAsia"/>
          <w:b/>
          <w:bCs/>
          <w:szCs w:val="21"/>
        </w:rPr>
        <w:t>1991年中国和东盟建立对话关系</w:t>
      </w:r>
      <w:r>
        <w:rPr>
          <w:rFonts w:ascii="宋体" w:eastAsia="宋体" w:hAnsi="宋体" w:cs="宋体" w:hint="eastAsia"/>
          <w:szCs w:val="21"/>
        </w:rPr>
        <w:t>以来，双方始终彼此尊重，平等相待，走出了一条团结奋进、合作共赢之路。作为亚太区域合作中</w:t>
      </w:r>
      <w:r>
        <w:rPr>
          <w:rFonts w:ascii="宋体" w:eastAsia="宋体" w:hAnsi="宋体" w:cs="宋体" w:hint="eastAsia"/>
          <w:b/>
          <w:bCs/>
          <w:szCs w:val="21"/>
        </w:rPr>
        <w:t>最成功和最具活力</w:t>
      </w:r>
      <w:r>
        <w:rPr>
          <w:rFonts w:ascii="宋体" w:eastAsia="宋体" w:hAnsi="宋体" w:cs="宋体" w:hint="eastAsia"/>
          <w:szCs w:val="21"/>
        </w:rPr>
        <w:t>的伙伴关系，中国—东盟合作对推进地区繁荣发展、引领世界经济复苏、促进世界和平发展发挥着不可替代的作用。</w:t>
      </w:r>
      <w:r>
        <w:rPr>
          <w:rFonts w:ascii="宋体" w:eastAsia="宋体" w:hAnsi="宋体" w:cs="宋体" w:hint="eastAsia"/>
          <w:b/>
          <w:bCs/>
          <w:szCs w:val="21"/>
        </w:rPr>
        <w:t>中国与泰国签署互免签证协定，该协定将于3月1日正式生效</w:t>
      </w:r>
      <w:r>
        <w:rPr>
          <w:rFonts w:ascii="宋体" w:eastAsia="宋体" w:hAnsi="宋体" w:cs="宋体" w:hint="eastAsia"/>
          <w:szCs w:val="21"/>
        </w:rPr>
        <w:t>。</w:t>
      </w:r>
      <w:r>
        <w:rPr>
          <w:rFonts w:ascii="宋体" w:eastAsia="宋体" w:hAnsi="宋体" w:cs="宋体" w:hint="eastAsia"/>
          <w:b/>
          <w:bCs/>
          <w:szCs w:val="21"/>
        </w:rPr>
        <w:t>中国同新加坡宣布达成30天互免签证</w:t>
      </w:r>
      <w:r>
        <w:rPr>
          <w:rFonts w:ascii="宋体" w:eastAsia="宋体" w:hAnsi="宋体" w:cs="宋体" w:hint="eastAsia"/>
          <w:szCs w:val="21"/>
        </w:rPr>
        <w:t>安排，</w:t>
      </w:r>
      <w:r>
        <w:rPr>
          <w:rFonts w:ascii="宋体" w:eastAsia="宋体" w:hAnsi="宋体" w:cs="宋体" w:hint="eastAsia"/>
          <w:b/>
          <w:bCs/>
          <w:szCs w:val="21"/>
        </w:rPr>
        <w:t>马来西亚对中国公民实施入境30天内免签</w:t>
      </w:r>
      <w:r>
        <w:rPr>
          <w:rFonts w:ascii="宋体" w:eastAsia="宋体" w:hAnsi="宋体" w:cs="宋体" w:hint="eastAsia"/>
          <w:szCs w:val="21"/>
        </w:rPr>
        <w:t>政策。这些措施将促进双方人员往来，让中国和东盟国家人民心贴得更近。</w:t>
      </w:r>
    </w:p>
    <w:p w14:paraId="505BCA7E"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4.欧盟27国代表一致支持《人工智能法案》文本</w:t>
      </w:r>
    </w:p>
    <w:p w14:paraId="6C7413A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欧盟委员会于2021年4月提出《人工智能法案》提案的谈判授权草案。去年12月，</w:t>
      </w:r>
      <w:r>
        <w:rPr>
          <w:rFonts w:ascii="宋体" w:eastAsia="宋体" w:hAnsi="宋体" w:cs="宋体" w:hint="eastAsia"/>
          <w:b/>
          <w:bCs/>
          <w:szCs w:val="21"/>
        </w:rPr>
        <w:t>欧</w:t>
      </w:r>
      <w:r>
        <w:rPr>
          <w:rFonts w:ascii="宋体" w:eastAsia="宋体" w:hAnsi="宋体" w:cs="宋体" w:hint="eastAsia"/>
          <w:b/>
          <w:bCs/>
          <w:szCs w:val="21"/>
        </w:rPr>
        <w:lastRenderedPageBreak/>
        <w:t>洲议会、欧盟成员国和欧盟委员会三方</w:t>
      </w:r>
      <w:r>
        <w:rPr>
          <w:rFonts w:ascii="宋体" w:eastAsia="宋体" w:hAnsi="宋体" w:cs="宋体" w:hint="eastAsia"/>
          <w:szCs w:val="21"/>
        </w:rPr>
        <w:t>就《人工智能法案》达成协议。此后，包括法国、德国在内的一些国家对法案文本表达异议，担忧法案对先进人工智能模型的严格监管将阻碍欧洲人工智能的发展。为了解决这些担忧，欧盟委员会在人工智能领域推出多项支持创新的措施，建立新的监管机构“人工智能办公室”负责该法案的实施。</w:t>
      </w:r>
    </w:p>
    <w:p w14:paraId="3C2292E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《人工智能法案》仍需要提交欧洲议会批准。如果获得批准，相关规则将分阶段实施，其中一些禁止性规则将在该法律通过</w:t>
      </w:r>
      <w:r>
        <w:rPr>
          <w:rFonts w:ascii="宋体" w:eastAsia="宋体" w:hAnsi="宋体" w:cs="宋体" w:hint="eastAsia"/>
          <w:b/>
          <w:bCs/>
          <w:szCs w:val="21"/>
        </w:rPr>
        <w:t>六个月后</w:t>
      </w:r>
      <w:r>
        <w:rPr>
          <w:rFonts w:ascii="宋体" w:eastAsia="宋体" w:hAnsi="宋体" w:cs="宋体" w:hint="eastAsia"/>
          <w:szCs w:val="21"/>
        </w:rPr>
        <w:t>生效，与通用人工智能模型相关的某些规则将</w:t>
      </w:r>
      <w:r>
        <w:rPr>
          <w:rFonts w:ascii="宋体" w:eastAsia="宋体" w:hAnsi="宋体" w:cs="宋体" w:hint="eastAsia"/>
          <w:b/>
          <w:bCs/>
          <w:szCs w:val="21"/>
        </w:rPr>
        <w:t>从2025年起适用</w:t>
      </w:r>
      <w:r>
        <w:rPr>
          <w:rFonts w:ascii="宋体" w:eastAsia="宋体" w:hAnsi="宋体" w:cs="宋体" w:hint="eastAsia"/>
          <w:szCs w:val="21"/>
        </w:rPr>
        <w:t>。</w:t>
      </w:r>
    </w:p>
    <w:p w14:paraId="156AB2C3"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5.中企承建柬埔寨跨河大桥项目开工</w:t>
      </w:r>
    </w:p>
    <w:p w14:paraId="3958AC9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2024年2月19日，中国企业承建的柬埔寨百达隆巴萨河大桥项目在柬埔寨首都金边举行开工仪式。柬埔寨首相洪玛</w:t>
      </w:r>
      <w:proofErr w:type="gramStart"/>
      <w:r>
        <w:rPr>
          <w:rFonts w:ascii="宋体" w:eastAsia="宋体" w:hAnsi="宋体" w:cs="宋体" w:hint="eastAsia"/>
          <w:szCs w:val="21"/>
        </w:rPr>
        <w:t>奈</w:t>
      </w:r>
      <w:proofErr w:type="gramEnd"/>
      <w:r>
        <w:rPr>
          <w:rFonts w:ascii="宋体" w:eastAsia="宋体" w:hAnsi="宋体" w:cs="宋体" w:hint="eastAsia"/>
          <w:szCs w:val="21"/>
        </w:rPr>
        <w:t>感谢中国一直以来为柬埔寨经济社会发展提供的支持，表示愿继续推进双边合作，扩大各领域友好交往。</w:t>
      </w:r>
    </w:p>
    <w:p w14:paraId="19E12CB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百达隆巴萨河大桥项目全长1650米，项目设计采用双向四车道，项目建成后将为柬埔寨首都经济圈的一体化发展提供有力支撑。</w:t>
      </w:r>
    </w:p>
    <w:p w14:paraId="6E7C38FF"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6.俄罗斯首届未来运动会在喀山开幕</w:t>
      </w:r>
    </w:p>
    <w:p w14:paraId="2EA37F68"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2024年2月21日，第一届未来运动会在俄罗斯鞑靼斯坦共和国首府喀山开幕，运动会的特点是将</w:t>
      </w:r>
      <w:r>
        <w:rPr>
          <w:rFonts w:ascii="宋体" w:eastAsia="宋体" w:hAnsi="宋体" w:cs="宋体" w:hint="eastAsia"/>
          <w:b/>
          <w:bCs/>
          <w:szCs w:val="21"/>
        </w:rPr>
        <w:t>传统体育运动与科技结合</w:t>
      </w:r>
      <w:r>
        <w:rPr>
          <w:rFonts w:ascii="宋体" w:eastAsia="宋体" w:hAnsi="宋体" w:cs="宋体" w:hint="eastAsia"/>
          <w:szCs w:val="21"/>
        </w:rPr>
        <w:t>，来自世界各地的约2000名运动员参赛。大部分参赛队伍将按</w:t>
      </w:r>
      <w:r>
        <w:rPr>
          <w:rFonts w:ascii="宋体" w:eastAsia="宋体" w:hAnsi="宋体" w:cs="宋体" w:hint="eastAsia"/>
          <w:b/>
          <w:bCs/>
          <w:szCs w:val="21"/>
        </w:rPr>
        <w:t>“一项双赛”</w:t>
      </w:r>
      <w:r>
        <w:rPr>
          <w:rFonts w:ascii="宋体" w:eastAsia="宋体" w:hAnsi="宋体" w:cs="宋体" w:hint="eastAsia"/>
          <w:szCs w:val="21"/>
        </w:rPr>
        <w:t>方式参赛，选手们先参加相关项目的虚拟比赛，然后参加实地比赛，排名按总积分得出，具体项目包括足</w:t>
      </w:r>
      <w:r>
        <w:rPr>
          <w:rFonts w:ascii="宋体" w:eastAsia="宋体" w:hAnsi="宋体" w:cs="宋体" w:hint="eastAsia"/>
          <w:b/>
          <w:bCs/>
          <w:szCs w:val="21"/>
        </w:rPr>
        <w:t>球、篮球、武术、滑板、无人机竞赛、体育编程大赛</w:t>
      </w:r>
      <w:r>
        <w:rPr>
          <w:rFonts w:ascii="宋体" w:eastAsia="宋体" w:hAnsi="宋体" w:cs="宋体" w:hint="eastAsia"/>
          <w:szCs w:val="21"/>
        </w:rPr>
        <w:t>等。</w:t>
      </w:r>
    </w:p>
    <w:p w14:paraId="515B7A7E"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7.世贸“中国项目”圆桌会议在阿联酋举行</w:t>
      </w:r>
    </w:p>
    <w:p w14:paraId="3D771914"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2024年2月24日，世贸组织“中国项目”第十二届圆桌会议在阿联酋首都阿布扎比举行，这是该会议首次在阿拉伯地区举行。会</w:t>
      </w:r>
      <w:r>
        <w:rPr>
          <w:rFonts w:ascii="宋体" w:eastAsia="宋体" w:hAnsi="宋体" w:cs="宋体" w:hint="eastAsia"/>
          <w:b/>
          <w:bCs/>
          <w:szCs w:val="21"/>
        </w:rPr>
        <w:t>议聚焦阿拉伯国家加入世贸组织、融入多边贸易体制等议题</w:t>
      </w:r>
      <w:r>
        <w:rPr>
          <w:rFonts w:ascii="宋体" w:eastAsia="宋体" w:hAnsi="宋体" w:cs="宋体" w:hint="eastAsia"/>
          <w:szCs w:val="21"/>
        </w:rPr>
        <w:t>。中国代表表示，中国将继续秉持人类命运共同体理念，积极推动包容性发展，推动普惠包容的经济全球化。</w:t>
      </w:r>
    </w:p>
    <w:p w14:paraId="1D09DDEC"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“中国项目”是由中国和世贸组织秘书处于2011年设立</w:t>
      </w:r>
      <w:r>
        <w:rPr>
          <w:rFonts w:ascii="宋体" w:eastAsia="宋体" w:hAnsi="宋体" w:cs="宋体" w:hint="eastAsia"/>
          <w:szCs w:val="21"/>
        </w:rPr>
        <w:t>，旨在帮助最不发达国家更好融入多边贸易体制和全球经济。</w:t>
      </w:r>
    </w:p>
    <w:p w14:paraId="1E936F6B" w14:textId="77777777" w:rsidR="0098596F" w:rsidRDefault="00000000">
      <w:pPr>
        <w:adjustRightInd w:val="0"/>
        <w:snapToGrid w:val="0"/>
        <w:spacing w:after="0" w:line="360" w:lineRule="auto"/>
        <w:ind w:firstLineChars="200" w:firstLine="422"/>
        <w:outlineLvl w:val="3"/>
        <w:rPr>
          <w:rFonts w:ascii="宋体" w:eastAsia="宋体" w:hAnsi="宋体" w:cs="宋体"/>
          <w:b/>
          <w:bCs/>
          <w:szCs w:val="21"/>
        </w:rPr>
      </w:pPr>
      <w:r>
        <w:rPr>
          <w:rFonts w:ascii="宋体" w:eastAsia="宋体" w:hAnsi="宋体" w:cs="宋体" w:hint="eastAsia"/>
          <w:b/>
          <w:bCs/>
          <w:szCs w:val="21"/>
        </w:rPr>
        <w:t>8.庆祝中法建交60周年暨中法文化旅游年开幕音乐会在巴黎举行</w:t>
      </w:r>
    </w:p>
    <w:p w14:paraId="192616B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2024年1月31日晚，</w:t>
      </w:r>
      <w:r>
        <w:rPr>
          <w:rFonts w:ascii="宋体" w:eastAsia="宋体" w:hAnsi="宋体" w:cs="宋体" w:hint="eastAsia"/>
          <w:b/>
          <w:bCs/>
        </w:rPr>
        <w:t>庆祝中法建交60周年暨中法文化旅游年</w:t>
      </w:r>
      <w:r>
        <w:rPr>
          <w:rFonts w:ascii="宋体" w:eastAsia="宋体" w:hAnsi="宋体" w:cs="宋体" w:hint="eastAsia"/>
        </w:rPr>
        <w:t>开幕音乐会在法国巴黎举行，中法各界代表约500人出席。嘉宾们首先聆听了习近平主席和马克龙总统祝贺中法建</w:t>
      </w:r>
      <w:r>
        <w:rPr>
          <w:rFonts w:ascii="宋体" w:eastAsia="宋体" w:hAnsi="宋体" w:cs="宋体" w:hint="eastAsia"/>
        </w:rPr>
        <w:lastRenderedPageBreak/>
        <w:t>交60周年的视频致辞，中法两国音乐家演绎了一系列融合中</w:t>
      </w:r>
      <w:proofErr w:type="gramStart"/>
      <w:r>
        <w:rPr>
          <w:rFonts w:ascii="宋体" w:eastAsia="宋体" w:hAnsi="宋体" w:cs="宋体" w:hint="eastAsia"/>
        </w:rPr>
        <w:t>法音乐</w:t>
      </w:r>
      <w:proofErr w:type="gramEnd"/>
      <w:r>
        <w:rPr>
          <w:rFonts w:ascii="宋体" w:eastAsia="宋体" w:hAnsi="宋体" w:cs="宋体" w:hint="eastAsia"/>
        </w:rPr>
        <w:t>特色的经典和创新曲目，体现了中法文化的互</w:t>
      </w:r>
      <w:proofErr w:type="gramStart"/>
      <w:r>
        <w:rPr>
          <w:rFonts w:ascii="宋体" w:eastAsia="宋体" w:hAnsi="宋体" w:cs="宋体" w:hint="eastAsia"/>
        </w:rPr>
        <w:t>融互鉴</w:t>
      </w:r>
      <w:proofErr w:type="gramEnd"/>
      <w:r>
        <w:rPr>
          <w:rFonts w:ascii="宋体" w:eastAsia="宋体" w:hAnsi="宋体" w:cs="宋体" w:hint="eastAsia"/>
        </w:rPr>
        <w:t>。2024中法文化旅游年期间，中法双方将合作举办数百项精彩活动。</w:t>
      </w:r>
    </w:p>
    <w:p w14:paraId="65414E54" w14:textId="77777777" w:rsidR="0098596F" w:rsidRDefault="0098596F">
      <w:pPr>
        <w:spacing w:line="360" w:lineRule="auto"/>
        <w:ind w:firstLineChars="200" w:firstLine="480"/>
        <w:rPr>
          <w:rFonts w:ascii="宋体" w:eastAsia="宋体" w:hAnsi="宋体" w:cs="宋体"/>
          <w:sz w:val="24"/>
        </w:rPr>
      </w:pPr>
    </w:p>
    <w:p w14:paraId="1566D80A" w14:textId="77777777" w:rsidR="0098596F" w:rsidRDefault="0098596F">
      <w:pPr>
        <w:pStyle w:val="aa"/>
        <w:adjustRightInd w:val="0"/>
        <w:snapToGrid w:val="0"/>
        <w:spacing w:before="0" w:beforeAutospacing="0" w:after="0" w:afterAutospacing="0" w:line="360" w:lineRule="auto"/>
        <w:ind w:firstLineChars="200" w:firstLine="420"/>
        <w:textAlignment w:val="baseline"/>
        <w:rPr>
          <w:color w:val="000000" w:themeColor="text1"/>
          <w:sz w:val="21"/>
          <w:szCs w:val="21"/>
        </w:rPr>
      </w:pPr>
    </w:p>
    <w:p w14:paraId="257AC436" w14:textId="77777777" w:rsidR="0098596F" w:rsidRDefault="00000000">
      <w:pPr>
        <w:widowControl/>
        <w:spacing w:after="0" w:line="360" w:lineRule="auto"/>
        <w:ind w:firstLineChars="200" w:firstLine="562"/>
        <w:jc w:val="left"/>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br w:type="page"/>
      </w:r>
    </w:p>
    <w:p w14:paraId="71C61784" w14:textId="77777777" w:rsidR="0098596F" w:rsidRDefault="00000000">
      <w:pPr>
        <w:adjustRightInd w:val="0"/>
        <w:snapToGrid w:val="0"/>
        <w:spacing w:after="0" w:line="360" w:lineRule="auto"/>
        <w:ind w:firstLineChars="200" w:firstLine="562"/>
        <w:jc w:val="center"/>
        <w:outlineLvl w:val="0"/>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lastRenderedPageBreak/>
        <w:t>2024年2月时政文件</w:t>
      </w:r>
    </w:p>
    <w:p w14:paraId="5781233B" w14:textId="77777777" w:rsidR="0098596F" w:rsidRDefault="0098596F">
      <w:pPr>
        <w:adjustRightInd w:val="0"/>
        <w:snapToGrid w:val="0"/>
        <w:spacing w:after="0" w:line="360" w:lineRule="auto"/>
        <w:ind w:firstLineChars="200" w:firstLine="420"/>
        <w:rPr>
          <w:rFonts w:ascii="宋体" w:eastAsia="宋体" w:hAnsi="宋体" w:cs="宋体"/>
          <w:szCs w:val="21"/>
        </w:rPr>
      </w:pPr>
    </w:p>
    <w:p w14:paraId="10316714"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1.《求是》杂志文章</w:t>
      </w:r>
    </w:p>
    <w:p w14:paraId="524C192C"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（1）《求是》杂志发表习近平总书记重要文章《铸牢中华民族共同体意识 推进新时代党的民族工作高质量发展》</w:t>
      </w:r>
    </w:p>
    <w:p w14:paraId="4C6E7B95"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2月1日出版的第3期《求是》杂志发表中共中央总书记、国家主席、中央军委主席习近平的重要文章</w:t>
      </w:r>
      <w:r>
        <w:rPr>
          <w:rFonts w:ascii="宋体" w:eastAsia="宋体" w:hAnsi="宋体" w:cs="宋体" w:hint="eastAsia"/>
          <w:b/>
          <w:bCs/>
        </w:rPr>
        <w:t>《铸牢中华民族共同体意识 推进新时代党的民族工作高质量发展》。</w:t>
      </w:r>
    </w:p>
    <w:p w14:paraId="4587F1B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强调，自古以来，我国各族人民共同创造了璀璨夺目的中华文明，铸就了伟大的中华民族。我们党自成立之日起，就高度重视民族问题、民族工作，正确处理民族关系。党的十八大以来，我们党强调中华民族大家庭、中华民族共同体、铸牢中华民族共同体意识、推进中华民族共同体建设等理念，鲜明提出</w:t>
      </w:r>
      <w:r>
        <w:rPr>
          <w:rFonts w:ascii="宋体" w:eastAsia="宋体" w:hAnsi="宋体" w:cs="宋体" w:hint="eastAsia"/>
          <w:b/>
          <w:bCs/>
        </w:rPr>
        <w:t>把铸牢中华民族共同体意识作为新时代党的民族工作的主线、作为民族地区各项工作的主线</w:t>
      </w:r>
      <w:r>
        <w:rPr>
          <w:rFonts w:ascii="宋体" w:eastAsia="宋体" w:hAnsi="宋体" w:cs="宋体" w:hint="eastAsia"/>
        </w:rPr>
        <w:t>，进一步拓展中国特色解决民族问题的正确道路，形成了党关于加强和改进民族工作的重要思想，开辟了马克思主义民族理论中国化时代化新境界，党的民族工作取得新的历史性成就。</w:t>
      </w:r>
    </w:p>
    <w:p w14:paraId="0B5123F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文章指出，铸牢中华民族共同体意识，就是要引导各族人民牢固树立</w:t>
      </w:r>
      <w:r>
        <w:rPr>
          <w:rFonts w:ascii="宋体" w:eastAsia="宋体" w:hAnsi="宋体" w:cs="宋体" w:hint="eastAsia"/>
          <w:b/>
          <w:bCs/>
        </w:rPr>
        <w:t>休戚与共、荣辱与共、生死与共、命运与共</w:t>
      </w:r>
      <w:r>
        <w:rPr>
          <w:rFonts w:ascii="宋体" w:eastAsia="宋体" w:hAnsi="宋体" w:cs="宋体" w:hint="eastAsia"/>
        </w:rPr>
        <w:t>的共同体理念。</w:t>
      </w:r>
      <w:r>
        <w:rPr>
          <w:rFonts w:ascii="宋体" w:eastAsia="宋体" w:hAnsi="宋体" w:cs="宋体" w:hint="eastAsia"/>
          <w:b/>
          <w:bCs/>
        </w:rPr>
        <w:t>把铸牢中华民族共同体意识作为新时代党的民族工作和民族地区各项工作的主线</w:t>
      </w:r>
      <w:r>
        <w:rPr>
          <w:rFonts w:ascii="宋体" w:eastAsia="宋体" w:hAnsi="宋体" w:cs="宋体" w:hint="eastAsia"/>
        </w:rPr>
        <w:t>，是我们党坚持“两个结合”、着眼“两个大局”，深刻总结国内外民族工作经验教训，深刻洞察中华民族共同体发展趋势，取得的重大理论和实践成果。</w:t>
      </w:r>
    </w:p>
    <w:p w14:paraId="42DCB74E"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指出，党的二十大以后，全国各族人民迈上了以中国式现代化全面推进强国建设、民族复兴伟业的新征程，党的民族工作面临新的形势和任务。全面建成社会主义现代化强国，一个民族也不能少。要全面贯彻党的二十大部署，准确把握党的民族工作新的阶段性特征，巩固良好局面，不断加强和改进党的民族工作，扎实推进民族团结进步事业。</w:t>
      </w:r>
    </w:p>
    <w:p w14:paraId="2871149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要立足中华民族悠久历史，加强中华民族共同体理论体系建设。</w:t>
      </w:r>
      <w:r>
        <w:rPr>
          <w:rFonts w:ascii="宋体" w:eastAsia="宋体" w:hAnsi="宋体" w:cs="宋体" w:hint="eastAsia"/>
        </w:rPr>
        <w:t>中华民族有自身独特的历史，解析中华民族的历史，就不能套用西方那一套民族理论。必须立足中华民族悠久历史，把马克思主义民族理论同中国具体实际相结合、同中华优秀传统文化相结合，遵循中华民族发展的历史逻辑、理论逻辑，科学揭示中华民族形成和发展的道理、学理、哲理。要始终坚持中国特色解决民族问题的正确道路，用党关于加强和改进民族工作的重要思想统领和指导中华民族共同体理论体系建设。</w:t>
      </w:r>
    </w:p>
    <w:p w14:paraId="1530866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文章指出，</w:t>
      </w:r>
      <w:r>
        <w:rPr>
          <w:rFonts w:ascii="宋体" w:eastAsia="宋体" w:hAnsi="宋体" w:cs="宋体" w:hint="eastAsia"/>
          <w:b/>
          <w:bCs/>
        </w:rPr>
        <w:t>要着眼建设中华民族现代文明，不断构筑中华民族共有精神家园。</w:t>
      </w:r>
      <w:r>
        <w:rPr>
          <w:rFonts w:ascii="宋体" w:eastAsia="宋体" w:hAnsi="宋体" w:cs="宋体" w:hint="eastAsia"/>
        </w:rPr>
        <w:t>建设中华民族现代文明，是我们这样一个具有五千多年文明史国家的豪迈壮举，是实现中华民族伟大复兴的应有之义。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w:t>
      </w:r>
    </w:p>
    <w:p w14:paraId="01A00BB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要促进各民族广泛交往交流交融，以中华民族大团结促进中国式现代化。</w:t>
      </w:r>
      <w:r>
        <w:rPr>
          <w:rFonts w:ascii="宋体" w:eastAsia="宋体" w:hAnsi="宋体" w:cs="宋体" w:hint="eastAsia"/>
        </w:rPr>
        <w:t>中华民族在各民族交往交流交融中铸就，中华民族伟大复兴也必将在各民族交往交流交融中实现。中华民族大团结是以中国式现代化全面推进中华民族伟大复兴的前提和基础，强国建设、民族复兴的进程，必然是各民族广泛交往交流交融的过程，必然是各民族共同团结奋斗、共同繁荣发展的过程。必须高举中华民族大团结旗帜，把推动各民族为全面建设社会主义现代化国家共同奋斗，作为新</w:t>
      </w:r>
      <w:proofErr w:type="gramStart"/>
      <w:r>
        <w:rPr>
          <w:rFonts w:ascii="宋体" w:eastAsia="宋体" w:hAnsi="宋体" w:cs="宋体" w:hint="eastAsia"/>
        </w:rPr>
        <w:t>征程党</w:t>
      </w:r>
      <w:proofErr w:type="gramEnd"/>
      <w:r>
        <w:rPr>
          <w:rFonts w:ascii="宋体" w:eastAsia="宋体" w:hAnsi="宋体" w:cs="宋体" w:hint="eastAsia"/>
        </w:rPr>
        <w:t>的民族工作的重要任务。</w:t>
      </w:r>
    </w:p>
    <w:p w14:paraId="73ED073F"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文章指出，</w:t>
      </w:r>
      <w:r>
        <w:rPr>
          <w:rFonts w:ascii="宋体" w:eastAsia="宋体" w:hAnsi="宋体" w:cs="宋体" w:hint="eastAsia"/>
          <w:b/>
          <w:bCs/>
        </w:rPr>
        <w:t>要讲好中华民族故事，大力宣</w:t>
      </w:r>
      <w:proofErr w:type="gramStart"/>
      <w:r>
        <w:rPr>
          <w:rFonts w:ascii="宋体" w:eastAsia="宋体" w:hAnsi="宋体" w:cs="宋体" w:hint="eastAsia"/>
          <w:b/>
          <w:bCs/>
        </w:rPr>
        <w:t>介</w:t>
      </w:r>
      <w:proofErr w:type="gramEnd"/>
      <w:r>
        <w:rPr>
          <w:rFonts w:ascii="宋体" w:eastAsia="宋体" w:hAnsi="宋体" w:cs="宋体" w:hint="eastAsia"/>
          <w:b/>
          <w:bCs/>
        </w:rPr>
        <w:t>中华民族共同体意识。</w:t>
      </w:r>
      <w:r>
        <w:rPr>
          <w:rFonts w:ascii="宋体" w:eastAsia="宋体" w:hAnsi="宋体" w:cs="宋体" w:hint="eastAsia"/>
        </w:rPr>
        <w:t>民族工作是凝聚人心、汇聚力量的工作。必须坚定“四个自信”，大力宣传中华民族的历史，大力宣传中华民族共同体理论，大力宣传新时代党的民族工作取得的历史性成就，大力宣传中华民族同世界各国人民携手构建人类命运共同体的</w:t>
      </w:r>
      <w:proofErr w:type="gramStart"/>
      <w:r>
        <w:rPr>
          <w:rFonts w:ascii="宋体" w:eastAsia="宋体" w:hAnsi="宋体" w:cs="宋体" w:hint="eastAsia"/>
        </w:rPr>
        <w:t>美好愿景</w:t>
      </w:r>
      <w:proofErr w:type="gramEnd"/>
      <w:r>
        <w:rPr>
          <w:rFonts w:ascii="宋体" w:eastAsia="宋体" w:hAnsi="宋体" w:cs="宋体" w:hint="eastAsia"/>
        </w:rPr>
        <w:t>。创新涉民族宣传的传播方式，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w:t>
      </w:r>
    </w:p>
    <w:p w14:paraId="673BF173"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文章强调，</w:t>
      </w:r>
      <w:r>
        <w:rPr>
          <w:rFonts w:ascii="宋体" w:eastAsia="宋体" w:hAnsi="宋体" w:cs="宋体" w:hint="eastAsia"/>
          <w:b/>
          <w:bCs/>
        </w:rPr>
        <w:t>铸牢中华民族共同体意识、推进新时代党的民族工作高质量发展，是全党全国各族人民的共同任务。</w:t>
      </w:r>
      <w:r>
        <w:rPr>
          <w:rFonts w:ascii="宋体" w:eastAsia="宋体" w:hAnsi="宋体" w:cs="宋体" w:hint="eastAsia"/>
        </w:rPr>
        <w:t>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w:t>
      </w:r>
      <w:proofErr w:type="gramStart"/>
      <w:r>
        <w:rPr>
          <w:rFonts w:ascii="宋体" w:eastAsia="宋体" w:hAnsi="宋体" w:cs="宋体" w:hint="eastAsia"/>
        </w:rPr>
        <w:t>作出</w:t>
      </w:r>
      <w:proofErr w:type="gramEnd"/>
      <w:r>
        <w:rPr>
          <w:rFonts w:ascii="宋体" w:eastAsia="宋体" w:hAnsi="宋体" w:cs="宋体" w:hint="eastAsia"/>
        </w:rPr>
        <w:t>应有贡献。</w:t>
      </w:r>
    </w:p>
    <w:p w14:paraId="01AAAE02" w14:textId="77777777" w:rsidR="0098596F" w:rsidRDefault="00000000">
      <w:pPr>
        <w:tabs>
          <w:tab w:val="left" w:pos="0"/>
        </w:tabs>
        <w:adjustRightInd w:val="0"/>
        <w:snapToGrid w:val="0"/>
        <w:spacing w:after="0" w:line="360" w:lineRule="auto"/>
        <w:ind w:firstLineChars="200" w:firstLine="422"/>
        <w:jc w:val="left"/>
        <w:outlineLvl w:val="3"/>
        <w:rPr>
          <w:rFonts w:ascii="宋体" w:eastAsia="宋体" w:hAnsi="宋体" w:cs="宋体"/>
          <w:b/>
          <w:bCs/>
          <w:iCs/>
          <w:color w:val="000000" w:themeColor="text1"/>
          <w:szCs w:val="21"/>
        </w:rPr>
      </w:pPr>
      <w:r>
        <w:rPr>
          <w:rFonts w:ascii="宋体" w:eastAsia="宋体" w:hAnsi="宋体" w:cs="宋体" w:hint="eastAsia"/>
          <w:b/>
          <w:bCs/>
          <w:iCs/>
          <w:color w:val="000000" w:themeColor="text1"/>
          <w:szCs w:val="21"/>
        </w:rPr>
        <w:t>（2）《求是》杂志发表习近平总书记重要文章坚持和完善人民代表大会制度 保障人民当家作主</w:t>
      </w:r>
    </w:p>
    <w:p w14:paraId="0BE2456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2月16日出版的第4期《求是》杂志将发表中共中央总书记、国家主席、中央军委主席习近平的重要文章《坚持和完善人民代表大会制度 保障人民当家作主》。这是习近平总书记2012年12月至2023年6月期间有关重要论述的节录。</w:t>
      </w:r>
    </w:p>
    <w:p w14:paraId="028DC05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文章强调，在中国实行人民代表大会制度，是深刻总结近代以后中国政治生活惨痛教训得出的基本结论，是中国社会100多年激越变革、激荡发展的历史结果，是中国人民翻身作主、掌握自己命运的必然选择。</w:t>
      </w:r>
      <w:r>
        <w:rPr>
          <w:rFonts w:ascii="宋体" w:eastAsia="宋体" w:hAnsi="宋体" w:cs="宋体" w:hint="eastAsia"/>
          <w:b/>
          <w:bCs/>
          <w:szCs w:val="21"/>
        </w:rPr>
        <w:t>人民代表大会制度是坚持党的领导、人民当家作主、依法治国有机统一的根本政治制度安排，保证党领导人民依法有效治理国家。</w:t>
      </w:r>
      <w:r>
        <w:rPr>
          <w:rFonts w:ascii="宋体" w:eastAsia="宋体" w:hAnsi="宋体" w:cs="宋体" w:hint="eastAsia"/>
          <w:szCs w:val="21"/>
        </w:rPr>
        <w:t>实践证明，人民代表大会制度是</w:t>
      </w:r>
      <w:r>
        <w:rPr>
          <w:rFonts w:ascii="宋体" w:eastAsia="宋体" w:hAnsi="宋体" w:cs="宋体" w:hint="eastAsia"/>
          <w:b/>
          <w:bCs/>
          <w:szCs w:val="21"/>
        </w:rPr>
        <w:t>符合我国国情和实际、体现社会主义国家性质、保证人民当家作主、保障实现中华民族伟大复兴</w:t>
      </w:r>
      <w:r>
        <w:rPr>
          <w:rFonts w:ascii="宋体" w:eastAsia="宋体" w:hAnsi="宋体" w:cs="宋体" w:hint="eastAsia"/>
          <w:szCs w:val="21"/>
        </w:rPr>
        <w:t>的好制度，是我们党领导人民在人类政治制度史上的伟大创造，是在我国政治发展史乃至世界政治发展史上具有重大意义的全新政治制度。</w:t>
      </w:r>
    </w:p>
    <w:p w14:paraId="13178E8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文章指出，党的十八大以来，党中央继续推进人民代表大会制度理论和实践创新，提出一系列新理念新思想新要求，主要有以下几个方面。</w:t>
      </w:r>
      <w:r>
        <w:rPr>
          <w:rFonts w:ascii="宋体" w:eastAsia="宋体" w:hAnsi="宋体" w:cs="宋体" w:hint="eastAsia"/>
          <w:b/>
          <w:bCs/>
          <w:szCs w:val="21"/>
        </w:rPr>
        <w:t>一是必须坚持中国共产党领导，二是必须坚持用制度体系保障人民当家作主，三是必须坚持全面依法治国，四是必须坚持民主集中制，五是必须坚持中国特色社会主义政治发展道路，六是必须坚持推进国家治理体系和治理能力现代化。</w:t>
      </w:r>
    </w:p>
    <w:p w14:paraId="09C2A01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文章指出，党的十八大以来，我们深化对民主政治发展规律的认识，提出全过程人民民主的重大理念。我国全过程人民民主不仅有完整的制度程序，而且有完整的参与实践。我国全过程人民</w:t>
      </w:r>
      <w:proofErr w:type="gramStart"/>
      <w:r>
        <w:rPr>
          <w:rFonts w:ascii="宋体" w:eastAsia="宋体" w:hAnsi="宋体" w:cs="宋体" w:hint="eastAsia"/>
          <w:szCs w:val="21"/>
        </w:rPr>
        <w:t>民主实现</w:t>
      </w:r>
      <w:proofErr w:type="gramEnd"/>
      <w:r>
        <w:rPr>
          <w:rFonts w:ascii="宋体" w:eastAsia="宋体" w:hAnsi="宋体" w:cs="宋体" w:hint="eastAsia"/>
          <w:szCs w:val="21"/>
        </w:rPr>
        <w:t>了</w:t>
      </w:r>
      <w:r>
        <w:rPr>
          <w:rFonts w:ascii="宋体" w:eastAsia="宋体" w:hAnsi="宋体" w:cs="宋体" w:hint="eastAsia"/>
          <w:b/>
          <w:bCs/>
          <w:szCs w:val="21"/>
        </w:rPr>
        <w:t>过程民主和成果民主、程序民主和实质民主、直接民主和间接民主、人民民主和国家意志相统一</w:t>
      </w:r>
      <w:r>
        <w:rPr>
          <w:rFonts w:ascii="宋体" w:eastAsia="宋体" w:hAnsi="宋体" w:cs="宋体" w:hint="eastAsia"/>
          <w:szCs w:val="21"/>
        </w:rPr>
        <w:t>，是</w:t>
      </w:r>
      <w:r>
        <w:rPr>
          <w:rFonts w:ascii="宋体" w:eastAsia="宋体" w:hAnsi="宋体" w:cs="宋体" w:hint="eastAsia"/>
          <w:b/>
          <w:bCs/>
          <w:szCs w:val="21"/>
        </w:rPr>
        <w:t>全链条、全方位、全覆盖</w:t>
      </w:r>
      <w:r>
        <w:rPr>
          <w:rFonts w:ascii="宋体" w:eastAsia="宋体" w:hAnsi="宋体" w:cs="宋体" w:hint="eastAsia"/>
          <w:szCs w:val="21"/>
        </w:rPr>
        <w:t>的民主，是</w:t>
      </w:r>
      <w:r>
        <w:rPr>
          <w:rFonts w:ascii="宋体" w:eastAsia="宋体" w:hAnsi="宋体" w:cs="宋体" w:hint="eastAsia"/>
          <w:b/>
          <w:bCs/>
          <w:szCs w:val="21"/>
        </w:rPr>
        <w:t>最广泛、最真实、最管用</w:t>
      </w:r>
      <w:r>
        <w:rPr>
          <w:rFonts w:ascii="宋体" w:eastAsia="宋体" w:hAnsi="宋体" w:cs="宋体" w:hint="eastAsia"/>
          <w:szCs w:val="21"/>
        </w:rPr>
        <w:t>的</w:t>
      </w:r>
      <w:r>
        <w:rPr>
          <w:rFonts w:ascii="宋体" w:eastAsia="宋体" w:hAnsi="宋体" w:cs="宋体" w:hint="eastAsia"/>
          <w:b/>
          <w:bCs/>
          <w:szCs w:val="21"/>
        </w:rPr>
        <w:t>社会主义民主</w:t>
      </w:r>
      <w:r>
        <w:rPr>
          <w:rFonts w:ascii="宋体" w:eastAsia="宋体" w:hAnsi="宋体" w:cs="宋体" w:hint="eastAsia"/>
          <w:szCs w:val="21"/>
        </w:rPr>
        <w:t>。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14:paraId="0A848940" w14:textId="77777777" w:rsidR="0098596F" w:rsidRDefault="00000000">
      <w:pPr>
        <w:spacing w:line="360" w:lineRule="auto"/>
        <w:ind w:firstLineChars="200" w:firstLine="420"/>
        <w:rPr>
          <w:rFonts w:ascii="宋体" w:eastAsia="宋体" w:hAnsi="宋体" w:cs="宋体"/>
          <w:b/>
          <w:bCs/>
          <w:iCs/>
          <w:color w:val="000000" w:themeColor="text1"/>
          <w:szCs w:val="21"/>
        </w:rPr>
      </w:pPr>
      <w:r>
        <w:rPr>
          <w:rFonts w:ascii="宋体" w:eastAsia="宋体" w:hAnsi="宋体" w:cs="宋体" w:hint="eastAsia"/>
          <w:szCs w:val="21"/>
        </w:rPr>
        <w:t>文章强调，</w:t>
      </w:r>
      <w:r>
        <w:rPr>
          <w:rFonts w:ascii="宋体" w:eastAsia="宋体" w:hAnsi="宋体" w:cs="宋体" w:hint="eastAsia"/>
          <w:b/>
          <w:bCs/>
          <w:szCs w:val="21"/>
        </w:rPr>
        <w:t>人民代表大会制度是实现我国全过程人民民主的重要制度载体。要加强人民当家作主制度保障</w:t>
      </w:r>
      <w:r>
        <w:rPr>
          <w:rFonts w:ascii="宋体" w:eastAsia="宋体" w:hAnsi="宋体" w:cs="宋体" w:hint="eastAsia"/>
          <w:szCs w:val="21"/>
        </w:rPr>
        <w:t>。支持和保证人民通过人民代表大会行使国家权力，保证</w:t>
      </w:r>
      <w:proofErr w:type="gramStart"/>
      <w:r>
        <w:rPr>
          <w:rFonts w:ascii="宋体" w:eastAsia="宋体" w:hAnsi="宋体" w:cs="宋体" w:hint="eastAsia"/>
          <w:szCs w:val="21"/>
        </w:rPr>
        <w:t>各级人</w:t>
      </w:r>
      <w:proofErr w:type="gramEnd"/>
      <w:r>
        <w:rPr>
          <w:rFonts w:ascii="宋体" w:eastAsia="宋体" w:hAnsi="宋体" w:cs="宋体" w:hint="eastAsia"/>
          <w:szCs w:val="21"/>
        </w:rPr>
        <w:t>大都由民主选举产生、对人民负责、受人民监督。支持和保证人大及其常委会依法行使</w:t>
      </w:r>
      <w:r>
        <w:rPr>
          <w:rFonts w:ascii="宋体" w:eastAsia="宋体" w:hAnsi="宋体" w:cs="宋体" w:hint="eastAsia"/>
          <w:b/>
          <w:bCs/>
          <w:szCs w:val="21"/>
        </w:rPr>
        <w:t>立法权、监督权、决定权、任免权</w:t>
      </w:r>
      <w:r>
        <w:rPr>
          <w:rFonts w:ascii="宋体" w:eastAsia="宋体" w:hAnsi="宋体" w:cs="宋体" w:hint="eastAsia"/>
          <w:szCs w:val="21"/>
        </w:rPr>
        <w:t>，健全人大对行政机关、监察机关、审判机关、检察机关监督制度，维护国家法治统一、尊严、权威。加强人大代表工作能力建设，密切人大代表同人民群众的联系。健全吸纳民意、汇集民智工作机制，建设好基层立法联系点。</w:t>
      </w:r>
    </w:p>
    <w:p w14:paraId="199221B1"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2.《碳排放权交易管理暂行条例》</w:t>
      </w:r>
    </w:p>
    <w:p w14:paraId="16234D3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新华社北京2月4日电，国务院总理李强日前签署国务院令，公布</w:t>
      </w:r>
      <w:hyperlink r:id="rId8" w:tgtFrame="/Users/zhangqian/Documentsx/_blank" w:history="1">
        <w:r>
          <w:rPr>
            <w:rFonts w:ascii="宋体" w:eastAsia="宋体" w:hAnsi="宋体" w:cs="宋体" w:hint="eastAsia"/>
          </w:rPr>
          <w:t>《碳排放权交易管理暂行条例》</w:t>
        </w:r>
      </w:hyperlink>
      <w:r>
        <w:rPr>
          <w:rFonts w:ascii="宋体" w:eastAsia="宋体" w:hAnsi="宋体" w:cs="宋体" w:hint="eastAsia"/>
        </w:rPr>
        <w:t>（以下简称《条例》），自2024年5月1日起施行。</w:t>
      </w:r>
    </w:p>
    <w:p w14:paraId="6356E333" w14:textId="77777777" w:rsidR="0098596F" w:rsidRDefault="00000000">
      <w:pPr>
        <w:spacing w:line="360" w:lineRule="auto"/>
        <w:ind w:firstLineChars="200" w:firstLine="420"/>
        <w:rPr>
          <w:rFonts w:ascii="宋体" w:eastAsia="宋体" w:hAnsi="宋体" w:cs="宋体"/>
        </w:rPr>
      </w:pPr>
      <w:proofErr w:type="gramStart"/>
      <w:r>
        <w:rPr>
          <w:rFonts w:ascii="宋体" w:eastAsia="宋体" w:hAnsi="宋体" w:cs="宋体" w:hint="eastAsia"/>
        </w:rPr>
        <w:lastRenderedPageBreak/>
        <w:t>碳排放权</w:t>
      </w:r>
      <w:proofErr w:type="gramEnd"/>
      <w:r>
        <w:rPr>
          <w:rFonts w:ascii="宋体" w:eastAsia="宋体" w:hAnsi="宋体" w:cs="宋体" w:hint="eastAsia"/>
        </w:rPr>
        <w:t>交易是通过市场机制控制和减少二氧化碳等温室气体排放、助力积极稳妥推进</w:t>
      </w:r>
      <w:proofErr w:type="gramStart"/>
      <w:r>
        <w:rPr>
          <w:rFonts w:ascii="宋体" w:eastAsia="宋体" w:hAnsi="宋体" w:cs="宋体" w:hint="eastAsia"/>
        </w:rPr>
        <w:t>碳达峰碳</w:t>
      </w:r>
      <w:proofErr w:type="gramEnd"/>
      <w:r>
        <w:rPr>
          <w:rFonts w:ascii="宋体" w:eastAsia="宋体" w:hAnsi="宋体" w:cs="宋体" w:hint="eastAsia"/>
        </w:rPr>
        <w:t>中和的重要政策工具。制定专门行政法规，为</w:t>
      </w:r>
      <w:proofErr w:type="gramStart"/>
      <w:r>
        <w:rPr>
          <w:rFonts w:ascii="宋体" w:eastAsia="宋体" w:hAnsi="宋体" w:cs="宋体" w:hint="eastAsia"/>
        </w:rPr>
        <w:t>全国碳排放权</w:t>
      </w:r>
      <w:proofErr w:type="gramEnd"/>
      <w:r>
        <w:rPr>
          <w:rFonts w:ascii="宋体" w:eastAsia="宋体" w:hAnsi="宋体" w:cs="宋体" w:hint="eastAsia"/>
        </w:rPr>
        <w:t>交易市场运行管理提供明确法律依据，保障和促进其健康发展，具有重要意义。《条例》总结实践经验，坚持全流程管理，重在构建基本制度框架，</w:t>
      </w:r>
      <w:proofErr w:type="gramStart"/>
      <w:r>
        <w:rPr>
          <w:rFonts w:ascii="宋体" w:eastAsia="宋体" w:hAnsi="宋体" w:cs="宋体" w:hint="eastAsia"/>
        </w:rPr>
        <w:t>保障碳排放权</w:t>
      </w:r>
      <w:proofErr w:type="gramEnd"/>
      <w:r>
        <w:rPr>
          <w:rFonts w:ascii="宋体" w:eastAsia="宋体" w:hAnsi="宋体" w:cs="宋体" w:hint="eastAsia"/>
        </w:rPr>
        <w:t>交易政策功能的发挥。《条例》共33条，主要包括以下内容。</w:t>
      </w:r>
    </w:p>
    <w:p w14:paraId="1756F6D9"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一是坚持党的领导。</w:t>
      </w:r>
      <w:proofErr w:type="gramStart"/>
      <w:r>
        <w:rPr>
          <w:rFonts w:ascii="宋体" w:eastAsia="宋体" w:hAnsi="宋体" w:cs="宋体" w:hint="eastAsia"/>
        </w:rPr>
        <w:t>明确碳排放权</w:t>
      </w:r>
      <w:proofErr w:type="gramEnd"/>
      <w:r>
        <w:rPr>
          <w:rFonts w:ascii="宋体" w:eastAsia="宋体" w:hAnsi="宋体" w:cs="宋体" w:hint="eastAsia"/>
        </w:rPr>
        <w:t>交易及相关活动的管理，应当坚持中国共产党的领导，贯彻党和国家路线方针政策和决策部署。</w:t>
      </w:r>
    </w:p>
    <w:p w14:paraId="7E48AE48"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二是明确监督管理体制。</w:t>
      </w:r>
      <w:r>
        <w:rPr>
          <w:rFonts w:ascii="宋体" w:eastAsia="宋体" w:hAnsi="宋体" w:cs="宋体" w:hint="eastAsia"/>
        </w:rPr>
        <w:t>规定</w:t>
      </w:r>
      <w:r>
        <w:rPr>
          <w:rFonts w:ascii="宋体" w:eastAsia="宋体" w:hAnsi="宋体" w:cs="宋体" w:hint="eastAsia"/>
          <w:b/>
          <w:bCs/>
        </w:rPr>
        <w:t>国务院生态环境主管部门</w:t>
      </w:r>
      <w:proofErr w:type="gramStart"/>
      <w:r>
        <w:rPr>
          <w:rFonts w:ascii="宋体" w:eastAsia="宋体" w:hAnsi="宋体" w:cs="宋体" w:hint="eastAsia"/>
        </w:rPr>
        <w:t>负责碳排放权</w:t>
      </w:r>
      <w:proofErr w:type="gramEnd"/>
      <w:r>
        <w:rPr>
          <w:rFonts w:ascii="宋体" w:eastAsia="宋体" w:hAnsi="宋体" w:cs="宋体" w:hint="eastAsia"/>
        </w:rPr>
        <w:t>交易及相关活动的监督管理工作，国务院有关部门按照职责分工负责有关监督管理工作。</w:t>
      </w:r>
    </w:p>
    <w:p w14:paraId="4552FCFD"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三是</w:t>
      </w:r>
      <w:proofErr w:type="gramStart"/>
      <w:r>
        <w:rPr>
          <w:rFonts w:ascii="宋体" w:eastAsia="宋体" w:hAnsi="宋体" w:cs="宋体" w:hint="eastAsia"/>
          <w:b/>
          <w:bCs/>
        </w:rPr>
        <w:t>构建碳排放权</w:t>
      </w:r>
      <w:proofErr w:type="gramEnd"/>
      <w:r>
        <w:rPr>
          <w:rFonts w:ascii="宋体" w:eastAsia="宋体" w:hAnsi="宋体" w:cs="宋体" w:hint="eastAsia"/>
          <w:b/>
          <w:bCs/>
        </w:rPr>
        <w:t>交易管理基本制度框架。</w:t>
      </w:r>
      <w:r>
        <w:rPr>
          <w:rFonts w:ascii="宋体" w:eastAsia="宋体" w:hAnsi="宋体" w:cs="宋体" w:hint="eastAsia"/>
        </w:rPr>
        <w:t>明确</w:t>
      </w:r>
      <w:proofErr w:type="gramStart"/>
      <w:r>
        <w:rPr>
          <w:rFonts w:ascii="宋体" w:eastAsia="宋体" w:hAnsi="宋体" w:cs="宋体" w:hint="eastAsia"/>
        </w:rPr>
        <w:t>全国碳排放权</w:t>
      </w:r>
      <w:proofErr w:type="gramEnd"/>
      <w:r>
        <w:rPr>
          <w:rFonts w:ascii="宋体" w:eastAsia="宋体" w:hAnsi="宋体" w:cs="宋体" w:hint="eastAsia"/>
        </w:rPr>
        <w:t>注册登记机构和交易机构的法律地位和职责，</w:t>
      </w:r>
      <w:proofErr w:type="gramStart"/>
      <w:r>
        <w:rPr>
          <w:rFonts w:ascii="宋体" w:eastAsia="宋体" w:hAnsi="宋体" w:cs="宋体" w:hint="eastAsia"/>
        </w:rPr>
        <w:t>碳排放权</w:t>
      </w:r>
      <w:proofErr w:type="gramEnd"/>
      <w:r>
        <w:rPr>
          <w:rFonts w:ascii="宋体" w:eastAsia="宋体" w:hAnsi="宋体" w:cs="宋体" w:hint="eastAsia"/>
        </w:rPr>
        <w:t>交易覆盖范围以及交易产品、交易主体和交易方式，重点排放单位确定，碳排放配额分配，年度温室气体排放报告编制与核查以及碳排放配额清缴和市场交易等事项。</w:t>
      </w:r>
    </w:p>
    <w:p w14:paraId="1BC04111"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四是防范和惩处碳排放数据造假行为。</w:t>
      </w:r>
      <w:r>
        <w:rPr>
          <w:rFonts w:ascii="宋体" w:eastAsia="宋体" w:hAnsi="宋体" w:cs="宋体" w:hint="eastAsia"/>
        </w:rPr>
        <w:t>主要从强化重点排放单位主体责任、加强对技术服务机构的管理、强化监督检查、加大处罚力度等方面</w:t>
      </w:r>
      <w:proofErr w:type="gramStart"/>
      <w:r>
        <w:rPr>
          <w:rFonts w:ascii="宋体" w:eastAsia="宋体" w:hAnsi="宋体" w:cs="宋体" w:hint="eastAsia"/>
        </w:rPr>
        <w:t>作出</w:t>
      </w:r>
      <w:proofErr w:type="gramEnd"/>
      <w:r>
        <w:rPr>
          <w:rFonts w:ascii="宋体" w:eastAsia="宋体" w:hAnsi="宋体" w:cs="宋体" w:hint="eastAsia"/>
        </w:rPr>
        <w:t>明确规定。</w:t>
      </w:r>
    </w:p>
    <w:p w14:paraId="398CE3C5"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3.《煤矿安全生产条例》</w:t>
      </w:r>
    </w:p>
    <w:p w14:paraId="6D0AD80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2月2日国务院总理李强日前签署国务院令，公布</w:t>
      </w:r>
      <w:hyperlink r:id="rId9" w:tgtFrame="/Users/zhangqian/Documentsx/_blank" w:history="1">
        <w:r>
          <w:rPr>
            <w:rFonts w:ascii="宋体" w:eastAsia="宋体" w:hAnsi="宋体" w:cs="宋体" w:hint="eastAsia"/>
          </w:rPr>
          <w:t>《煤矿安全生产条例》</w:t>
        </w:r>
      </w:hyperlink>
      <w:r>
        <w:rPr>
          <w:rFonts w:ascii="宋体" w:eastAsia="宋体" w:hAnsi="宋体" w:cs="宋体" w:hint="eastAsia"/>
        </w:rPr>
        <w:t>（以下简称《条例》），自2024年5月1日起施行。制定《条例》，旨在加强煤矿安全生产工作，防止和减少煤矿生产安全事故，保障人民群众生命财产安全。《条例》共6章76条，主要规定以下内容。</w:t>
      </w:r>
    </w:p>
    <w:p w14:paraId="540F629B"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一是坚持党的领导，确立工作原则。</w:t>
      </w:r>
      <w:r>
        <w:rPr>
          <w:rFonts w:ascii="宋体" w:eastAsia="宋体" w:hAnsi="宋体" w:cs="宋体" w:hint="eastAsia"/>
        </w:rPr>
        <w:t>明确煤矿安全生产工作坚持中国共产党的领导，坚持人民至上、生命至上，坚持安全第一、预防为主、综合治理的方针。</w:t>
      </w:r>
    </w:p>
    <w:p w14:paraId="6D46C61F"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二是强化源头治理，严查风险隐患。</w:t>
      </w:r>
      <w:r>
        <w:rPr>
          <w:rFonts w:ascii="宋体" w:eastAsia="宋体" w:hAnsi="宋体" w:cs="宋体" w:hint="eastAsia"/>
        </w:rPr>
        <w:t>要求煤矿企业对风险隐患进行自查</w:t>
      </w:r>
      <w:proofErr w:type="gramStart"/>
      <w:r>
        <w:rPr>
          <w:rFonts w:ascii="宋体" w:eastAsia="宋体" w:hAnsi="宋体" w:cs="宋体" w:hint="eastAsia"/>
        </w:rPr>
        <w:t>自改并按规定</w:t>
      </w:r>
      <w:proofErr w:type="gramEnd"/>
      <w:r>
        <w:rPr>
          <w:rFonts w:ascii="宋体" w:eastAsia="宋体" w:hAnsi="宋体" w:cs="宋体" w:hint="eastAsia"/>
        </w:rPr>
        <w:t>报告。监管部门要建立健全督办制度，督促煤矿企业消除重大事故隐患。对“带病生产”的煤矿企业，依法采取责令停产整顿直至关闭的处罚措施。</w:t>
      </w:r>
    </w:p>
    <w:p w14:paraId="4F2B9017"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三是夯实煤矿企业主体责任。</w:t>
      </w:r>
      <w:r>
        <w:rPr>
          <w:rFonts w:ascii="宋体" w:eastAsia="宋体" w:hAnsi="宋体" w:cs="宋体" w:hint="eastAsia"/>
        </w:rPr>
        <w:t>严格准入条件，明确煤矿企业取得安全生产许可证后方可进行生产。落实煤矿企业全员安全生产责任制。要求煤矿企业进行煤矿灾害鉴定并按照灾害</w:t>
      </w:r>
      <w:r>
        <w:rPr>
          <w:rFonts w:ascii="宋体" w:eastAsia="宋体" w:hAnsi="宋体" w:cs="宋体" w:hint="eastAsia"/>
        </w:rPr>
        <w:lastRenderedPageBreak/>
        <w:t>程度和类型实施灾害治理。</w:t>
      </w:r>
    </w:p>
    <w:p w14:paraId="5543B3DF"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四是严格落实监管监察责任。</w:t>
      </w:r>
      <w:r>
        <w:rPr>
          <w:rFonts w:ascii="宋体" w:eastAsia="宋体" w:hAnsi="宋体" w:cs="宋体" w:hint="eastAsia"/>
        </w:rPr>
        <w:t>规定煤矿安全生产实行地方党政领导干部安全生产责任制。明确监管部门和监管职责，要求县级以上地方人民政府负有煤矿安全生产监督管理职责的部门，依法对煤矿企业特别是一线生产作业场所进行监督检查。矿山安全监察机构履行煤矿安全监察职责，负责对地方政府煤矿安全生产监管工作进行监督检查，有权进入煤矿现场并采取相应处置措施。</w:t>
      </w:r>
    </w:p>
    <w:p w14:paraId="215852F9"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五是加大惩处力度</w:t>
      </w:r>
      <w:r>
        <w:rPr>
          <w:rFonts w:ascii="宋体" w:eastAsia="宋体" w:hAnsi="宋体" w:cs="宋体" w:hint="eastAsia"/>
        </w:rPr>
        <w:t>。对煤矿安全生产违法行为，规定了罚款、行业和职业禁入、责令停产整顿、予以关闭等法律责任。</w:t>
      </w:r>
    </w:p>
    <w:p w14:paraId="5473CF95"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4.《2024年水资源管理工作要点》</w:t>
      </w:r>
    </w:p>
    <w:p w14:paraId="79EF58A6"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2024年，水资源管理工作要深入贯彻落</w:t>
      </w:r>
      <w:proofErr w:type="gramStart"/>
      <w:r>
        <w:rPr>
          <w:rFonts w:ascii="宋体" w:eastAsia="宋体" w:hAnsi="宋体" w:cs="宋体" w:hint="eastAsia"/>
          <w:szCs w:val="21"/>
        </w:rPr>
        <w:t>实习近</w:t>
      </w:r>
      <w:proofErr w:type="gramEnd"/>
      <w:r>
        <w:rPr>
          <w:rFonts w:ascii="宋体" w:eastAsia="宋体" w:hAnsi="宋体" w:cs="宋体" w:hint="eastAsia"/>
          <w:szCs w:val="21"/>
        </w:rPr>
        <w:t>平总书记“</w:t>
      </w:r>
      <w:r>
        <w:rPr>
          <w:rFonts w:ascii="宋体" w:eastAsia="宋体" w:hAnsi="宋体" w:cs="宋体" w:hint="eastAsia"/>
          <w:b/>
          <w:bCs/>
          <w:szCs w:val="21"/>
        </w:rPr>
        <w:t>节水优先、空间均衡、系统治理、两手发力”治水思路</w:t>
      </w:r>
      <w:r>
        <w:rPr>
          <w:rFonts w:ascii="宋体" w:eastAsia="宋体" w:hAnsi="宋体" w:cs="宋体" w:hint="eastAsia"/>
          <w:szCs w:val="21"/>
        </w:rPr>
        <w:t>和关于治水的重要论述精神，按照2024年全国水利工作会议部署，</w:t>
      </w:r>
      <w:r>
        <w:rPr>
          <w:rFonts w:ascii="宋体" w:eastAsia="宋体" w:hAnsi="宋体" w:cs="宋体" w:hint="eastAsia"/>
          <w:b/>
          <w:bCs/>
          <w:szCs w:val="21"/>
        </w:rPr>
        <w:t>以实施水资源刚性约束制度为主线，以维系良好生态和保障经济社会高质量发展用水需求为目标</w:t>
      </w:r>
      <w:r>
        <w:rPr>
          <w:rFonts w:ascii="宋体" w:eastAsia="宋体" w:hAnsi="宋体" w:cs="宋体" w:hint="eastAsia"/>
          <w:szCs w:val="21"/>
        </w:rPr>
        <w:t>，坚持精打细算用好水资源，从严从</w:t>
      </w:r>
      <w:r>
        <w:rPr>
          <w:rFonts w:ascii="宋体" w:eastAsia="宋体" w:hAnsi="宋体" w:cs="宋体" w:hint="eastAsia"/>
          <w:b/>
          <w:bCs/>
          <w:szCs w:val="21"/>
        </w:rPr>
        <w:t>细管好水资源，控制水资源开发利用总量，强化取用水监督管理，持续复苏河湖生态环境，夯实水资源管理能力支撑，推动经济社会发展以水而定、量水而行，</w:t>
      </w:r>
      <w:r>
        <w:rPr>
          <w:rFonts w:ascii="宋体" w:eastAsia="宋体" w:hAnsi="宋体" w:cs="宋体" w:hint="eastAsia"/>
          <w:szCs w:val="21"/>
        </w:rPr>
        <w:t>为全面建设社会主义现代化国家提供有力的水资源支撑。</w:t>
      </w:r>
    </w:p>
    <w:p w14:paraId="6E28CA1E"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一、控制水资源开发利用总量</w:t>
      </w:r>
    </w:p>
    <w:p w14:paraId="2DDEDDCE"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1.强化河湖生态流量保障。</w:t>
      </w:r>
      <w:r>
        <w:rPr>
          <w:rFonts w:ascii="宋体" w:eastAsia="宋体" w:hAnsi="宋体" w:cs="宋体" w:hint="eastAsia"/>
          <w:szCs w:val="21"/>
        </w:rPr>
        <w:t>推动将</w:t>
      </w:r>
      <w:r>
        <w:rPr>
          <w:rFonts w:ascii="宋体" w:eastAsia="宋体" w:hAnsi="宋体" w:cs="宋体" w:hint="eastAsia"/>
          <w:b/>
          <w:bCs/>
          <w:szCs w:val="21"/>
        </w:rPr>
        <w:t>河湖生态用水保障纳入河湖长制</w:t>
      </w:r>
      <w:r>
        <w:rPr>
          <w:rFonts w:ascii="宋体" w:eastAsia="宋体" w:hAnsi="宋体" w:cs="宋体" w:hint="eastAsia"/>
          <w:szCs w:val="21"/>
        </w:rPr>
        <w:t>，制定出台河湖生态流量监督管理办法。严格生态流量泄放管理，健全监测预警响应机制，强化生态流量保障形势</w:t>
      </w:r>
      <w:proofErr w:type="gramStart"/>
      <w:r>
        <w:rPr>
          <w:rFonts w:ascii="宋体" w:eastAsia="宋体" w:hAnsi="宋体" w:cs="宋体" w:hint="eastAsia"/>
          <w:szCs w:val="21"/>
        </w:rPr>
        <w:t>研</w:t>
      </w:r>
      <w:proofErr w:type="gramEnd"/>
      <w:r>
        <w:rPr>
          <w:rFonts w:ascii="宋体" w:eastAsia="宋体" w:hAnsi="宋体" w:cs="宋体" w:hint="eastAsia"/>
          <w:szCs w:val="21"/>
        </w:rPr>
        <w:t>判会商和问题整改。有序推进已建水利水电工程生态流量核定和保障工作。构建重点河湖生态流量泄放效果评估体系。</w:t>
      </w:r>
    </w:p>
    <w:p w14:paraId="59EFF9E2"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2.强化地下水取水总量和水位双控</w:t>
      </w:r>
      <w:r>
        <w:rPr>
          <w:rFonts w:ascii="宋体" w:eastAsia="宋体" w:hAnsi="宋体" w:cs="宋体" w:hint="eastAsia"/>
          <w:szCs w:val="21"/>
        </w:rPr>
        <w:t>。压紧压实地方人民政府地下水管理责任，推动地下水取水总量、水位控制指标尽快批复实施，并严格实施监管。</w:t>
      </w:r>
    </w:p>
    <w:p w14:paraId="665228F8"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3.科学确定流域区域可用水量。</w:t>
      </w:r>
      <w:r>
        <w:rPr>
          <w:rFonts w:ascii="宋体" w:eastAsia="宋体" w:hAnsi="宋体" w:cs="宋体" w:hint="eastAsia"/>
          <w:szCs w:val="21"/>
        </w:rPr>
        <w:t>分析总结水量分配工作，突出做好大通河、沁河流域水量分配工作，抓紧批复南四湖流域水量分配方案。</w:t>
      </w:r>
    </w:p>
    <w:p w14:paraId="78FA9213"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4.切实强化规划水资源论证。</w:t>
      </w:r>
      <w:r>
        <w:rPr>
          <w:rFonts w:ascii="宋体" w:eastAsia="宋体" w:hAnsi="宋体" w:cs="宋体" w:hint="eastAsia"/>
          <w:szCs w:val="21"/>
        </w:rPr>
        <w:t>深入贯彻“</w:t>
      </w:r>
      <w:r>
        <w:rPr>
          <w:rFonts w:ascii="宋体" w:eastAsia="宋体" w:hAnsi="宋体" w:cs="宋体" w:hint="eastAsia"/>
          <w:b/>
          <w:bCs/>
          <w:szCs w:val="21"/>
        </w:rPr>
        <w:t>四水四定</w:t>
      </w:r>
      <w:r>
        <w:rPr>
          <w:rFonts w:ascii="宋体" w:eastAsia="宋体" w:hAnsi="宋体" w:cs="宋体" w:hint="eastAsia"/>
          <w:szCs w:val="21"/>
        </w:rPr>
        <w:t>”原则，切实推进相关行业规划、重大产业和项目布局、各类开发区和新区规划开展水资源论证。配合国家发展改革委制订规划水资源论证具体办法。</w:t>
      </w:r>
    </w:p>
    <w:p w14:paraId="3FC2D6E4"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lastRenderedPageBreak/>
        <w:t>二、强化取用水监督管理</w:t>
      </w:r>
    </w:p>
    <w:p w14:paraId="30BAC990"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5.严格水资源论证和取水许可监管。</w:t>
      </w:r>
      <w:r>
        <w:rPr>
          <w:rFonts w:ascii="宋体" w:eastAsia="宋体" w:hAnsi="宋体" w:cs="宋体" w:hint="eastAsia"/>
          <w:szCs w:val="21"/>
        </w:rPr>
        <w:t>严格建设项目水资源论证和取水许可审批。</w:t>
      </w:r>
    </w:p>
    <w:p w14:paraId="08D35FE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6.强化违规取用水问题查处整改。</w:t>
      </w:r>
      <w:r>
        <w:rPr>
          <w:rFonts w:ascii="宋体" w:eastAsia="宋体" w:hAnsi="宋体" w:cs="宋体" w:hint="eastAsia"/>
          <w:szCs w:val="21"/>
        </w:rPr>
        <w:t>充分利用信息化手段对违规取用水问题进行动态排查，严厉打击违法取水行为。</w:t>
      </w:r>
    </w:p>
    <w:p w14:paraId="3012B214"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7.</w:t>
      </w:r>
      <w:proofErr w:type="gramStart"/>
      <w:r>
        <w:rPr>
          <w:rFonts w:ascii="宋体" w:eastAsia="宋体" w:hAnsi="宋体" w:cs="宋体" w:hint="eastAsia"/>
          <w:b/>
          <w:bCs/>
          <w:szCs w:val="21"/>
        </w:rPr>
        <w:t>完善取</w:t>
      </w:r>
      <w:proofErr w:type="gramEnd"/>
      <w:r>
        <w:rPr>
          <w:rFonts w:ascii="宋体" w:eastAsia="宋体" w:hAnsi="宋体" w:cs="宋体" w:hint="eastAsia"/>
          <w:b/>
          <w:bCs/>
          <w:szCs w:val="21"/>
        </w:rPr>
        <w:t>用水监测计量体系。</w:t>
      </w:r>
    </w:p>
    <w:p w14:paraId="58467398"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8.加快建立取用水领域信用体系。</w:t>
      </w:r>
      <w:r>
        <w:rPr>
          <w:rFonts w:ascii="宋体" w:eastAsia="宋体" w:hAnsi="宋体" w:cs="宋体" w:hint="eastAsia"/>
          <w:szCs w:val="21"/>
        </w:rPr>
        <w:t>推动与有关部门联合制定印发《关于开展取用水领域信用评价的指导意见》，将取用水领域违法违规和弄虚作假等行为计入信用记录，切实强化取用水信用监管。研究制订取用水</w:t>
      </w:r>
      <w:r>
        <w:rPr>
          <w:rFonts w:ascii="宋体" w:eastAsia="宋体" w:hAnsi="宋体" w:cs="宋体" w:hint="eastAsia"/>
          <w:b/>
          <w:bCs/>
          <w:szCs w:val="21"/>
        </w:rPr>
        <w:t>严重失信主体信用管理</w:t>
      </w:r>
      <w:r>
        <w:rPr>
          <w:rFonts w:ascii="宋体" w:eastAsia="宋体" w:hAnsi="宋体" w:cs="宋体" w:hint="eastAsia"/>
          <w:szCs w:val="21"/>
        </w:rPr>
        <w:t>办法。</w:t>
      </w:r>
    </w:p>
    <w:p w14:paraId="21CD6F41"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三、持续复苏河湖生态环境</w:t>
      </w:r>
    </w:p>
    <w:p w14:paraId="6131CCB4"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9.推进水资源承载状况评估和超载治理。</w:t>
      </w:r>
      <w:r>
        <w:rPr>
          <w:rFonts w:ascii="宋体" w:eastAsia="宋体" w:hAnsi="宋体" w:cs="宋体" w:hint="eastAsia"/>
          <w:szCs w:val="21"/>
        </w:rPr>
        <w:t>开展黄河流域水资源承载状况和超载治理情况评估，</w:t>
      </w:r>
      <w:r>
        <w:rPr>
          <w:rFonts w:ascii="宋体" w:eastAsia="宋体" w:hAnsi="宋体" w:cs="宋体" w:hint="eastAsia"/>
          <w:b/>
          <w:bCs/>
          <w:szCs w:val="21"/>
        </w:rPr>
        <w:t>实施黄河流域水资源超载地区、临界超载地区和不超载地区分类管理</w:t>
      </w:r>
      <w:r>
        <w:rPr>
          <w:rFonts w:ascii="宋体" w:eastAsia="宋体" w:hAnsi="宋体" w:cs="宋体" w:hint="eastAsia"/>
          <w:szCs w:val="21"/>
        </w:rPr>
        <w:t>。在其他流域开展水资源承载状况评估。</w:t>
      </w:r>
    </w:p>
    <w:p w14:paraId="4E870927"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10.加强地下水分区管控。</w:t>
      </w:r>
      <w:r>
        <w:rPr>
          <w:rFonts w:ascii="宋体" w:eastAsia="宋体" w:hAnsi="宋体" w:cs="宋体" w:hint="eastAsia"/>
          <w:szCs w:val="21"/>
        </w:rPr>
        <w:t>公布新一轮地下水超采区划定成果，</w:t>
      </w:r>
      <w:r>
        <w:rPr>
          <w:rFonts w:ascii="宋体" w:eastAsia="宋体" w:hAnsi="宋体" w:cs="宋体" w:hint="eastAsia"/>
          <w:b/>
          <w:bCs/>
          <w:szCs w:val="21"/>
        </w:rPr>
        <w:t>推进地下水禁采区、限采区划定。</w:t>
      </w:r>
      <w:r>
        <w:rPr>
          <w:rFonts w:ascii="宋体" w:eastAsia="宋体" w:hAnsi="宋体" w:cs="宋体" w:hint="eastAsia"/>
          <w:szCs w:val="21"/>
        </w:rPr>
        <w:t>严格地下水超采区、禁采区、限采区取用地下水监管。制订地下水超采区动态评估工作方案及技术要求，推进动态评估工作。</w:t>
      </w:r>
    </w:p>
    <w:p w14:paraId="2D770F5C"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11.深入推进母亲河复苏行动。</w:t>
      </w:r>
      <w:r>
        <w:rPr>
          <w:rFonts w:ascii="宋体" w:eastAsia="宋体" w:hAnsi="宋体" w:cs="宋体" w:hint="eastAsia"/>
          <w:szCs w:val="21"/>
        </w:rPr>
        <w:t>加快推进</w:t>
      </w:r>
      <w:r>
        <w:rPr>
          <w:rFonts w:ascii="宋体" w:eastAsia="宋体" w:hAnsi="宋体" w:cs="宋体" w:hint="eastAsia"/>
          <w:b/>
          <w:bCs/>
          <w:szCs w:val="21"/>
        </w:rPr>
        <w:t>88条（</w:t>
      </w:r>
      <w:proofErr w:type="gramStart"/>
      <w:r>
        <w:rPr>
          <w:rFonts w:ascii="宋体" w:eastAsia="宋体" w:hAnsi="宋体" w:cs="宋体" w:hint="eastAsia"/>
          <w:b/>
          <w:bCs/>
          <w:szCs w:val="21"/>
        </w:rPr>
        <w:t>个</w:t>
      </w:r>
      <w:proofErr w:type="gramEnd"/>
      <w:r>
        <w:rPr>
          <w:rFonts w:ascii="宋体" w:eastAsia="宋体" w:hAnsi="宋体" w:cs="宋体" w:hint="eastAsia"/>
          <w:b/>
          <w:bCs/>
          <w:szCs w:val="21"/>
        </w:rPr>
        <w:t>）母亲河（湖）复苏行动</w:t>
      </w:r>
      <w:r>
        <w:rPr>
          <w:rFonts w:ascii="宋体" w:eastAsia="宋体" w:hAnsi="宋体" w:cs="宋体" w:hint="eastAsia"/>
          <w:szCs w:val="21"/>
        </w:rPr>
        <w:t>，实现漳河、滹沱河、汾河等</w:t>
      </w:r>
      <w:r>
        <w:rPr>
          <w:rFonts w:ascii="宋体" w:eastAsia="宋体" w:hAnsi="宋体" w:cs="宋体" w:hint="eastAsia"/>
          <w:b/>
          <w:bCs/>
          <w:szCs w:val="21"/>
        </w:rPr>
        <w:t>26条河流全线贯通</w:t>
      </w:r>
      <w:r>
        <w:rPr>
          <w:rFonts w:ascii="宋体" w:eastAsia="宋体" w:hAnsi="宋体" w:cs="宋体" w:hint="eastAsia"/>
          <w:szCs w:val="21"/>
        </w:rPr>
        <w:t>，有效提升</w:t>
      </w:r>
      <w:r>
        <w:rPr>
          <w:rFonts w:ascii="宋体" w:eastAsia="宋体" w:hAnsi="宋体" w:cs="宋体" w:hint="eastAsia"/>
          <w:b/>
          <w:bCs/>
          <w:szCs w:val="21"/>
        </w:rPr>
        <w:t>53条河流生态用水保障</w:t>
      </w:r>
      <w:r>
        <w:rPr>
          <w:rFonts w:ascii="宋体" w:eastAsia="宋体" w:hAnsi="宋体" w:cs="宋体" w:hint="eastAsia"/>
          <w:szCs w:val="21"/>
        </w:rPr>
        <w:t>条件，稳定白洋淀、七里海等</w:t>
      </w:r>
      <w:r>
        <w:rPr>
          <w:rFonts w:ascii="宋体" w:eastAsia="宋体" w:hAnsi="宋体" w:cs="宋体" w:hint="eastAsia"/>
          <w:b/>
          <w:bCs/>
          <w:szCs w:val="21"/>
        </w:rPr>
        <w:t>9个湖泊生态水位</w:t>
      </w:r>
      <w:r>
        <w:rPr>
          <w:rFonts w:ascii="宋体" w:eastAsia="宋体" w:hAnsi="宋体" w:cs="宋体" w:hint="eastAsia"/>
          <w:szCs w:val="21"/>
        </w:rPr>
        <w:t>。</w:t>
      </w:r>
    </w:p>
    <w:p w14:paraId="4B950F5E"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12.持续实施华北地区河湖生态补水。</w:t>
      </w:r>
      <w:r>
        <w:rPr>
          <w:rFonts w:ascii="宋体" w:eastAsia="宋体" w:hAnsi="宋体" w:cs="宋体" w:hint="eastAsia"/>
          <w:szCs w:val="21"/>
        </w:rPr>
        <w:t>进一步做好华北地区河湖常态化补水及夏季集中补水工作，持续实现京杭大运河水流全线贯通。</w:t>
      </w:r>
    </w:p>
    <w:p w14:paraId="307B65E9"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13.加强饮用水水源地安全保障监管。</w:t>
      </w:r>
      <w:r>
        <w:rPr>
          <w:rFonts w:ascii="宋体" w:eastAsia="宋体" w:hAnsi="宋体" w:cs="宋体" w:hint="eastAsia"/>
          <w:szCs w:val="21"/>
        </w:rPr>
        <w:t>修订全国重要饮用水水源地名录，建立健全省内其他饮用水水源地名录，完善分级管理体系。制定饮用水水源地水利监督管理办法，做好重要饮用水水源地安全评估。持续做好丹江口库区及上游地区等重要饮用水水源地水质安全保障工作。</w:t>
      </w:r>
    </w:p>
    <w:p w14:paraId="0901708B"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14.持续推进地下水超采治理。</w:t>
      </w:r>
      <w:r>
        <w:rPr>
          <w:rFonts w:ascii="宋体" w:eastAsia="宋体" w:hAnsi="宋体" w:cs="宋体" w:hint="eastAsia"/>
          <w:szCs w:val="21"/>
        </w:rPr>
        <w:t>继续实施华北地区地下水超采综合治理，统筹各项治理措施，巩固拓展治理成效，进一步推动北京、河北做好深层水回补工作。全面推进全国10个重点区域地下水超采综合治理，持续推进南水北调工程受水区地下水压采，加强治理成效</w:t>
      </w:r>
      <w:r>
        <w:rPr>
          <w:rFonts w:ascii="宋体" w:eastAsia="宋体" w:hAnsi="宋体" w:cs="宋体" w:hint="eastAsia"/>
          <w:szCs w:val="21"/>
        </w:rPr>
        <w:lastRenderedPageBreak/>
        <w:t>跟踪评估。</w:t>
      </w:r>
    </w:p>
    <w:p w14:paraId="17473042"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15.扎实做好生态环境保护水利有关工作。</w:t>
      </w:r>
    </w:p>
    <w:p w14:paraId="21130A74"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四、夯实水资源管理能力支撑</w:t>
      </w:r>
    </w:p>
    <w:p w14:paraId="7284B9A3"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16.抓好水资源管理法治建设。</w:t>
      </w:r>
      <w:r>
        <w:rPr>
          <w:rFonts w:ascii="宋体" w:eastAsia="宋体" w:hAnsi="宋体" w:cs="宋体" w:hint="eastAsia"/>
          <w:szCs w:val="21"/>
        </w:rPr>
        <w:t>结合《水法》修订，积极推动完善水资源管理相关制度规定。加快推进《取水许可和水资源费征收管理条例》修订立法前期工作。进一步</w:t>
      </w:r>
      <w:proofErr w:type="gramStart"/>
      <w:r>
        <w:rPr>
          <w:rFonts w:ascii="宋体" w:eastAsia="宋体" w:hAnsi="宋体" w:cs="宋体" w:hint="eastAsia"/>
          <w:szCs w:val="21"/>
        </w:rPr>
        <w:t>发挥水</w:t>
      </w:r>
      <w:proofErr w:type="gramEnd"/>
      <w:r>
        <w:rPr>
          <w:rFonts w:ascii="宋体" w:eastAsia="宋体" w:hAnsi="宋体" w:cs="宋体" w:hint="eastAsia"/>
          <w:szCs w:val="21"/>
        </w:rPr>
        <w:t>行政执法与检察公益诉讼协作机制在水资源管理中的作用。</w:t>
      </w:r>
    </w:p>
    <w:p w14:paraId="68D29694"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17.加快推进水资源管理信息化建设。</w:t>
      </w:r>
    </w:p>
    <w:p w14:paraId="71E7890C"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18.完善水资源管理技术标准规范。</w:t>
      </w:r>
      <w:r>
        <w:rPr>
          <w:rFonts w:ascii="宋体" w:eastAsia="宋体" w:hAnsi="宋体" w:cs="宋体" w:hint="eastAsia"/>
          <w:szCs w:val="21"/>
        </w:rPr>
        <w:t>出台《农灌机井取水计量技术规范》。</w:t>
      </w:r>
    </w:p>
    <w:p w14:paraId="5A819708"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19.深入推进用水权改革。</w:t>
      </w:r>
      <w:r>
        <w:rPr>
          <w:rFonts w:ascii="宋体" w:eastAsia="宋体" w:hAnsi="宋体" w:cs="宋体" w:hint="eastAsia"/>
          <w:szCs w:val="21"/>
        </w:rPr>
        <w:t>加快用水权初始分配，规范开展用水权交易，创新交易形式、扩大交易规模。强化水资源用途管制和用水权交易监管，在具备条件的地区探索实行用水权有偿取得。</w:t>
      </w:r>
    </w:p>
    <w:p w14:paraId="388BE98B"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20.积极推进水资源税改革。</w:t>
      </w:r>
    </w:p>
    <w:p w14:paraId="6A8B58F4"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21.提升用水统计调查能力水平。</w:t>
      </w:r>
    </w:p>
    <w:p w14:paraId="7EE0723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22.做好水资源考核工作。</w:t>
      </w:r>
      <w:r>
        <w:rPr>
          <w:rFonts w:ascii="宋体" w:eastAsia="宋体" w:hAnsi="宋体" w:cs="宋体" w:hint="eastAsia"/>
          <w:szCs w:val="21"/>
        </w:rPr>
        <w:t>制订水资源刚性约束考核办法。开展2024年度考核，完善考核内容，优化考核指标，改进考核机制，发挥考核“指挥棒”作用，推动水资源刚性约束制度重点任务落实。</w:t>
      </w:r>
    </w:p>
    <w:p w14:paraId="038A7F33"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23.开展水资源重要问题研究。</w:t>
      </w:r>
    </w:p>
    <w:p w14:paraId="733E8B7C"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五、加强水资源管理组织保障</w:t>
      </w:r>
    </w:p>
    <w:p w14:paraId="417A0A9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24.强化政治引领。以习近平新时代中国特色社会主义思想为指导，深入贯彻落</w:t>
      </w:r>
      <w:proofErr w:type="gramStart"/>
      <w:r>
        <w:rPr>
          <w:rFonts w:ascii="宋体" w:eastAsia="宋体" w:hAnsi="宋体" w:cs="宋体" w:hint="eastAsia"/>
          <w:szCs w:val="21"/>
        </w:rPr>
        <w:t>实习近</w:t>
      </w:r>
      <w:proofErr w:type="gramEnd"/>
      <w:r>
        <w:rPr>
          <w:rFonts w:ascii="宋体" w:eastAsia="宋体" w:hAnsi="宋体" w:cs="宋体" w:hint="eastAsia"/>
          <w:szCs w:val="21"/>
        </w:rPr>
        <w:t>平总书记关于治水的重要论述精神，持续巩固深化主题教育成果，坚定拥护“两个确立”，坚决做到“两个维护”，不断提高</w:t>
      </w:r>
      <w:r>
        <w:rPr>
          <w:rFonts w:ascii="宋体" w:eastAsia="宋体" w:hAnsi="宋体" w:cs="宋体" w:hint="eastAsia"/>
          <w:b/>
          <w:bCs/>
          <w:szCs w:val="21"/>
        </w:rPr>
        <w:t>政治判断力、政治领悟力、政治执行力</w:t>
      </w:r>
      <w:r>
        <w:rPr>
          <w:rFonts w:ascii="宋体" w:eastAsia="宋体" w:hAnsi="宋体" w:cs="宋体" w:hint="eastAsia"/>
          <w:szCs w:val="21"/>
        </w:rPr>
        <w:t>。</w:t>
      </w:r>
    </w:p>
    <w:p w14:paraId="01F4DDC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25.加强队伍建设。</w:t>
      </w:r>
    </w:p>
    <w:p w14:paraId="29EC16F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26.不断改进作风。强化宗旨意识，大兴调查研究，加大基层工作指导力度，解决好基层和取用水户身边的</w:t>
      </w:r>
      <w:r>
        <w:rPr>
          <w:rFonts w:ascii="宋体" w:eastAsia="宋体" w:hAnsi="宋体" w:cs="宋体" w:hint="eastAsia"/>
          <w:b/>
          <w:bCs/>
          <w:szCs w:val="21"/>
        </w:rPr>
        <w:t>“关键小事”</w:t>
      </w:r>
      <w:r>
        <w:rPr>
          <w:rFonts w:ascii="宋体" w:eastAsia="宋体" w:hAnsi="宋体" w:cs="宋体" w:hint="eastAsia"/>
          <w:szCs w:val="21"/>
        </w:rPr>
        <w:t>。</w:t>
      </w:r>
    </w:p>
    <w:p w14:paraId="613A0A7A"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5.《关于加快构建废弃物循环利用体系的意见》</w:t>
      </w:r>
    </w:p>
    <w:p w14:paraId="0AB0C7C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各省、自治区、直辖市人民政府，国务院各部委、各直属机构：</w:t>
      </w:r>
    </w:p>
    <w:p w14:paraId="3AEC245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构建废弃物循环利用体系是实施全面节约战略、保障国家资源安全、积极稳妥推进</w:t>
      </w:r>
      <w:proofErr w:type="gramStart"/>
      <w:r>
        <w:rPr>
          <w:rFonts w:ascii="宋体" w:eastAsia="宋体" w:hAnsi="宋体" w:cs="宋体" w:hint="eastAsia"/>
          <w:szCs w:val="21"/>
        </w:rPr>
        <w:t>碳达峰碳</w:t>
      </w:r>
      <w:proofErr w:type="gramEnd"/>
      <w:r>
        <w:rPr>
          <w:rFonts w:ascii="宋体" w:eastAsia="宋体" w:hAnsi="宋体" w:cs="宋体" w:hint="eastAsia"/>
          <w:szCs w:val="21"/>
        </w:rPr>
        <w:t>中和、加快发展方式绿色转型的重要举措。为加快构建废弃物循环利用体系，经国务院同意，现提出如下意见。</w:t>
      </w:r>
    </w:p>
    <w:p w14:paraId="103BB0D2"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一、总体要求</w:t>
      </w:r>
    </w:p>
    <w:p w14:paraId="5CFB222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加快构建废弃物循环利用体系，要以习近平新时代中国特色社会主义思想为指导，深入贯彻党的二十大精神，全面贯彻习近平生态文明思想，完整、准确、全面贯彻新发展理念，加快构建新发展格局，着力推动高质量发展，遵循</w:t>
      </w:r>
      <w:r>
        <w:rPr>
          <w:rFonts w:ascii="宋体" w:eastAsia="宋体" w:hAnsi="宋体" w:cs="宋体" w:hint="eastAsia"/>
          <w:b/>
          <w:bCs/>
        </w:rPr>
        <w:t>减量化、再利用、资源化</w:t>
      </w:r>
      <w:r>
        <w:rPr>
          <w:rFonts w:ascii="宋体" w:eastAsia="宋体" w:hAnsi="宋体" w:cs="宋体" w:hint="eastAsia"/>
          <w:szCs w:val="21"/>
        </w:rPr>
        <w:t>的循环经济理念，以提高资源利用效率为目标，以废弃物精细管理、有效回收、高效利用为路径，覆盖生产生活各领域，发展资源循环利用产业，健全激励约束机制，加快构建</w:t>
      </w:r>
      <w:r>
        <w:rPr>
          <w:rFonts w:ascii="宋体" w:eastAsia="宋体" w:hAnsi="宋体" w:cs="宋体" w:hint="eastAsia"/>
          <w:b/>
          <w:bCs/>
          <w:szCs w:val="21"/>
        </w:rPr>
        <w:t>覆盖全面、运转高效、规范有序的废弃物循环利用体系</w:t>
      </w:r>
      <w:r>
        <w:rPr>
          <w:rFonts w:ascii="宋体" w:eastAsia="宋体" w:hAnsi="宋体" w:cs="宋体" w:hint="eastAsia"/>
          <w:szCs w:val="21"/>
        </w:rPr>
        <w:t>，为高质量发展厚植绿色低碳根基，助力全面建设美丽中国。</w:t>
      </w:r>
    </w:p>
    <w:p w14:paraId="295954E2"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——系统谋划、协同推进。</w:t>
      </w:r>
      <w:r>
        <w:rPr>
          <w:rFonts w:ascii="宋体" w:eastAsia="宋体" w:hAnsi="宋体" w:cs="宋体" w:hint="eastAsia"/>
          <w:szCs w:val="21"/>
        </w:rPr>
        <w:t>立足我国新型工业化和城镇化进程，系统推进各领域废弃物循环利用工作，着力提升废弃物循环利用各环节能力水平。加强废弃物循环利用</w:t>
      </w:r>
      <w:r>
        <w:rPr>
          <w:rFonts w:ascii="宋体" w:eastAsia="宋体" w:hAnsi="宋体" w:cs="宋体" w:hint="eastAsia"/>
          <w:b/>
          <w:bCs/>
          <w:szCs w:val="21"/>
        </w:rPr>
        <w:t>政策协同、部门协同、区域协同、产业协同，</w:t>
      </w:r>
      <w:r>
        <w:rPr>
          <w:rFonts w:ascii="宋体" w:eastAsia="宋体" w:hAnsi="宋体" w:cs="宋体" w:hint="eastAsia"/>
          <w:szCs w:val="21"/>
        </w:rPr>
        <w:t>强化政策机制配套衔接。</w:t>
      </w:r>
    </w:p>
    <w:p w14:paraId="631A3678"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——分类施策、精准发力。</w:t>
      </w:r>
      <w:r>
        <w:rPr>
          <w:rFonts w:ascii="宋体" w:eastAsia="宋体" w:hAnsi="宋体" w:cs="宋体" w:hint="eastAsia"/>
          <w:szCs w:val="21"/>
        </w:rPr>
        <w:t>根据各类废弃物来源、规模、资源价值、利用方式、生态环境影响等特性，分类明确废弃物循环利用主体责任和技术路径，因地制宜布局资源循环利用产业，提高废弃物循环利用体系运转效率。</w:t>
      </w:r>
    </w:p>
    <w:p w14:paraId="7FA887A9"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——创新驱动、提质增效。</w:t>
      </w:r>
      <w:r>
        <w:rPr>
          <w:rFonts w:ascii="宋体" w:eastAsia="宋体" w:hAnsi="宋体" w:cs="宋体" w:hint="eastAsia"/>
          <w:szCs w:val="21"/>
        </w:rPr>
        <w:t>发挥创新引领作用，加强废弃物循环利用科技创新、模式创新和机制创新，不断开辟新领域、塑造新动能，拓展废弃物循环利用方式，丰富废弃物循环利用品类，提升废弃物循环利用价值。</w:t>
      </w:r>
    </w:p>
    <w:p w14:paraId="7F695813"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——政府引导、市场主导。</w:t>
      </w:r>
      <w:r>
        <w:rPr>
          <w:rFonts w:ascii="宋体" w:eastAsia="宋体" w:hAnsi="宋体" w:cs="宋体" w:hint="eastAsia"/>
          <w:szCs w:val="21"/>
        </w:rPr>
        <w:t>充分发挥市场在资源配置中的决定性作用，更好发挥政府作用，建立有利于废弃物循环利用的政策体系和激励约束机制，激发各类经营主体活力，引导全民参与，增强废弃物循环利用的内生动力。</w:t>
      </w:r>
    </w:p>
    <w:p w14:paraId="0764D082"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到2025年，初步建成覆盖各领域、各环节的废弃物循环利用体系，主要废弃物循环利用取得积极进展。</w:t>
      </w:r>
      <w:r>
        <w:rPr>
          <w:rFonts w:ascii="宋体" w:eastAsia="宋体" w:hAnsi="宋体" w:cs="宋体" w:hint="eastAsia"/>
          <w:szCs w:val="21"/>
        </w:rPr>
        <w:t>尾矿、粉煤灰、煤矸石、冶炼渣、工业副产石膏、建筑垃圾、秸秆等大宗固体废弃物年利用量达到40亿吨，</w:t>
      </w:r>
      <w:r>
        <w:rPr>
          <w:rFonts w:ascii="宋体" w:eastAsia="宋体" w:hAnsi="宋体" w:cs="宋体" w:hint="eastAsia"/>
          <w:b/>
          <w:bCs/>
          <w:szCs w:val="21"/>
        </w:rPr>
        <w:t>新增大宗固体废弃物综合利用率达到60%</w:t>
      </w:r>
      <w:r>
        <w:rPr>
          <w:rFonts w:ascii="宋体" w:eastAsia="宋体" w:hAnsi="宋体" w:cs="宋体" w:hint="eastAsia"/>
          <w:szCs w:val="21"/>
        </w:rPr>
        <w:t>。废钢铁、废铜、废铝、废铅、废锌、废纸、废塑料、废橡胶、废玻璃等主要再生资源年利用量达到4.5</w:t>
      </w:r>
      <w:r>
        <w:rPr>
          <w:rFonts w:ascii="宋体" w:eastAsia="宋体" w:hAnsi="宋体" w:cs="宋体" w:hint="eastAsia"/>
          <w:szCs w:val="21"/>
        </w:rPr>
        <w:lastRenderedPageBreak/>
        <w:t>亿吨。资源循环利用产业年产值达到5</w:t>
      </w:r>
      <w:proofErr w:type="gramStart"/>
      <w:r>
        <w:rPr>
          <w:rFonts w:ascii="宋体" w:eastAsia="宋体" w:hAnsi="宋体" w:cs="宋体" w:hint="eastAsia"/>
          <w:szCs w:val="21"/>
        </w:rPr>
        <w:t>万亿</w:t>
      </w:r>
      <w:proofErr w:type="gramEnd"/>
      <w:r>
        <w:rPr>
          <w:rFonts w:ascii="宋体" w:eastAsia="宋体" w:hAnsi="宋体" w:cs="宋体" w:hint="eastAsia"/>
          <w:szCs w:val="21"/>
        </w:rPr>
        <w:t>元。</w:t>
      </w:r>
    </w:p>
    <w:p w14:paraId="419FCB97"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到2030年，建成覆盖全面、运转高效、规范有序的废弃物循环利用体系，</w:t>
      </w:r>
      <w:r>
        <w:rPr>
          <w:rFonts w:ascii="宋体" w:eastAsia="宋体" w:hAnsi="宋体" w:cs="宋体" w:hint="eastAsia"/>
          <w:szCs w:val="21"/>
        </w:rPr>
        <w:t>各类废弃物资源价值得到充分挖掘，再生材料在原材料供给中的占比进一步提升，资源循环利用产业规模、质量显著提高，废弃物循环利用水平总体居于世界前列。</w:t>
      </w:r>
    </w:p>
    <w:p w14:paraId="2A523AD2"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二、推进废弃物精细管理和有效回收</w:t>
      </w:r>
    </w:p>
    <w:p w14:paraId="2FA7516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（一）加强工业废弃物精细管理。</w:t>
      </w:r>
      <w:r>
        <w:rPr>
          <w:rFonts w:ascii="宋体" w:eastAsia="宋体" w:hAnsi="宋体" w:cs="宋体" w:hint="eastAsia"/>
          <w:szCs w:val="21"/>
        </w:rPr>
        <w:t>压实废弃物产</w:t>
      </w:r>
      <w:proofErr w:type="gramStart"/>
      <w:r>
        <w:rPr>
          <w:rFonts w:ascii="宋体" w:eastAsia="宋体" w:hAnsi="宋体" w:cs="宋体" w:hint="eastAsia"/>
          <w:szCs w:val="21"/>
        </w:rPr>
        <w:t>生单位</w:t>
      </w:r>
      <w:proofErr w:type="gramEnd"/>
      <w:r>
        <w:rPr>
          <w:rFonts w:ascii="宋体" w:eastAsia="宋体" w:hAnsi="宋体" w:cs="宋体" w:hint="eastAsia"/>
          <w:szCs w:val="21"/>
        </w:rPr>
        <w:t>主体责任，完善一般工业固体废弃物管理台账制度。推进工业固体废弃物</w:t>
      </w:r>
      <w:r>
        <w:rPr>
          <w:rFonts w:ascii="宋体" w:eastAsia="宋体" w:hAnsi="宋体" w:cs="宋体" w:hint="eastAsia"/>
          <w:b/>
          <w:bCs/>
          <w:szCs w:val="21"/>
        </w:rPr>
        <w:t>分类收集、分类贮存</w:t>
      </w:r>
      <w:r>
        <w:rPr>
          <w:rFonts w:ascii="宋体" w:eastAsia="宋体" w:hAnsi="宋体" w:cs="宋体" w:hint="eastAsia"/>
          <w:szCs w:val="21"/>
        </w:rPr>
        <w:t>，防范混堆混排，为资源循环利用预留条件。全面摸底排查历史遗留固体废弃物堆存场，实施分级分类整改，督促贮存量大的企业加强资源循环利用。完善工业废水收集处理设施。鼓励废弃物产</w:t>
      </w:r>
      <w:proofErr w:type="gramStart"/>
      <w:r>
        <w:rPr>
          <w:rFonts w:ascii="宋体" w:eastAsia="宋体" w:hAnsi="宋体" w:cs="宋体" w:hint="eastAsia"/>
          <w:szCs w:val="21"/>
        </w:rPr>
        <w:t>生单位</w:t>
      </w:r>
      <w:proofErr w:type="gramEnd"/>
      <w:r>
        <w:rPr>
          <w:rFonts w:ascii="宋体" w:eastAsia="宋体" w:hAnsi="宋体" w:cs="宋体" w:hint="eastAsia"/>
          <w:szCs w:val="21"/>
        </w:rPr>
        <w:t>与利用单位开展点对点定向合作。</w:t>
      </w:r>
    </w:p>
    <w:p w14:paraId="40EA77FE"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（二）完善农业废弃物收集体系。</w:t>
      </w:r>
    </w:p>
    <w:p w14:paraId="7E0A1F1D"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（三）推进社会源废弃物分类回收。</w:t>
      </w:r>
      <w:r>
        <w:rPr>
          <w:rFonts w:ascii="宋体" w:eastAsia="宋体" w:hAnsi="宋体" w:cs="宋体" w:hint="eastAsia"/>
          <w:szCs w:val="21"/>
        </w:rPr>
        <w:t>持续推进生活垃圾分类工作。完善废旧家电、电子产品等各类废旧物资回收网络。进一步提升废旧物资回收环节预处理能力。推动</w:t>
      </w:r>
      <w:r>
        <w:rPr>
          <w:rFonts w:ascii="宋体" w:eastAsia="宋体" w:hAnsi="宋体" w:cs="宋体" w:hint="eastAsia"/>
          <w:b/>
          <w:bCs/>
          <w:szCs w:val="21"/>
        </w:rPr>
        <w:t>生活垃圾分类网点与废旧物资回收网点“两网融合”</w:t>
      </w:r>
      <w:r>
        <w:rPr>
          <w:rFonts w:ascii="宋体" w:eastAsia="宋体" w:hAnsi="宋体" w:cs="宋体" w:hint="eastAsia"/>
          <w:szCs w:val="21"/>
        </w:rPr>
        <w:t>。因地制宜健全农村废旧物资回收网络。修订建筑垃圾管理规定，完善建筑垃圾管理体系。鼓励公共机构在废旧物资分类回收中发挥示范带头作用。支持“</w:t>
      </w:r>
      <w:r>
        <w:rPr>
          <w:rFonts w:ascii="宋体" w:eastAsia="宋体" w:hAnsi="宋体" w:cs="宋体" w:hint="eastAsia"/>
          <w:b/>
          <w:bCs/>
          <w:szCs w:val="21"/>
        </w:rPr>
        <w:t>互联网+回收</w:t>
      </w:r>
      <w:r>
        <w:rPr>
          <w:rFonts w:ascii="宋体" w:eastAsia="宋体" w:hAnsi="宋体" w:cs="宋体" w:hint="eastAsia"/>
          <w:szCs w:val="21"/>
        </w:rPr>
        <w:t>”模式发展。推动有条件的生产、销售企业开展废旧产品逆向物流回收。深入实施家电、电子产品等领域生产者回收目标责任制行动。加强城市园林绿化垃圾回收利用。加快城镇生活污水收集管网建设。</w:t>
      </w:r>
    </w:p>
    <w:p w14:paraId="6558A58D"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三、提高废弃物资源化和再利用水平</w:t>
      </w:r>
    </w:p>
    <w:p w14:paraId="14D4028B"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（四）强化大宗固体废弃物综合利用</w:t>
      </w:r>
      <w:r>
        <w:rPr>
          <w:rFonts w:ascii="宋体" w:eastAsia="宋体" w:hAnsi="宋体" w:cs="宋体" w:hint="eastAsia"/>
          <w:szCs w:val="21"/>
        </w:rPr>
        <w:t>。</w:t>
      </w:r>
    </w:p>
    <w:p w14:paraId="24724CB0"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（五）加强再生资源高效利用</w:t>
      </w:r>
      <w:r>
        <w:rPr>
          <w:rFonts w:ascii="宋体" w:eastAsia="宋体" w:hAnsi="宋体" w:cs="宋体" w:hint="eastAsia"/>
          <w:szCs w:val="21"/>
        </w:rPr>
        <w:t>。</w:t>
      </w:r>
    </w:p>
    <w:p w14:paraId="4FF4CCA2"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（六）引导二手商品交易便利化、规范化。</w:t>
      </w:r>
    </w:p>
    <w:p w14:paraId="7D5B54BD"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（七）促进废旧装备再制造</w:t>
      </w:r>
      <w:r>
        <w:rPr>
          <w:rFonts w:ascii="宋体" w:eastAsia="宋体" w:hAnsi="宋体" w:cs="宋体" w:hint="eastAsia"/>
          <w:szCs w:val="21"/>
        </w:rPr>
        <w:t>。在履行告知消费者义务并征得消费者同意的前提下，鼓励汽车零部件再制造产品在售后维修等领域应用。</w:t>
      </w:r>
    </w:p>
    <w:p w14:paraId="33CEDA7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（八）推进废弃物能源化利用。</w:t>
      </w:r>
      <w:r>
        <w:rPr>
          <w:rFonts w:ascii="宋体" w:eastAsia="宋体" w:hAnsi="宋体" w:cs="宋体" w:hint="eastAsia"/>
          <w:szCs w:val="21"/>
        </w:rPr>
        <w:t>加快城镇生活垃圾处理设施建设，</w:t>
      </w:r>
      <w:r>
        <w:rPr>
          <w:rFonts w:ascii="宋体" w:eastAsia="宋体" w:hAnsi="宋体" w:cs="宋体" w:hint="eastAsia"/>
          <w:b/>
          <w:bCs/>
          <w:szCs w:val="21"/>
        </w:rPr>
        <w:t>补齐县级地区生活垃圾焚烧处理能力短板</w:t>
      </w:r>
      <w:r>
        <w:rPr>
          <w:rFonts w:ascii="宋体" w:eastAsia="宋体" w:hAnsi="宋体" w:cs="宋体" w:hint="eastAsia"/>
          <w:szCs w:val="21"/>
        </w:rPr>
        <w:t>。有序</w:t>
      </w:r>
      <w:proofErr w:type="gramStart"/>
      <w:r>
        <w:rPr>
          <w:rFonts w:ascii="宋体" w:eastAsia="宋体" w:hAnsi="宋体" w:cs="宋体" w:hint="eastAsia"/>
          <w:szCs w:val="21"/>
        </w:rPr>
        <w:t>推进厨余垃圾处理</w:t>
      </w:r>
      <w:proofErr w:type="gramEnd"/>
      <w:r>
        <w:rPr>
          <w:rFonts w:ascii="宋体" w:eastAsia="宋体" w:hAnsi="宋体" w:cs="宋体" w:hint="eastAsia"/>
          <w:szCs w:val="21"/>
        </w:rPr>
        <w:t>设施建设，提升废弃油脂</w:t>
      </w:r>
      <w:proofErr w:type="gramStart"/>
      <w:r>
        <w:rPr>
          <w:rFonts w:ascii="宋体" w:eastAsia="宋体" w:hAnsi="宋体" w:cs="宋体" w:hint="eastAsia"/>
          <w:szCs w:val="21"/>
        </w:rPr>
        <w:t>等厨余垃圾</w:t>
      </w:r>
      <w:proofErr w:type="gramEnd"/>
      <w:r>
        <w:rPr>
          <w:rFonts w:ascii="宋体" w:eastAsia="宋体" w:hAnsi="宋体" w:cs="宋体" w:hint="eastAsia"/>
          <w:szCs w:val="21"/>
        </w:rPr>
        <w:t>能源化、资源化利用水平。因地制宜</w:t>
      </w:r>
      <w:r>
        <w:rPr>
          <w:rFonts w:ascii="宋体" w:eastAsia="宋体" w:hAnsi="宋体" w:cs="宋体" w:hint="eastAsia"/>
          <w:b/>
          <w:bCs/>
          <w:szCs w:val="21"/>
        </w:rPr>
        <w:t>推进农林生物质能源化开发利用</w:t>
      </w:r>
      <w:r>
        <w:rPr>
          <w:rFonts w:ascii="宋体" w:eastAsia="宋体" w:hAnsi="宋体" w:cs="宋体" w:hint="eastAsia"/>
          <w:szCs w:val="21"/>
        </w:rPr>
        <w:t>，稳步推进生物质能多元化开发</w:t>
      </w:r>
      <w:r>
        <w:rPr>
          <w:rFonts w:ascii="宋体" w:eastAsia="宋体" w:hAnsi="宋体" w:cs="宋体" w:hint="eastAsia"/>
          <w:szCs w:val="21"/>
        </w:rPr>
        <w:lastRenderedPageBreak/>
        <w:t>利用。在符合相关法律法规、环境和安全标准，且技术可行、环境风险可控的前提下，有序推进生活垃圾焚烧处理设施协同处置部分固体废弃物。</w:t>
      </w:r>
    </w:p>
    <w:p w14:paraId="219FA7D4"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（九）推广资源循环型生产模式</w:t>
      </w:r>
      <w:r>
        <w:rPr>
          <w:rFonts w:ascii="宋体" w:eastAsia="宋体" w:hAnsi="宋体" w:cs="宋体" w:hint="eastAsia"/>
          <w:szCs w:val="21"/>
        </w:rPr>
        <w:t>。推进企业内、园区内、产业间能源梯级利用、水资源循环利用、固体废弃物综合利用，加强工业余压余热和废气废液资源化利用。研究制定制造业循环经济发展指南。加强重点行业企业清洁生产审核和结果应用。深入推进绿色矿山建设。推进重点行业生产过程中废气回收和资源化利用。支持二氧化碳资源化利用及</w:t>
      </w:r>
      <w:proofErr w:type="gramStart"/>
      <w:r>
        <w:rPr>
          <w:rFonts w:ascii="宋体" w:eastAsia="宋体" w:hAnsi="宋体" w:cs="宋体" w:hint="eastAsia"/>
          <w:szCs w:val="21"/>
        </w:rPr>
        <w:t>固碳技术</w:t>
      </w:r>
      <w:proofErr w:type="gramEnd"/>
      <w:r>
        <w:rPr>
          <w:rFonts w:ascii="宋体" w:eastAsia="宋体" w:hAnsi="宋体" w:cs="宋体" w:hint="eastAsia"/>
          <w:szCs w:val="21"/>
        </w:rPr>
        <w:t>模式探索应用。深入实施园区循环化改造。积极推进生态工业园区建设。推广种养结合、农牧结合等循环型农业生产模式。</w:t>
      </w:r>
    </w:p>
    <w:p w14:paraId="04F62405"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四、加强重点废弃物循环利用</w:t>
      </w:r>
    </w:p>
    <w:p w14:paraId="71D0898A"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（十）加强废旧动力电池循环利用。</w:t>
      </w:r>
      <w:r>
        <w:rPr>
          <w:rFonts w:ascii="宋体" w:eastAsia="宋体" w:hAnsi="宋体" w:cs="宋体" w:hint="eastAsia"/>
          <w:szCs w:val="21"/>
        </w:rPr>
        <w:t>加强</w:t>
      </w:r>
      <w:r>
        <w:rPr>
          <w:rFonts w:ascii="宋体" w:eastAsia="宋体" w:hAnsi="宋体" w:cs="宋体" w:hint="eastAsia"/>
          <w:b/>
          <w:bCs/>
          <w:szCs w:val="21"/>
        </w:rPr>
        <w:t>新能源汽车动力电池溯源</w:t>
      </w:r>
      <w:r>
        <w:rPr>
          <w:rFonts w:ascii="宋体" w:eastAsia="宋体" w:hAnsi="宋体" w:cs="宋体" w:hint="eastAsia"/>
          <w:szCs w:val="21"/>
        </w:rPr>
        <w:t>管理。组织开展生产者回收目标责任制行动。建立健全动力电池生态设计、碳足迹核算等标准体系，积极参与制定动力电池循环利用国际标准，推动标准规范国际合作互认。大力推动动力</w:t>
      </w:r>
      <w:r>
        <w:rPr>
          <w:rFonts w:ascii="宋体" w:eastAsia="宋体" w:hAnsi="宋体" w:cs="宋体" w:hint="eastAsia"/>
          <w:b/>
          <w:bCs/>
          <w:szCs w:val="21"/>
        </w:rPr>
        <w:t>电池梯次利用产品</w:t>
      </w:r>
      <w:r>
        <w:rPr>
          <w:rFonts w:ascii="宋体" w:eastAsia="宋体" w:hAnsi="宋体" w:cs="宋体" w:hint="eastAsia"/>
          <w:szCs w:val="21"/>
        </w:rPr>
        <w:t>质量认证，研究制定废旧动力电池回收拆解企业技术规范。开展清理废旧动力电池“作坊式回收”联合专项检查行动。研究旧动力电池进口管理政策。</w:t>
      </w:r>
    </w:p>
    <w:p w14:paraId="68395609"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（十一）加强低值可回收物循环利用</w:t>
      </w:r>
      <w:r>
        <w:rPr>
          <w:rFonts w:ascii="宋体" w:eastAsia="宋体" w:hAnsi="宋体" w:cs="宋体" w:hint="eastAsia"/>
          <w:szCs w:val="21"/>
        </w:rPr>
        <w:t>。指导地方完善低值可回收物目录，在生活垃圾分类中不断提高废玻璃、低值废塑料等低值可回收物分类准确率。</w:t>
      </w:r>
    </w:p>
    <w:p w14:paraId="7AA68E7A"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（十二）探索新型废弃物循环利用路径。</w:t>
      </w:r>
      <w:r>
        <w:rPr>
          <w:rFonts w:ascii="宋体" w:eastAsia="宋体" w:hAnsi="宋体" w:cs="宋体" w:hint="eastAsia"/>
          <w:szCs w:val="21"/>
        </w:rPr>
        <w:t>促进退役风电、光</w:t>
      </w:r>
      <w:proofErr w:type="gramStart"/>
      <w:r>
        <w:rPr>
          <w:rFonts w:ascii="宋体" w:eastAsia="宋体" w:hAnsi="宋体" w:cs="宋体" w:hint="eastAsia"/>
          <w:szCs w:val="21"/>
        </w:rPr>
        <w:t>伏设备</w:t>
      </w:r>
      <w:proofErr w:type="gramEnd"/>
      <w:r>
        <w:rPr>
          <w:rFonts w:ascii="宋体" w:eastAsia="宋体" w:hAnsi="宋体" w:cs="宋体" w:hint="eastAsia"/>
          <w:szCs w:val="21"/>
        </w:rPr>
        <w:t>循环利用，建立健全风电和光伏发电企业退役设备处理责任机制。推进数据中心、通信基站等新型基础设施领域废弃物循环利用。</w:t>
      </w:r>
    </w:p>
    <w:p w14:paraId="62B4DE25"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五、培育壮大资源循环利用产业</w:t>
      </w:r>
    </w:p>
    <w:p w14:paraId="4FBB2D2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（十三）推动产业集聚化发展。</w:t>
      </w:r>
      <w:r>
        <w:rPr>
          <w:rFonts w:ascii="宋体" w:eastAsia="宋体" w:hAnsi="宋体" w:cs="宋体" w:hint="eastAsia"/>
          <w:szCs w:val="21"/>
        </w:rPr>
        <w:t>开展</w:t>
      </w:r>
      <w:r>
        <w:rPr>
          <w:rFonts w:ascii="宋体" w:eastAsia="宋体" w:hAnsi="宋体" w:cs="宋体" w:hint="eastAsia"/>
          <w:b/>
          <w:bCs/>
          <w:szCs w:val="21"/>
        </w:rPr>
        <w:t>“城市矿产”示范基地</w:t>
      </w:r>
      <w:r>
        <w:rPr>
          <w:rFonts w:ascii="宋体" w:eastAsia="宋体" w:hAnsi="宋体" w:cs="宋体" w:hint="eastAsia"/>
          <w:szCs w:val="21"/>
        </w:rPr>
        <w:t>升级行动，支持大宗固体废弃物综合利用示范基地、工业资源综合利用基地等产业集聚区发展，深入推进废旧物资循环利用体系重点城市建设。</w:t>
      </w:r>
    </w:p>
    <w:p w14:paraId="5ABFE05F"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（十四）培育行业骨干企业。分领域、分区域培育一批</w:t>
      </w:r>
      <w:r>
        <w:rPr>
          <w:rFonts w:ascii="宋体" w:eastAsia="宋体" w:hAnsi="宋体" w:cs="宋体" w:hint="eastAsia"/>
          <w:b/>
          <w:bCs/>
          <w:szCs w:val="21"/>
        </w:rPr>
        <w:t>技术装备先进、管理运营规范、创新能力突出、引领带动力强</w:t>
      </w:r>
      <w:r>
        <w:rPr>
          <w:rFonts w:ascii="宋体" w:eastAsia="宋体" w:hAnsi="宋体" w:cs="宋体" w:hint="eastAsia"/>
          <w:szCs w:val="21"/>
        </w:rPr>
        <w:t>的行业骨干企业。鼓励重点城市群、都市</w:t>
      </w:r>
      <w:proofErr w:type="gramStart"/>
      <w:r>
        <w:rPr>
          <w:rFonts w:ascii="宋体" w:eastAsia="宋体" w:hAnsi="宋体" w:cs="宋体" w:hint="eastAsia"/>
          <w:szCs w:val="21"/>
        </w:rPr>
        <w:t>圈建立</w:t>
      </w:r>
      <w:proofErr w:type="gramEnd"/>
      <w:r>
        <w:rPr>
          <w:rFonts w:ascii="宋体" w:eastAsia="宋体" w:hAnsi="宋体" w:cs="宋体" w:hint="eastAsia"/>
          <w:szCs w:val="21"/>
        </w:rPr>
        <w:t>健全区域废弃物协同利用机制，支持布局建设一批区域性废弃物循环利用重点项目。</w:t>
      </w:r>
      <w:r>
        <w:rPr>
          <w:rFonts w:ascii="宋体" w:eastAsia="宋体" w:hAnsi="宋体" w:cs="宋体" w:hint="eastAsia"/>
          <w:b/>
          <w:bCs/>
          <w:szCs w:val="21"/>
        </w:rPr>
        <w:t>支持国内资源循环利用企业“走出去”，为建设绿色丝绸之路</w:t>
      </w:r>
      <w:proofErr w:type="gramStart"/>
      <w:r>
        <w:rPr>
          <w:rFonts w:ascii="宋体" w:eastAsia="宋体" w:hAnsi="宋体" w:cs="宋体" w:hint="eastAsia"/>
          <w:b/>
          <w:bCs/>
          <w:szCs w:val="21"/>
        </w:rPr>
        <w:t>作出</w:t>
      </w:r>
      <w:proofErr w:type="gramEnd"/>
      <w:r>
        <w:rPr>
          <w:rFonts w:ascii="宋体" w:eastAsia="宋体" w:hAnsi="宋体" w:cs="宋体" w:hint="eastAsia"/>
          <w:b/>
          <w:bCs/>
          <w:szCs w:val="21"/>
        </w:rPr>
        <w:t>积极贡献。</w:t>
      </w:r>
      <w:r>
        <w:rPr>
          <w:rFonts w:ascii="宋体" w:eastAsia="宋体" w:hAnsi="宋体" w:cs="宋体" w:hint="eastAsia"/>
          <w:szCs w:val="21"/>
        </w:rPr>
        <w:t>引导国有企业在废弃物循环利用工</w:t>
      </w:r>
      <w:r>
        <w:rPr>
          <w:rFonts w:ascii="宋体" w:eastAsia="宋体" w:hAnsi="宋体" w:cs="宋体" w:hint="eastAsia"/>
          <w:szCs w:val="21"/>
        </w:rPr>
        <w:lastRenderedPageBreak/>
        <w:t>作中发挥骨干和表率作用。</w:t>
      </w:r>
    </w:p>
    <w:p w14:paraId="0E0F86FD"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（十五）引导行业规范发展。</w:t>
      </w:r>
    </w:p>
    <w:p w14:paraId="04BA4FA9"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六、完善政策机制</w:t>
      </w:r>
    </w:p>
    <w:p w14:paraId="7A8EBF43"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（十六）完善支持政策。</w:t>
      </w:r>
      <w:r>
        <w:rPr>
          <w:rFonts w:ascii="宋体" w:eastAsia="宋体" w:hAnsi="宋体" w:cs="宋体" w:hint="eastAsia"/>
          <w:szCs w:val="21"/>
        </w:rPr>
        <w:t>充分利用现有资金渠道加强对废弃物循环利用重点项目建设的支持。落实</w:t>
      </w:r>
      <w:proofErr w:type="gramStart"/>
      <w:r>
        <w:rPr>
          <w:rFonts w:ascii="宋体" w:eastAsia="宋体" w:hAnsi="宋体" w:cs="宋体" w:hint="eastAsia"/>
          <w:szCs w:val="21"/>
        </w:rPr>
        <w:t>落细资源</w:t>
      </w:r>
      <w:proofErr w:type="gramEnd"/>
      <w:r>
        <w:rPr>
          <w:rFonts w:ascii="宋体" w:eastAsia="宋体" w:hAnsi="宋体" w:cs="宋体" w:hint="eastAsia"/>
          <w:szCs w:val="21"/>
        </w:rPr>
        <w:t>综合利用增值税和企业所得税优惠政策。细化贮存或处置固体废弃物的环境保护有关标准要求，综合考虑固体废弃物的环境危害程度、环境保护标准、税收征管工作基础等因素，完善固体废物环境保护税的政策执行口径，加大征管力度，引导工业固体废弃物优先循环利用。有序推行生活垃圾分类计价、计量收费。推广应用</w:t>
      </w:r>
      <w:r>
        <w:rPr>
          <w:rFonts w:ascii="宋体" w:eastAsia="宋体" w:hAnsi="宋体" w:cs="宋体" w:hint="eastAsia"/>
          <w:b/>
          <w:bCs/>
          <w:szCs w:val="21"/>
        </w:rPr>
        <w:t>绿色信贷、绿色债券、绿色信托</w:t>
      </w:r>
      <w:r>
        <w:rPr>
          <w:rFonts w:ascii="宋体" w:eastAsia="宋体" w:hAnsi="宋体" w:cs="宋体" w:hint="eastAsia"/>
          <w:szCs w:val="21"/>
        </w:rPr>
        <w:t>等绿色金融工具，引导金融机构按照市场化法治化原则加大对废弃物循环利用项目的支持力度。</w:t>
      </w:r>
    </w:p>
    <w:p w14:paraId="514C685F"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（十七）完善用地保障机制。</w:t>
      </w:r>
      <w:r>
        <w:rPr>
          <w:rFonts w:ascii="宋体" w:eastAsia="宋体" w:hAnsi="宋体" w:cs="宋体" w:hint="eastAsia"/>
          <w:szCs w:val="21"/>
        </w:rPr>
        <w:t>各地要统筹区域内社会源废弃物分类收集、中转贮存等回收设施建设，将其纳入公共基础设施用地范围，保障合理用地需求。</w:t>
      </w:r>
    </w:p>
    <w:p w14:paraId="7B4CE83D"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（十八）完善科技创新机制。开展</w:t>
      </w:r>
      <w:r>
        <w:rPr>
          <w:rFonts w:ascii="宋体" w:eastAsia="宋体" w:hAnsi="宋体" w:cs="宋体" w:hint="eastAsia"/>
          <w:b/>
          <w:bCs/>
          <w:szCs w:val="21"/>
        </w:rPr>
        <w:t>资源循环利用先进技术示范工程</w:t>
      </w:r>
      <w:r>
        <w:rPr>
          <w:rFonts w:ascii="宋体" w:eastAsia="宋体" w:hAnsi="宋体" w:cs="宋体" w:hint="eastAsia"/>
          <w:szCs w:val="21"/>
        </w:rPr>
        <w:t>，动态更新国家工业资源综合利用先进适用工艺技术设备目录。鼓励各地组织废弃物循环利用技术推广对接、交流培训，推动技术成果产业化应用。</w:t>
      </w:r>
    </w:p>
    <w:p w14:paraId="5076634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（十九）完善再生材料推广应用机制。完善</w:t>
      </w:r>
      <w:r>
        <w:rPr>
          <w:rFonts w:ascii="宋体" w:eastAsia="宋体" w:hAnsi="宋体" w:cs="宋体" w:hint="eastAsia"/>
          <w:b/>
          <w:bCs/>
          <w:szCs w:val="21"/>
        </w:rPr>
        <w:t>再生材料标准体系</w:t>
      </w:r>
      <w:r>
        <w:rPr>
          <w:rFonts w:ascii="宋体" w:eastAsia="宋体" w:hAnsi="宋体" w:cs="宋体" w:hint="eastAsia"/>
          <w:szCs w:val="21"/>
        </w:rPr>
        <w:t>。</w:t>
      </w:r>
    </w:p>
    <w:p w14:paraId="68CC2D41"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七、加强组织实施</w:t>
      </w:r>
    </w:p>
    <w:p w14:paraId="7BF0FDDC"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（二十）加强组织领导。</w:t>
      </w:r>
    </w:p>
    <w:p w14:paraId="6747ECA9"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（二十一）抓好宣传引导。将循环经济知识理念纳入有关教育培训体系。在</w:t>
      </w:r>
      <w:r>
        <w:rPr>
          <w:rFonts w:ascii="宋体" w:eastAsia="宋体" w:hAnsi="宋体" w:cs="宋体" w:hint="eastAsia"/>
          <w:b/>
          <w:bCs/>
          <w:szCs w:val="21"/>
        </w:rPr>
        <w:t>全国生态日、全国节能宣传周、全国低碳日、环境日</w:t>
      </w:r>
      <w:r>
        <w:rPr>
          <w:rFonts w:ascii="宋体" w:eastAsia="宋体" w:hAnsi="宋体" w:cs="宋体" w:hint="eastAsia"/>
          <w:szCs w:val="21"/>
        </w:rPr>
        <w:t>等重要时间节点，开展形式多样的宣传教育活动，大力宣传废弃物循环利用的重要意义、相关政策措施。及时总结推广先进经验和典型做法。</w:t>
      </w:r>
    </w:p>
    <w:p w14:paraId="4D4F0675"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（二十二）强化国际合作。积极参与国际循环经济领域议题设置，加强在联合国、世界贸易组织等框架和多边机制中的国际合作。与更多重点国家和地区建立循环经济领域双边合作机制，以</w:t>
      </w:r>
      <w:r>
        <w:rPr>
          <w:rFonts w:ascii="宋体" w:eastAsia="宋体" w:hAnsi="宋体" w:cs="宋体" w:hint="eastAsia"/>
          <w:b/>
          <w:bCs/>
          <w:szCs w:val="21"/>
        </w:rPr>
        <w:t>政策对话、经贸合作、经验分享、能力建设</w:t>
      </w:r>
      <w:r>
        <w:rPr>
          <w:rFonts w:ascii="宋体" w:eastAsia="宋体" w:hAnsi="宋体" w:cs="宋体" w:hint="eastAsia"/>
          <w:szCs w:val="21"/>
        </w:rPr>
        <w:t>等形式深化双边合作。</w:t>
      </w:r>
    </w:p>
    <w:p w14:paraId="6BB78207"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6.《中共中央 国务院关于学习运用“千村示范、万村整治”工程经验有力有效推进乡村全面振兴的意见》</w:t>
      </w:r>
    </w:p>
    <w:p w14:paraId="7A044A5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新华社2月3日受权发布</w:t>
      </w:r>
      <w:r>
        <w:rPr>
          <w:rFonts w:ascii="宋体" w:eastAsia="宋体" w:hAnsi="宋体" w:cs="宋体" w:hint="eastAsia"/>
          <w:b/>
          <w:bCs/>
        </w:rPr>
        <w:t>《中共中央 国务院关于学习运用“千村示范、万村整治”工程经验有力有效推进乡村全面振兴的意见》</w:t>
      </w:r>
      <w:r>
        <w:rPr>
          <w:rFonts w:ascii="宋体" w:eastAsia="宋体" w:hAnsi="宋体" w:cs="宋体" w:hint="eastAsia"/>
        </w:rPr>
        <w:t>。这是党的十八大以来指导“三农”工作的</w:t>
      </w:r>
      <w:r>
        <w:rPr>
          <w:rFonts w:ascii="宋体" w:eastAsia="宋体" w:hAnsi="宋体" w:cs="宋体" w:hint="eastAsia"/>
          <w:b/>
          <w:bCs/>
        </w:rPr>
        <w:t>第12个</w:t>
      </w:r>
      <w:r>
        <w:rPr>
          <w:rFonts w:ascii="宋体" w:eastAsia="宋体" w:hAnsi="宋体" w:cs="宋体" w:hint="eastAsia"/>
        </w:rPr>
        <w:t>中央一号文件。</w:t>
      </w:r>
    </w:p>
    <w:p w14:paraId="11A4D8EE"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《意见》指出，做好2024年及今后一个时期“三农”工作，要以习近平新时代中国特色社会主义思想为指导，全面贯彻落实党的二十大和二十届二中全会精神，深入贯彻落</w:t>
      </w:r>
      <w:proofErr w:type="gramStart"/>
      <w:r>
        <w:rPr>
          <w:rFonts w:ascii="宋体" w:eastAsia="宋体" w:hAnsi="宋体" w:cs="宋体" w:hint="eastAsia"/>
        </w:rPr>
        <w:t>实习近</w:t>
      </w:r>
      <w:proofErr w:type="gramEnd"/>
      <w:r>
        <w:rPr>
          <w:rFonts w:ascii="宋体" w:eastAsia="宋体" w:hAnsi="宋体" w:cs="宋体" w:hint="eastAsia"/>
        </w:rPr>
        <w:t>平总书记关于“三农”工作的重要论述，坚持和加强</w:t>
      </w:r>
      <w:r>
        <w:rPr>
          <w:rFonts w:ascii="宋体" w:eastAsia="宋体" w:hAnsi="宋体" w:cs="宋体" w:hint="eastAsia"/>
          <w:b/>
          <w:bCs/>
        </w:rPr>
        <w:t>党对“三农”工作的全面领导</w:t>
      </w:r>
      <w:r>
        <w:rPr>
          <w:rFonts w:ascii="宋体" w:eastAsia="宋体" w:hAnsi="宋体" w:cs="宋体" w:hint="eastAsia"/>
        </w:rPr>
        <w:t>，锚</w:t>
      </w:r>
      <w:proofErr w:type="gramStart"/>
      <w:r>
        <w:rPr>
          <w:rFonts w:ascii="宋体" w:eastAsia="宋体" w:hAnsi="宋体" w:cs="宋体" w:hint="eastAsia"/>
        </w:rPr>
        <w:t>定</w:t>
      </w:r>
      <w:r>
        <w:rPr>
          <w:rFonts w:ascii="宋体" w:eastAsia="宋体" w:hAnsi="宋体" w:cs="宋体" w:hint="eastAsia"/>
          <w:b/>
          <w:bCs/>
        </w:rPr>
        <w:t>建设</w:t>
      </w:r>
      <w:proofErr w:type="gramEnd"/>
      <w:r>
        <w:rPr>
          <w:rFonts w:ascii="宋体" w:eastAsia="宋体" w:hAnsi="宋体" w:cs="宋体" w:hint="eastAsia"/>
          <w:b/>
          <w:bCs/>
        </w:rPr>
        <w:t>农业强国目标</w:t>
      </w:r>
      <w:r>
        <w:rPr>
          <w:rFonts w:ascii="宋体" w:eastAsia="宋体" w:hAnsi="宋体" w:cs="宋体" w:hint="eastAsia"/>
        </w:rPr>
        <w:t>，以学习运用</w:t>
      </w:r>
      <w:r>
        <w:rPr>
          <w:rFonts w:ascii="宋体" w:eastAsia="宋体" w:hAnsi="宋体" w:cs="宋体" w:hint="eastAsia"/>
          <w:b/>
          <w:bCs/>
        </w:rPr>
        <w:t>“千万工程”经验</w:t>
      </w:r>
      <w:r>
        <w:rPr>
          <w:rFonts w:ascii="宋体" w:eastAsia="宋体" w:hAnsi="宋体" w:cs="宋体" w:hint="eastAsia"/>
        </w:rPr>
        <w:t>为引领，以确保</w:t>
      </w:r>
      <w:r>
        <w:rPr>
          <w:rFonts w:ascii="宋体" w:eastAsia="宋体" w:hAnsi="宋体" w:cs="宋体" w:hint="eastAsia"/>
          <w:b/>
          <w:bCs/>
        </w:rPr>
        <w:t>国家粮食安全、确保不发生规模性返贫为底线</w:t>
      </w:r>
      <w:r>
        <w:rPr>
          <w:rFonts w:ascii="宋体" w:eastAsia="宋体" w:hAnsi="宋体" w:cs="宋体" w:hint="eastAsia"/>
        </w:rPr>
        <w:t>，以提升乡村产业发展水平、提升乡村建设水平、提升乡村治理水平为重点，强化</w:t>
      </w:r>
      <w:r>
        <w:rPr>
          <w:rFonts w:ascii="宋体" w:eastAsia="宋体" w:hAnsi="宋体" w:cs="宋体" w:hint="eastAsia"/>
          <w:b/>
          <w:bCs/>
        </w:rPr>
        <w:t>科技和改革</w:t>
      </w:r>
      <w:r>
        <w:rPr>
          <w:rFonts w:ascii="宋体" w:eastAsia="宋体" w:hAnsi="宋体" w:cs="宋体" w:hint="eastAsia"/>
        </w:rPr>
        <w:t>双轮驱动，强化农民增收举措，打好乡村全面振兴漂亮仗，绘就宜</w:t>
      </w:r>
      <w:proofErr w:type="gramStart"/>
      <w:r>
        <w:rPr>
          <w:rFonts w:ascii="宋体" w:eastAsia="宋体" w:hAnsi="宋体" w:cs="宋体" w:hint="eastAsia"/>
        </w:rPr>
        <w:t>居宜业</w:t>
      </w:r>
      <w:proofErr w:type="gramEnd"/>
      <w:r>
        <w:rPr>
          <w:rFonts w:ascii="宋体" w:eastAsia="宋体" w:hAnsi="宋体" w:cs="宋体" w:hint="eastAsia"/>
        </w:rPr>
        <w:t>和美乡村新画卷，以加快农业农村现代化更好推进中国式现代化建设。</w:t>
      </w:r>
    </w:p>
    <w:p w14:paraId="7C22D688"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以下是2024年中央一号文件·要点精选：</w:t>
      </w:r>
    </w:p>
    <w:p w14:paraId="5F8D28D3" w14:textId="77777777" w:rsidR="0098596F" w:rsidRDefault="00000000">
      <w:pPr>
        <w:spacing w:line="360" w:lineRule="auto"/>
        <w:ind w:firstLineChars="200" w:firstLine="420"/>
      </w:pPr>
      <w:r>
        <w:rPr>
          <w:rFonts w:hint="eastAsia"/>
        </w:rPr>
        <w:t>（一）</w:t>
      </w:r>
      <w:r>
        <w:t>两确保</w:t>
      </w:r>
    </w:p>
    <w:p w14:paraId="45640596" w14:textId="77777777" w:rsidR="0098596F" w:rsidRDefault="00000000">
      <w:pPr>
        <w:spacing w:line="360" w:lineRule="auto"/>
        <w:ind w:firstLineChars="200" w:firstLine="420"/>
      </w:pPr>
      <w:r>
        <w:rPr>
          <w:rFonts w:hint="eastAsia"/>
        </w:rPr>
        <w:t>1</w:t>
      </w:r>
      <w:r>
        <w:t xml:space="preserve">. </w:t>
      </w:r>
      <w:r>
        <w:t>确保国家粮食安全</w:t>
      </w:r>
    </w:p>
    <w:p w14:paraId="29372AA7" w14:textId="77777777" w:rsidR="0098596F" w:rsidRDefault="00000000">
      <w:pPr>
        <w:spacing w:line="360" w:lineRule="auto"/>
        <w:ind w:firstLineChars="200" w:firstLine="420"/>
        <w:rPr>
          <w:rFonts w:ascii="微软雅黑" w:eastAsia="微软雅黑" w:hAnsi="微软雅黑"/>
        </w:rPr>
      </w:pPr>
      <w:r>
        <w:rPr>
          <w:rFonts w:ascii="微软雅黑" w:eastAsia="微软雅黑" w:hAnsi="微软雅黑" w:hint="eastAsia"/>
          <w:b/>
          <w:bCs/>
        </w:rPr>
        <w:t>①</w:t>
      </w:r>
      <w:r>
        <w:rPr>
          <w:rFonts w:ascii="微软雅黑" w:eastAsia="微软雅黑" w:hAnsi="微软雅黑"/>
          <w:b/>
          <w:bCs/>
        </w:rPr>
        <w:t>抓好粮食和重要农产品生产</w:t>
      </w:r>
    </w:p>
    <w:p w14:paraId="446C165E" w14:textId="77777777" w:rsidR="0098596F" w:rsidRDefault="00000000">
      <w:pPr>
        <w:spacing w:line="360" w:lineRule="auto"/>
        <w:ind w:firstLineChars="200" w:firstLine="482"/>
        <w:rPr>
          <w:b/>
          <w:bCs/>
        </w:rPr>
      </w:pPr>
      <w:r>
        <w:rPr>
          <w:rFonts w:ascii="黑体" w:eastAsia="隶书" w:hAnsi="黑体"/>
          <w:b/>
          <w:bCs/>
          <w:sz w:val="24"/>
          <w:szCs w:val="24"/>
        </w:rPr>
        <w:t>·</w:t>
      </w:r>
      <w:r>
        <w:t>扎实推进新一轮千亿斤粮食产能提升行动。</w:t>
      </w:r>
    </w:p>
    <w:p w14:paraId="01A2FBDA" w14:textId="77777777" w:rsidR="0098596F" w:rsidRDefault="00000000">
      <w:pPr>
        <w:spacing w:line="360" w:lineRule="auto"/>
        <w:ind w:firstLineChars="200" w:firstLine="482"/>
      </w:pPr>
      <w:r>
        <w:rPr>
          <w:rFonts w:ascii="黑体" w:eastAsia="隶书" w:hAnsi="黑体"/>
          <w:b/>
          <w:bCs/>
          <w:sz w:val="24"/>
          <w:szCs w:val="24"/>
        </w:rPr>
        <w:t>·</w:t>
      </w:r>
      <w:r>
        <w:t>稳定粮食播种面积，把粮食增产的重心放到大面积提高单产上，确保粮食产量保持在</w:t>
      </w:r>
      <w:r>
        <w:t>1.3</w:t>
      </w:r>
      <w:r>
        <w:t>万亿斤以上。</w:t>
      </w:r>
    </w:p>
    <w:p w14:paraId="64A49CA8" w14:textId="77777777" w:rsidR="0098596F" w:rsidRDefault="00000000">
      <w:pPr>
        <w:spacing w:line="360" w:lineRule="auto"/>
        <w:ind w:firstLineChars="200" w:firstLine="482"/>
      </w:pPr>
      <w:r>
        <w:rPr>
          <w:rFonts w:ascii="黑体" w:eastAsia="隶书" w:hAnsi="黑体"/>
          <w:b/>
          <w:bCs/>
          <w:sz w:val="24"/>
          <w:szCs w:val="24"/>
        </w:rPr>
        <w:t>·</w:t>
      </w:r>
      <w:r>
        <w:t>实施粮食单产提升工程，集成推广良田良种良机良法。</w:t>
      </w:r>
    </w:p>
    <w:p w14:paraId="1A1AB74B" w14:textId="77777777" w:rsidR="0098596F" w:rsidRDefault="00000000">
      <w:pPr>
        <w:spacing w:line="360" w:lineRule="auto"/>
        <w:ind w:firstLineChars="200" w:firstLine="482"/>
      </w:pPr>
      <w:r>
        <w:rPr>
          <w:rFonts w:ascii="黑体" w:eastAsia="隶书" w:hAnsi="黑体"/>
          <w:b/>
          <w:bCs/>
          <w:sz w:val="24"/>
          <w:szCs w:val="24"/>
        </w:rPr>
        <w:t>·</w:t>
      </w:r>
      <w:r>
        <w:t>巩固大豆扩种成果，支持发展高油高产品种。</w:t>
      </w:r>
    </w:p>
    <w:p w14:paraId="0DF68A85" w14:textId="77777777" w:rsidR="0098596F" w:rsidRDefault="00000000">
      <w:pPr>
        <w:spacing w:line="360" w:lineRule="auto"/>
        <w:ind w:firstLineChars="200" w:firstLine="482"/>
      </w:pPr>
      <w:r>
        <w:rPr>
          <w:rFonts w:ascii="黑体" w:eastAsia="隶书" w:hAnsi="黑体"/>
          <w:b/>
          <w:bCs/>
          <w:sz w:val="24"/>
          <w:szCs w:val="24"/>
        </w:rPr>
        <w:t>·</w:t>
      </w:r>
      <w:r>
        <w:t>适当提高小麦最低收购价，合理确定稻谷最低收购价。</w:t>
      </w:r>
    </w:p>
    <w:p w14:paraId="462CD4BA" w14:textId="77777777" w:rsidR="0098596F" w:rsidRDefault="00000000">
      <w:pPr>
        <w:spacing w:line="360" w:lineRule="auto"/>
        <w:ind w:firstLineChars="200" w:firstLine="482"/>
      </w:pPr>
      <w:r>
        <w:rPr>
          <w:rFonts w:ascii="黑体" w:eastAsia="隶书" w:hAnsi="黑体"/>
          <w:b/>
          <w:bCs/>
          <w:sz w:val="24"/>
          <w:szCs w:val="24"/>
        </w:rPr>
        <w:t>·</w:t>
      </w:r>
      <w:r>
        <w:t>完善农资保供稳价应对机制，鼓励地方探索建立与农资价格上涨幅度挂钩的动态补贴办法。</w:t>
      </w:r>
    </w:p>
    <w:p w14:paraId="40E9B731" w14:textId="77777777" w:rsidR="0098596F" w:rsidRDefault="00000000">
      <w:pPr>
        <w:spacing w:line="360" w:lineRule="auto"/>
        <w:ind w:firstLineChars="200" w:firstLine="482"/>
      </w:pPr>
      <w:r>
        <w:rPr>
          <w:rFonts w:ascii="黑体" w:eastAsia="隶书" w:hAnsi="黑体"/>
          <w:b/>
          <w:bCs/>
          <w:sz w:val="24"/>
          <w:szCs w:val="24"/>
        </w:rPr>
        <w:t>·</w:t>
      </w:r>
      <w:r>
        <w:t>扩大完全成本保险和种植收入保险政策实施范围，实现三大主粮全国覆盖、大豆有序扩面。</w:t>
      </w:r>
    </w:p>
    <w:p w14:paraId="6125A18C" w14:textId="77777777" w:rsidR="0098596F" w:rsidRDefault="00000000">
      <w:pPr>
        <w:spacing w:line="360" w:lineRule="auto"/>
        <w:ind w:firstLineChars="200" w:firstLine="482"/>
      </w:pPr>
      <w:r>
        <w:rPr>
          <w:rFonts w:ascii="黑体" w:eastAsia="隶书" w:hAnsi="黑体"/>
          <w:b/>
          <w:bCs/>
          <w:sz w:val="24"/>
          <w:szCs w:val="24"/>
        </w:rPr>
        <w:t>·</w:t>
      </w:r>
      <w:r>
        <w:t>完善巨灾保险制度。</w:t>
      </w:r>
    </w:p>
    <w:p w14:paraId="7BB37463" w14:textId="77777777" w:rsidR="0098596F" w:rsidRDefault="00000000">
      <w:pPr>
        <w:spacing w:line="360" w:lineRule="auto"/>
        <w:ind w:firstLineChars="200" w:firstLine="482"/>
      </w:pPr>
      <w:r>
        <w:rPr>
          <w:rFonts w:ascii="黑体" w:eastAsia="隶书" w:hAnsi="黑体"/>
          <w:b/>
          <w:bCs/>
          <w:sz w:val="24"/>
          <w:szCs w:val="24"/>
        </w:rPr>
        <w:lastRenderedPageBreak/>
        <w:t>·</w:t>
      </w:r>
      <w:r>
        <w:t>探索建立粮食产销区省际横向利益补偿机制，深化多渠道产销协作。</w:t>
      </w:r>
    </w:p>
    <w:p w14:paraId="2E84F5D3" w14:textId="77777777" w:rsidR="0098596F" w:rsidRDefault="00000000">
      <w:pPr>
        <w:spacing w:line="360" w:lineRule="auto"/>
        <w:ind w:firstLineChars="200" w:firstLine="482"/>
      </w:pPr>
      <w:r>
        <w:rPr>
          <w:rFonts w:ascii="黑体" w:eastAsia="隶书" w:hAnsi="黑体"/>
          <w:b/>
          <w:bCs/>
          <w:sz w:val="24"/>
          <w:szCs w:val="24"/>
        </w:rPr>
        <w:t>·</w:t>
      </w:r>
      <w:proofErr w:type="gramStart"/>
      <w:r>
        <w:t>加强</w:t>
      </w:r>
      <w:r>
        <w:rPr>
          <w:rFonts w:ascii="宋体" w:hAnsi="宋体"/>
        </w:rPr>
        <w:t>“</w:t>
      </w:r>
      <w:proofErr w:type="gramEnd"/>
      <w:r>
        <w:t>菜篮子</w:t>
      </w:r>
      <w:r>
        <w:rPr>
          <w:rFonts w:ascii="宋体" w:hAnsi="宋体"/>
        </w:rPr>
        <w:t>”</w:t>
      </w:r>
      <w:r>
        <w:t>产品应急保供基地建设，优化生猪产能调控机制，稳定牛羊肉基础生产能力。</w:t>
      </w:r>
    </w:p>
    <w:p w14:paraId="3DD75CDF" w14:textId="77777777" w:rsidR="0098596F" w:rsidRDefault="00000000">
      <w:pPr>
        <w:spacing w:line="360" w:lineRule="auto"/>
        <w:ind w:firstLineChars="200" w:firstLine="482"/>
      </w:pPr>
      <w:r>
        <w:rPr>
          <w:rFonts w:ascii="黑体" w:eastAsia="隶书" w:hAnsi="黑体"/>
          <w:b/>
          <w:bCs/>
          <w:sz w:val="24"/>
          <w:szCs w:val="24"/>
        </w:rPr>
        <w:t>·</w:t>
      </w:r>
      <w:r>
        <w:t>完善液态奶标准，规范复原乳标识，促进鲜奶消费。</w:t>
      </w:r>
    </w:p>
    <w:p w14:paraId="0A1299DA" w14:textId="77777777" w:rsidR="0098596F" w:rsidRDefault="00000000">
      <w:pPr>
        <w:spacing w:line="360" w:lineRule="auto"/>
        <w:ind w:firstLineChars="200" w:firstLine="482"/>
      </w:pPr>
      <w:r>
        <w:rPr>
          <w:rFonts w:ascii="黑体" w:eastAsia="隶书" w:hAnsi="黑体"/>
          <w:b/>
          <w:bCs/>
          <w:sz w:val="24"/>
          <w:szCs w:val="24"/>
        </w:rPr>
        <w:t>·</w:t>
      </w:r>
      <w:r>
        <w:t>支持深远海养殖，开发森林食品。</w:t>
      </w:r>
    </w:p>
    <w:p w14:paraId="06A4F493" w14:textId="77777777" w:rsidR="0098596F" w:rsidRDefault="00000000">
      <w:pPr>
        <w:spacing w:line="360" w:lineRule="auto"/>
        <w:ind w:firstLineChars="200" w:firstLine="482"/>
      </w:pPr>
      <w:r>
        <w:rPr>
          <w:rFonts w:ascii="黑体" w:eastAsia="隶书" w:hAnsi="黑体"/>
          <w:b/>
          <w:bCs/>
          <w:sz w:val="24"/>
          <w:szCs w:val="24"/>
        </w:rPr>
        <w:t>·</w:t>
      </w:r>
      <w:r>
        <w:t>树立大农业观、大食物观，多渠道拓展食物来源，探索构建大食物监测统计体系。</w:t>
      </w:r>
    </w:p>
    <w:p w14:paraId="01475D9C"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②</w:t>
      </w:r>
      <w:r>
        <w:rPr>
          <w:rFonts w:ascii="微软雅黑" w:eastAsia="微软雅黑" w:hAnsi="微软雅黑"/>
          <w:b/>
          <w:bCs/>
        </w:rPr>
        <w:t>严格落实耕地保护制度</w:t>
      </w:r>
    </w:p>
    <w:p w14:paraId="29DED19C" w14:textId="77777777" w:rsidR="0098596F" w:rsidRDefault="00000000">
      <w:pPr>
        <w:spacing w:line="360" w:lineRule="auto"/>
        <w:ind w:firstLineChars="200" w:firstLine="482"/>
      </w:pPr>
      <w:r>
        <w:rPr>
          <w:rFonts w:ascii="黑体" w:eastAsia="隶书" w:hAnsi="黑体"/>
          <w:b/>
          <w:bCs/>
          <w:sz w:val="24"/>
          <w:szCs w:val="24"/>
        </w:rPr>
        <w:t>·</w:t>
      </w:r>
      <w:r>
        <w:t>健全耕地数量、质量、</w:t>
      </w:r>
      <w:proofErr w:type="gramStart"/>
      <w:r>
        <w:t>生态</w:t>
      </w:r>
      <w:r>
        <w:rPr>
          <w:rFonts w:ascii="宋体" w:hAnsi="宋体"/>
        </w:rPr>
        <w:t>“</w:t>
      </w:r>
      <w:proofErr w:type="gramEnd"/>
      <w:r>
        <w:t>三位一体</w:t>
      </w:r>
      <w:r>
        <w:rPr>
          <w:rFonts w:ascii="宋体" w:hAnsi="宋体"/>
        </w:rPr>
        <w:t>”</w:t>
      </w:r>
      <w:r>
        <w:t>保护制度体系，落实新一轮国土空间规划明确的耕地和永久基本农田保护任务。</w:t>
      </w:r>
    </w:p>
    <w:p w14:paraId="641C2064" w14:textId="77777777" w:rsidR="0098596F" w:rsidRDefault="00000000">
      <w:pPr>
        <w:spacing w:line="360" w:lineRule="auto"/>
        <w:ind w:firstLineChars="200" w:firstLine="482"/>
      </w:pPr>
      <w:r>
        <w:rPr>
          <w:rFonts w:ascii="黑体" w:eastAsia="隶书" w:hAnsi="黑体"/>
          <w:b/>
          <w:bCs/>
          <w:sz w:val="24"/>
          <w:szCs w:val="24"/>
        </w:rPr>
        <w:t>·</w:t>
      </w:r>
      <w:r>
        <w:t>改革完善耕地占补平衡制度，</w:t>
      </w:r>
      <w:proofErr w:type="gramStart"/>
      <w:r>
        <w:t>坚持</w:t>
      </w:r>
      <w:r>
        <w:rPr>
          <w:rFonts w:ascii="宋体" w:hAnsi="宋体"/>
        </w:rPr>
        <w:t>“</w:t>
      </w:r>
      <w:proofErr w:type="gramEnd"/>
      <w:r>
        <w:t>以补定占</w:t>
      </w:r>
      <w:r>
        <w:rPr>
          <w:rFonts w:ascii="宋体" w:hAnsi="宋体"/>
        </w:rPr>
        <w:t>”</w:t>
      </w:r>
      <w:r>
        <w:t>，将省域内稳定利用耕地净增加量作为下年度非农建设允许占用耕地规模上限。</w:t>
      </w:r>
    </w:p>
    <w:p w14:paraId="2613960D" w14:textId="77777777" w:rsidR="0098596F" w:rsidRDefault="00000000">
      <w:pPr>
        <w:spacing w:line="360" w:lineRule="auto"/>
        <w:ind w:firstLineChars="200" w:firstLine="482"/>
      </w:pPr>
      <w:r>
        <w:rPr>
          <w:rFonts w:ascii="黑体" w:eastAsia="隶书" w:hAnsi="黑体"/>
          <w:b/>
          <w:bCs/>
          <w:sz w:val="24"/>
          <w:szCs w:val="24"/>
        </w:rPr>
        <w:t>·</w:t>
      </w:r>
      <w:r>
        <w:t>加强退化耕地治理，加大黑土地保护工程推进力度，实施耕地有机质提升行动。</w:t>
      </w:r>
    </w:p>
    <w:p w14:paraId="58703A4D" w14:textId="77777777" w:rsidR="0098596F" w:rsidRDefault="00000000">
      <w:pPr>
        <w:spacing w:line="360" w:lineRule="auto"/>
        <w:ind w:firstLineChars="200" w:firstLine="482"/>
      </w:pPr>
      <w:r>
        <w:rPr>
          <w:rFonts w:ascii="黑体" w:eastAsia="隶书" w:hAnsi="黑体"/>
          <w:b/>
          <w:bCs/>
          <w:sz w:val="24"/>
          <w:szCs w:val="24"/>
        </w:rPr>
        <w:t>·</w:t>
      </w:r>
      <w:proofErr w:type="gramStart"/>
      <w:r>
        <w:t>持续整治</w:t>
      </w:r>
      <w:r>
        <w:rPr>
          <w:rFonts w:ascii="宋体" w:hAnsi="宋体"/>
        </w:rPr>
        <w:t>“</w:t>
      </w:r>
      <w:proofErr w:type="gramEnd"/>
      <w:r>
        <w:t>大棚房</w:t>
      </w:r>
      <w:r>
        <w:rPr>
          <w:rFonts w:ascii="宋体" w:hAnsi="宋体"/>
        </w:rPr>
        <w:t>”</w:t>
      </w:r>
      <w:r>
        <w:t>。</w:t>
      </w:r>
    </w:p>
    <w:p w14:paraId="6479840C" w14:textId="77777777" w:rsidR="0098596F" w:rsidRDefault="00000000">
      <w:pPr>
        <w:spacing w:line="360" w:lineRule="auto"/>
        <w:ind w:firstLineChars="200" w:firstLine="482"/>
      </w:pPr>
      <w:r>
        <w:rPr>
          <w:rFonts w:ascii="黑体" w:eastAsia="隶书" w:hAnsi="黑体"/>
          <w:b/>
          <w:bCs/>
          <w:sz w:val="24"/>
          <w:szCs w:val="24"/>
        </w:rPr>
        <w:t>·</w:t>
      </w:r>
      <w:r>
        <w:t>分类稳妥开展违规占用耕地整改复耕，</w:t>
      </w:r>
      <w:proofErr w:type="gramStart"/>
      <w:r>
        <w:t>细化明确耕地</w:t>
      </w:r>
      <w:r>
        <w:rPr>
          <w:rFonts w:ascii="宋体" w:hAnsi="宋体"/>
        </w:rPr>
        <w:t>“</w:t>
      </w:r>
      <w:proofErr w:type="gramEnd"/>
      <w:r>
        <w:t>非粮化</w:t>
      </w:r>
      <w:r>
        <w:rPr>
          <w:rFonts w:ascii="宋体" w:hAnsi="宋体"/>
        </w:rPr>
        <w:t>”</w:t>
      </w:r>
      <w:r>
        <w:t>整改范围，合理安排恢复时序。</w:t>
      </w:r>
    </w:p>
    <w:p w14:paraId="24CBA5AA" w14:textId="77777777" w:rsidR="0098596F" w:rsidRDefault="00000000">
      <w:pPr>
        <w:spacing w:line="360" w:lineRule="auto"/>
        <w:ind w:firstLineChars="200" w:firstLine="482"/>
      </w:pPr>
      <w:r>
        <w:rPr>
          <w:rFonts w:ascii="黑体" w:eastAsia="隶书" w:hAnsi="黑体"/>
          <w:b/>
          <w:bCs/>
          <w:sz w:val="24"/>
          <w:szCs w:val="24"/>
        </w:rPr>
        <w:t>·</w:t>
      </w:r>
      <w:r>
        <w:t>因地制宜推进撂荒地利用，宜粮则粮、宜经则经，对确无人耕种的支持农村集体经济组织多途径种好用好。</w:t>
      </w:r>
    </w:p>
    <w:p w14:paraId="339F346A"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加强农业基础设施建设</w:t>
      </w:r>
    </w:p>
    <w:p w14:paraId="7DAA8F2F" w14:textId="77777777" w:rsidR="0098596F" w:rsidRDefault="00000000">
      <w:pPr>
        <w:spacing w:line="360" w:lineRule="auto"/>
        <w:ind w:firstLineChars="200" w:firstLine="482"/>
      </w:pPr>
      <w:r>
        <w:rPr>
          <w:rFonts w:ascii="黑体" w:eastAsia="隶书" w:hAnsi="黑体"/>
          <w:b/>
          <w:bCs/>
          <w:sz w:val="24"/>
          <w:szCs w:val="24"/>
        </w:rPr>
        <w:t>·</w:t>
      </w:r>
      <w:r>
        <w:t>坚持质量第一，优先把东北黑土地区、平原地区、具备水利灌溉条件地区的耕地建成高标准农田，取消各地对产粮大县资金配套要求，强化高标准农田建设全过程监管。</w:t>
      </w:r>
    </w:p>
    <w:p w14:paraId="1344059F" w14:textId="77777777" w:rsidR="0098596F" w:rsidRDefault="00000000">
      <w:pPr>
        <w:spacing w:line="360" w:lineRule="auto"/>
        <w:ind w:firstLineChars="200" w:firstLine="482"/>
      </w:pPr>
      <w:r>
        <w:rPr>
          <w:rFonts w:ascii="黑体" w:eastAsia="隶书" w:hAnsi="黑体"/>
          <w:b/>
          <w:bCs/>
          <w:sz w:val="24"/>
          <w:szCs w:val="24"/>
        </w:rPr>
        <w:t>·</w:t>
      </w:r>
      <w:r>
        <w:t>鼓励农村集体经济组织、新型农业经营主体、农户等直接参与高标准农田建设管护。</w:t>
      </w:r>
    </w:p>
    <w:p w14:paraId="33986EDE" w14:textId="77777777" w:rsidR="0098596F" w:rsidRDefault="00000000">
      <w:pPr>
        <w:spacing w:line="360" w:lineRule="auto"/>
        <w:ind w:firstLineChars="200" w:firstLine="482"/>
      </w:pPr>
      <w:r>
        <w:rPr>
          <w:rFonts w:ascii="黑体" w:eastAsia="隶书" w:hAnsi="黑体"/>
          <w:b/>
          <w:bCs/>
          <w:sz w:val="24"/>
          <w:szCs w:val="24"/>
        </w:rPr>
        <w:t>·</w:t>
      </w:r>
      <w:r>
        <w:t>分区分类开展盐碱耕地治理改良</w:t>
      </w:r>
      <w:proofErr w:type="gramStart"/>
      <w:r>
        <w:t>，</w:t>
      </w:r>
      <w:r>
        <w:rPr>
          <w:rFonts w:ascii="宋体" w:hAnsi="宋体"/>
        </w:rPr>
        <w:t>“</w:t>
      </w:r>
      <w:proofErr w:type="gramEnd"/>
      <w:r>
        <w:t>以种适地</w:t>
      </w:r>
      <w:r>
        <w:rPr>
          <w:rFonts w:ascii="宋体" w:hAnsi="宋体"/>
        </w:rPr>
        <w:t>”</w:t>
      </w:r>
      <w:r>
        <w:t>同</w:t>
      </w:r>
      <w:r>
        <w:rPr>
          <w:rFonts w:ascii="宋体" w:hAnsi="宋体"/>
        </w:rPr>
        <w:t>“</w:t>
      </w:r>
      <w:r>
        <w:t>以地适种</w:t>
      </w:r>
      <w:r>
        <w:rPr>
          <w:rFonts w:ascii="宋体" w:hAnsi="宋体"/>
        </w:rPr>
        <w:t>”</w:t>
      </w:r>
      <w:r>
        <w:t>相结合，支持盐碱地综合利用试点。</w:t>
      </w:r>
    </w:p>
    <w:p w14:paraId="79E206C6" w14:textId="77777777" w:rsidR="0098596F" w:rsidRDefault="00000000">
      <w:pPr>
        <w:spacing w:line="360" w:lineRule="auto"/>
        <w:ind w:firstLineChars="200" w:firstLine="482"/>
      </w:pPr>
      <w:r>
        <w:rPr>
          <w:rFonts w:ascii="黑体" w:eastAsia="隶书" w:hAnsi="黑体"/>
          <w:b/>
          <w:bCs/>
          <w:sz w:val="24"/>
          <w:szCs w:val="24"/>
        </w:rPr>
        <w:t>·</w:t>
      </w:r>
      <w:r>
        <w:t>加强小型农田水利设施建设和管护。</w:t>
      </w:r>
    </w:p>
    <w:p w14:paraId="6F2AC8BF" w14:textId="77777777" w:rsidR="0098596F" w:rsidRDefault="00000000">
      <w:pPr>
        <w:spacing w:line="360" w:lineRule="auto"/>
        <w:ind w:firstLineChars="200" w:firstLine="482"/>
      </w:pPr>
      <w:r>
        <w:rPr>
          <w:rFonts w:ascii="黑体" w:eastAsia="隶书" w:hAnsi="黑体"/>
          <w:b/>
          <w:bCs/>
          <w:sz w:val="24"/>
          <w:szCs w:val="24"/>
        </w:rPr>
        <w:lastRenderedPageBreak/>
        <w:t>·</w:t>
      </w:r>
      <w:r>
        <w:t>加强气象灾害短期预警和中长期趋势研判，健全农业防灾减灾救灾长效机制。</w:t>
      </w:r>
    </w:p>
    <w:p w14:paraId="57643A1A" w14:textId="77777777" w:rsidR="0098596F" w:rsidRDefault="00000000">
      <w:pPr>
        <w:spacing w:line="360" w:lineRule="auto"/>
        <w:ind w:firstLineChars="200" w:firstLine="482"/>
      </w:pPr>
      <w:r>
        <w:rPr>
          <w:rFonts w:ascii="黑体" w:eastAsia="隶书" w:hAnsi="黑体"/>
          <w:b/>
          <w:bCs/>
          <w:sz w:val="24"/>
          <w:szCs w:val="24"/>
        </w:rPr>
        <w:t>·</w:t>
      </w:r>
      <w:r>
        <w:t>推进设施农业现代化提升行动。</w:t>
      </w:r>
    </w:p>
    <w:p w14:paraId="3B15D4E2"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④</w:t>
      </w:r>
      <w:r>
        <w:rPr>
          <w:rFonts w:ascii="微软雅黑" w:eastAsia="微软雅黑" w:hAnsi="微软雅黑"/>
          <w:b/>
          <w:bCs/>
        </w:rPr>
        <w:t>强化农业科技支撑</w:t>
      </w:r>
    </w:p>
    <w:p w14:paraId="4F94A8FC" w14:textId="77777777" w:rsidR="0098596F" w:rsidRDefault="00000000">
      <w:pPr>
        <w:spacing w:line="360" w:lineRule="auto"/>
        <w:ind w:firstLineChars="200" w:firstLine="482"/>
      </w:pPr>
      <w:r>
        <w:rPr>
          <w:rFonts w:ascii="黑体" w:eastAsia="隶书" w:hAnsi="黑体"/>
          <w:b/>
          <w:bCs/>
          <w:sz w:val="24"/>
          <w:szCs w:val="24"/>
        </w:rPr>
        <w:t>·</w:t>
      </w:r>
      <w:r>
        <w:t>加快推进种业振兴行动，完善联合研发和应用协作机制，加大种源关键核心技术攻关，加快选育推广生产急需的自主优良品种。</w:t>
      </w:r>
    </w:p>
    <w:p w14:paraId="15239EF2" w14:textId="77777777" w:rsidR="0098596F" w:rsidRDefault="00000000">
      <w:pPr>
        <w:spacing w:line="360" w:lineRule="auto"/>
        <w:ind w:firstLineChars="200" w:firstLine="482"/>
      </w:pPr>
      <w:r>
        <w:rPr>
          <w:rFonts w:ascii="黑体" w:eastAsia="隶书" w:hAnsi="黑体"/>
          <w:b/>
          <w:bCs/>
          <w:sz w:val="24"/>
          <w:szCs w:val="24"/>
        </w:rPr>
        <w:t>·</w:t>
      </w:r>
      <w:r>
        <w:t>开展重大品种研发推广应用一体化试点。</w:t>
      </w:r>
    </w:p>
    <w:p w14:paraId="129563C3" w14:textId="77777777" w:rsidR="0098596F" w:rsidRDefault="00000000">
      <w:pPr>
        <w:spacing w:line="360" w:lineRule="auto"/>
        <w:ind w:firstLineChars="200" w:firstLine="482"/>
      </w:pPr>
      <w:r>
        <w:rPr>
          <w:rFonts w:ascii="黑体" w:eastAsia="隶书" w:hAnsi="黑体"/>
          <w:b/>
          <w:bCs/>
          <w:sz w:val="24"/>
          <w:szCs w:val="24"/>
        </w:rPr>
        <w:t>·</w:t>
      </w:r>
      <w:r>
        <w:t>推动生物育种产业化扩面提速。</w:t>
      </w:r>
    </w:p>
    <w:p w14:paraId="0820EC03" w14:textId="77777777" w:rsidR="0098596F" w:rsidRDefault="00000000">
      <w:pPr>
        <w:spacing w:line="360" w:lineRule="auto"/>
        <w:ind w:firstLineChars="200" w:firstLine="482"/>
      </w:pPr>
      <w:r>
        <w:rPr>
          <w:rFonts w:ascii="黑体" w:eastAsia="隶书" w:hAnsi="黑体"/>
          <w:b/>
          <w:bCs/>
          <w:sz w:val="24"/>
          <w:szCs w:val="24"/>
        </w:rPr>
        <w:t>·</w:t>
      </w:r>
      <w:r>
        <w:t>大力实施农机装备补短板行动，</w:t>
      </w:r>
      <w:proofErr w:type="gramStart"/>
      <w:r>
        <w:t>开辟急需适用农机鉴定</w:t>
      </w:r>
      <w:r>
        <w:rPr>
          <w:rFonts w:ascii="宋体" w:hAnsi="宋体"/>
        </w:rPr>
        <w:t>“</w:t>
      </w:r>
      <w:proofErr w:type="gramEnd"/>
      <w:r>
        <w:t>绿色通道</w:t>
      </w:r>
      <w:r>
        <w:rPr>
          <w:rFonts w:ascii="宋体" w:hAnsi="宋体"/>
        </w:rPr>
        <w:t>”</w:t>
      </w:r>
      <w:r>
        <w:t>。</w:t>
      </w:r>
    </w:p>
    <w:p w14:paraId="720ADD18"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⑤</w:t>
      </w:r>
      <w:r>
        <w:rPr>
          <w:rFonts w:ascii="微软雅黑" w:eastAsia="微软雅黑" w:hAnsi="微软雅黑"/>
          <w:b/>
          <w:bCs/>
        </w:rPr>
        <w:t>构建现代农业经营体系</w:t>
      </w:r>
    </w:p>
    <w:p w14:paraId="25D0CFCA" w14:textId="77777777" w:rsidR="0098596F" w:rsidRDefault="00000000">
      <w:pPr>
        <w:spacing w:line="360" w:lineRule="auto"/>
        <w:ind w:firstLineChars="200" w:firstLine="482"/>
      </w:pPr>
      <w:r>
        <w:rPr>
          <w:rFonts w:ascii="黑体" w:eastAsia="隶书" w:hAnsi="黑体"/>
          <w:b/>
          <w:bCs/>
          <w:sz w:val="24"/>
          <w:szCs w:val="24"/>
        </w:rPr>
        <w:t>·</w:t>
      </w:r>
      <w:proofErr w:type="gramStart"/>
      <w:r>
        <w:t>聚焦解决</w:t>
      </w:r>
      <w:r>
        <w:rPr>
          <w:rFonts w:ascii="宋体" w:hAnsi="宋体"/>
        </w:rPr>
        <w:t>“</w:t>
      </w:r>
      <w:proofErr w:type="gramEnd"/>
      <w:r>
        <w:t>谁来种地</w:t>
      </w:r>
      <w:r>
        <w:rPr>
          <w:rFonts w:ascii="宋体" w:hAnsi="宋体"/>
        </w:rPr>
        <w:t>”</w:t>
      </w:r>
      <w:r>
        <w:t>问题，以小农户为基础、新型农业经营主体为重点、社会化服务为支撑，加快打造适应现代农业发展的高素质生产经营队伍。</w:t>
      </w:r>
    </w:p>
    <w:p w14:paraId="56C04BC7" w14:textId="77777777" w:rsidR="0098596F" w:rsidRDefault="00000000">
      <w:pPr>
        <w:spacing w:line="360" w:lineRule="auto"/>
        <w:ind w:firstLineChars="200" w:firstLine="482"/>
      </w:pPr>
      <w:r>
        <w:rPr>
          <w:rFonts w:ascii="黑体" w:eastAsia="隶书" w:hAnsi="黑体"/>
          <w:b/>
          <w:bCs/>
          <w:sz w:val="24"/>
          <w:szCs w:val="24"/>
        </w:rPr>
        <w:t>·</w:t>
      </w:r>
      <w:r>
        <w:t>加强农业社会化服务平台和标准体系建设，聚焦农业生产关键薄弱环节和小农户，拓展服务领域和模式。</w:t>
      </w:r>
    </w:p>
    <w:p w14:paraId="2A27F181" w14:textId="77777777" w:rsidR="0098596F" w:rsidRDefault="00000000">
      <w:pPr>
        <w:spacing w:line="360" w:lineRule="auto"/>
        <w:ind w:firstLineChars="200" w:firstLine="482"/>
      </w:pPr>
      <w:r>
        <w:rPr>
          <w:rFonts w:ascii="黑体" w:eastAsia="隶书" w:hAnsi="黑体"/>
          <w:b/>
          <w:bCs/>
          <w:sz w:val="24"/>
          <w:szCs w:val="24"/>
        </w:rPr>
        <w:t>·</w:t>
      </w:r>
      <w:r>
        <w:t>支持农村集体经济组织提供生产、劳务等居间服务。</w:t>
      </w:r>
    </w:p>
    <w:p w14:paraId="59689E08"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⑥</w:t>
      </w:r>
      <w:r>
        <w:rPr>
          <w:rFonts w:ascii="微软雅黑" w:eastAsia="微软雅黑" w:hAnsi="微软雅黑"/>
          <w:b/>
          <w:bCs/>
        </w:rPr>
        <w:t>增强粮食和重要农产品调控能力</w:t>
      </w:r>
    </w:p>
    <w:p w14:paraId="1D836D47" w14:textId="77777777" w:rsidR="0098596F" w:rsidRDefault="00000000">
      <w:pPr>
        <w:spacing w:line="360" w:lineRule="auto"/>
        <w:ind w:firstLineChars="200" w:firstLine="482"/>
      </w:pPr>
      <w:r>
        <w:rPr>
          <w:rFonts w:ascii="黑体" w:eastAsia="隶书" w:hAnsi="黑体"/>
          <w:b/>
          <w:bCs/>
          <w:sz w:val="24"/>
          <w:szCs w:val="24"/>
        </w:rPr>
        <w:t>·</w:t>
      </w:r>
      <w:r>
        <w:t>健全农产品全产业链监测预警机制，强化多品种联动调控、储备调节和应急保障。</w:t>
      </w:r>
    </w:p>
    <w:p w14:paraId="56040480" w14:textId="77777777" w:rsidR="0098596F" w:rsidRDefault="00000000">
      <w:pPr>
        <w:spacing w:line="360" w:lineRule="auto"/>
        <w:ind w:firstLineChars="200" w:firstLine="482"/>
      </w:pPr>
      <w:r>
        <w:rPr>
          <w:rFonts w:ascii="黑体" w:eastAsia="隶书" w:hAnsi="黑体"/>
          <w:b/>
          <w:bCs/>
          <w:sz w:val="24"/>
          <w:szCs w:val="24"/>
        </w:rPr>
        <w:t>·</w:t>
      </w:r>
      <w:proofErr w:type="gramStart"/>
      <w:r>
        <w:t>深化</w:t>
      </w:r>
      <w:r>
        <w:rPr>
          <w:rFonts w:ascii="宋体" w:hAnsi="宋体"/>
        </w:rPr>
        <w:t>“</w:t>
      </w:r>
      <w:proofErr w:type="gramEnd"/>
      <w:r>
        <w:t>一带一路</w:t>
      </w:r>
      <w:r>
        <w:rPr>
          <w:rFonts w:ascii="宋体" w:hAnsi="宋体"/>
        </w:rPr>
        <w:t>”</w:t>
      </w:r>
      <w:r>
        <w:t>农业合作。</w:t>
      </w:r>
    </w:p>
    <w:p w14:paraId="732D75D1" w14:textId="77777777" w:rsidR="0098596F" w:rsidRDefault="00000000">
      <w:pPr>
        <w:spacing w:line="360" w:lineRule="auto"/>
        <w:ind w:firstLineChars="200" w:firstLine="482"/>
      </w:pPr>
      <w:r>
        <w:rPr>
          <w:rFonts w:ascii="黑体" w:eastAsia="隶书" w:hAnsi="黑体"/>
          <w:b/>
          <w:bCs/>
          <w:sz w:val="24"/>
          <w:szCs w:val="24"/>
        </w:rPr>
        <w:t>·</w:t>
      </w:r>
      <w:r>
        <w:t>加大农产品走私打击力度。</w:t>
      </w:r>
    </w:p>
    <w:p w14:paraId="320DD288" w14:textId="77777777" w:rsidR="0098596F" w:rsidRDefault="00000000">
      <w:pPr>
        <w:spacing w:line="360" w:lineRule="auto"/>
        <w:ind w:firstLineChars="200" w:firstLine="482"/>
      </w:pPr>
      <w:r>
        <w:rPr>
          <w:rFonts w:ascii="黑体" w:eastAsia="隶书" w:hAnsi="黑体"/>
          <w:b/>
          <w:bCs/>
          <w:sz w:val="24"/>
          <w:szCs w:val="24"/>
        </w:rPr>
        <w:t>·</w:t>
      </w:r>
      <w:r>
        <w:t>加强粮食和重要农产品消费监测分析。</w:t>
      </w:r>
    </w:p>
    <w:p w14:paraId="57526BC5"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⑦</w:t>
      </w:r>
      <w:r>
        <w:rPr>
          <w:rFonts w:ascii="微软雅黑" w:eastAsia="微软雅黑" w:hAnsi="微软雅黑"/>
          <w:b/>
          <w:bCs/>
        </w:rPr>
        <w:t>持续深化食物节约各项行动</w:t>
      </w:r>
    </w:p>
    <w:p w14:paraId="0FFD3F88" w14:textId="77777777" w:rsidR="0098596F" w:rsidRDefault="00000000">
      <w:pPr>
        <w:spacing w:line="360" w:lineRule="auto"/>
        <w:ind w:firstLineChars="200" w:firstLine="482"/>
      </w:pPr>
      <w:r>
        <w:rPr>
          <w:rFonts w:ascii="黑体" w:eastAsia="隶书" w:hAnsi="黑体"/>
          <w:b/>
          <w:bCs/>
          <w:sz w:val="24"/>
          <w:szCs w:val="24"/>
        </w:rPr>
        <w:t>·</w:t>
      </w:r>
      <w:r>
        <w:t>弘扬节约光荣风尚，推进全链条节粮减损。</w:t>
      </w:r>
    </w:p>
    <w:p w14:paraId="017B0B84" w14:textId="77777777" w:rsidR="0098596F" w:rsidRDefault="00000000">
      <w:pPr>
        <w:spacing w:line="360" w:lineRule="auto"/>
        <w:ind w:firstLineChars="200" w:firstLine="482"/>
      </w:pPr>
      <w:r>
        <w:rPr>
          <w:rFonts w:ascii="黑体" w:eastAsia="隶书" w:hAnsi="黑体"/>
          <w:b/>
          <w:bCs/>
          <w:sz w:val="24"/>
          <w:szCs w:val="24"/>
        </w:rPr>
        <w:t>·</w:t>
      </w:r>
      <w:r>
        <w:t>挖掘粮食机收减损潜力，推广散粮运输和储粮新型装具。</w:t>
      </w:r>
    </w:p>
    <w:p w14:paraId="687588E3" w14:textId="77777777" w:rsidR="0098596F" w:rsidRDefault="00000000">
      <w:pPr>
        <w:spacing w:line="360" w:lineRule="auto"/>
        <w:ind w:firstLineChars="200" w:firstLine="482"/>
      </w:pPr>
      <w:r>
        <w:rPr>
          <w:rFonts w:ascii="黑体" w:eastAsia="隶书" w:hAnsi="黑体"/>
          <w:b/>
          <w:bCs/>
          <w:sz w:val="24"/>
          <w:szCs w:val="24"/>
        </w:rPr>
        <w:t>·</w:t>
      </w:r>
      <w:r>
        <w:t>完善粮食适度加工标准。</w:t>
      </w:r>
    </w:p>
    <w:p w14:paraId="001166AE" w14:textId="77777777" w:rsidR="0098596F" w:rsidRDefault="00000000">
      <w:pPr>
        <w:spacing w:line="360" w:lineRule="auto"/>
        <w:ind w:firstLineChars="200" w:firstLine="482"/>
      </w:pPr>
      <w:r>
        <w:rPr>
          <w:rFonts w:ascii="黑体" w:eastAsia="隶书" w:hAnsi="黑体"/>
          <w:b/>
          <w:bCs/>
          <w:sz w:val="24"/>
          <w:szCs w:val="24"/>
        </w:rPr>
        <w:lastRenderedPageBreak/>
        <w:t>·</w:t>
      </w:r>
      <w:r>
        <w:t>坚决制止餐饮浪费行为。</w:t>
      </w:r>
    </w:p>
    <w:p w14:paraId="369CC39B" w14:textId="77777777" w:rsidR="0098596F" w:rsidRDefault="0098596F">
      <w:pPr>
        <w:spacing w:line="360" w:lineRule="auto"/>
        <w:ind w:firstLineChars="200" w:firstLine="420"/>
      </w:pPr>
    </w:p>
    <w:p w14:paraId="3708D319" w14:textId="77777777" w:rsidR="0098596F" w:rsidRDefault="00000000">
      <w:pPr>
        <w:spacing w:line="360" w:lineRule="auto"/>
        <w:ind w:firstLineChars="200" w:firstLine="420"/>
      </w:pPr>
      <w:r>
        <w:rPr>
          <w:rFonts w:hint="eastAsia"/>
        </w:rPr>
        <w:t>2</w:t>
      </w:r>
      <w:r>
        <w:t xml:space="preserve">. </w:t>
      </w:r>
      <w:r>
        <w:t>确保不发生规模性返贫</w:t>
      </w:r>
    </w:p>
    <w:p w14:paraId="689739A0"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①</w:t>
      </w:r>
      <w:r>
        <w:rPr>
          <w:rFonts w:ascii="微软雅黑" w:eastAsia="微软雅黑" w:hAnsi="微软雅黑"/>
          <w:b/>
          <w:bCs/>
        </w:rPr>
        <w:t>落实防止返贫监测帮扶机制</w:t>
      </w:r>
    </w:p>
    <w:p w14:paraId="0C8A9D46" w14:textId="77777777" w:rsidR="0098596F" w:rsidRDefault="00000000">
      <w:pPr>
        <w:spacing w:line="360" w:lineRule="auto"/>
        <w:ind w:firstLineChars="200" w:firstLine="482"/>
      </w:pPr>
      <w:r>
        <w:rPr>
          <w:rFonts w:ascii="黑体" w:eastAsia="隶书" w:hAnsi="黑体"/>
          <w:b/>
          <w:bCs/>
          <w:sz w:val="24"/>
          <w:szCs w:val="24"/>
        </w:rPr>
        <w:t>·</w:t>
      </w:r>
      <w:proofErr w:type="gramStart"/>
      <w:r>
        <w:t>持续巩固提升</w:t>
      </w:r>
      <w:r>
        <w:rPr>
          <w:rFonts w:ascii="宋体" w:hAnsi="宋体"/>
        </w:rPr>
        <w:t>“</w:t>
      </w:r>
      <w:proofErr w:type="gramEnd"/>
      <w:r>
        <w:t>三保障</w:t>
      </w:r>
      <w:r>
        <w:rPr>
          <w:rFonts w:ascii="宋体" w:hAnsi="宋体"/>
        </w:rPr>
        <w:t>”</w:t>
      </w:r>
      <w:r>
        <w:t>和饮水安全保障成果。</w:t>
      </w:r>
    </w:p>
    <w:p w14:paraId="3CC03A5B" w14:textId="77777777" w:rsidR="0098596F" w:rsidRDefault="00000000">
      <w:pPr>
        <w:spacing w:line="360" w:lineRule="auto"/>
        <w:ind w:firstLineChars="200" w:firstLine="482"/>
      </w:pPr>
      <w:r>
        <w:rPr>
          <w:rFonts w:ascii="黑体" w:eastAsia="隶书" w:hAnsi="黑体"/>
          <w:b/>
          <w:bCs/>
          <w:sz w:val="24"/>
          <w:szCs w:val="24"/>
        </w:rPr>
        <w:t>·</w:t>
      </w:r>
      <w:r>
        <w:t>对存在因灾返贫风险的农户，符合政策规定的可先行落实帮扶措施。</w:t>
      </w:r>
    </w:p>
    <w:p w14:paraId="358B8A2E" w14:textId="77777777" w:rsidR="0098596F" w:rsidRDefault="00000000">
      <w:pPr>
        <w:spacing w:line="360" w:lineRule="auto"/>
        <w:ind w:firstLineChars="200" w:firstLine="482"/>
      </w:pPr>
      <w:r>
        <w:rPr>
          <w:rFonts w:ascii="黑体" w:eastAsia="隶书" w:hAnsi="黑体"/>
          <w:b/>
          <w:bCs/>
          <w:sz w:val="24"/>
          <w:szCs w:val="24"/>
        </w:rPr>
        <w:t>·</w:t>
      </w:r>
      <w:r>
        <w:t>加强农村高额医疗费用负担患者监测预警。</w:t>
      </w:r>
    </w:p>
    <w:p w14:paraId="4540C760" w14:textId="77777777" w:rsidR="0098596F" w:rsidRDefault="00000000">
      <w:pPr>
        <w:spacing w:line="360" w:lineRule="auto"/>
        <w:ind w:firstLineChars="200" w:firstLine="482"/>
      </w:pPr>
      <w:r>
        <w:rPr>
          <w:rFonts w:ascii="黑体" w:eastAsia="隶书" w:hAnsi="黑体"/>
          <w:b/>
          <w:bCs/>
          <w:sz w:val="24"/>
          <w:szCs w:val="24"/>
        </w:rPr>
        <w:t>·</w:t>
      </w:r>
      <w:r>
        <w:t>加快推动防止返贫监测与低收入人口动态监测信息平台互联互通，加强跨部门信息整合共享。</w:t>
      </w:r>
    </w:p>
    <w:p w14:paraId="612D7E59" w14:textId="77777777" w:rsidR="0098596F" w:rsidRDefault="00000000">
      <w:pPr>
        <w:spacing w:line="360" w:lineRule="auto"/>
        <w:ind w:firstLineChars="200" w:firstLine="482"/>
      </w:pPr>
      <w:r>
        <w:rPr>
          <w:rFonts w:ascii="黑体" w:eastAsia="隶书" w:hAnsi="黑体"/>
          <w:b/>
          <w:bCs/>
          <w:sz w:val="24"/>
          <w:szCs w:val="24"/>
        </w:rPr>
        <w:t>·</w:t>
      </w:r>
      <w:r>
        <w:t>研究推动防止返贫帮扶政策和农村低收入人口常态化帮扶政策衔接并轨。</w:t>
      </w:r>
    </w:p>
    <w:p w14:paraId="2954F952"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②</w:t>
      </w:r>
      <w:r>
        <w:rPr>
          <w:rFonts w:ascii="微软雅黑" w:eastAsia="微软雅黑" w:hAnsi="微软雅黑"/>
          <w:b/>
          <w:bCs/>
        </w:rPr>
        <w:t>持续加强产业和就业帮扶</w:t>
      </w:r>
    </w:p>
    <w:p w14:paraId="3BED823A" w14:textId="77777777" w:rsidR="0098596F" w:rsidRDefault="00000000">
      <w:pPr>
        <w:spacing w:line="360" w:lineRule="auto"/>
        <w:ind w:firstLineChars="200" w:firstLine="482"/>
      </w:pPr>
      <w:r>
        <w:rPr>
          <w:rFonts w:ascii="黑体" w:eastAsia="隶书" w:hAnsi="黑体"/>
          <w:b/>
          <w:bCs/>
          <w:sz w:val="24"/>
          <w:szCs w:val="24"/>
        </w:rPr>
        <w:t>·</w:t>
      </w:r>
      <w:r>
        <w:t>强化帮扶产业分类指导，巩固一批、升级一批、盘活一批、调整一批。</w:t>
      </w:r>
    </w:p>
    <w:p w14:paraId="21A9B0D5" w14:textId="77777777" w:rsidR="0098596F" w:rsidRDefault="00000000">
      <w:pPr>
        <w:spacing w:line="360" w:lineRule="auto"/>
        <w:ind w:firstLineChars="200" w:firstLine="482"/>
      </w:pPr>
      <w:r>
        <w:rPr>
          <w:rFonts w:ascii="黑体" w:eastAsia="隶书" w:hAnsi="黑体"/>
          <w:b/>
          <w:bCs/>
          <w:sz w:val="24"/>
          <w:szCs w:val="24"/>
        </w:rPr>
        <w:t>·</w:t>
      </w:r>
      <w:r>
        <w:t>加强帮扶项目资产管理，符合条件的纳入农村集体资产统一管理。</w:t>
      </w:r>
    </w:p>
    <w:p w14:paraId="05F192FB" w14:textId="77777777" w:rsidR="0098596F" w:rsidRDefault="00000000">
      <w:pPr>
        <w:spacing w:line="360" w:lineRule="auto"/>
        <w:ind w:firstLineChars="200" w:firstLine="482"/>
      </w:pPr>
      <w:r>
        <w:rPr>
          <w:rFonts w:ascii="黑体" w:eastAsia="隶书" w:hAnsi="黑体"/>
          <w:b/>
          <w:bCs/>
          <w:sz w:val="24"/>
          <w:szCs w:val="24"/>
        </w:rPr>
        <w:t>·</w:t>
      </w:r>
      <w:r>
        <w:t>提升消费帮扶助农增收行动实效。</w:t>
      </w:r>
    </w:p>
    <w:p w14:paraId="1FA0521F" w14:textId="77777777" w:rsidR="0098596F" w:rsidRDefault="00000000">
      <w:pPr>
        <w:spacing w:line="360" w:lineRule="auto"/>
        <w:ind w:firstLineChars="200" w:firstLine="482"/>
      </w:pPr>
      <w:r>
        <w:rPr>
          <w:rFonts w:ascii="黑体" w:eastAsia="隶书" w:hAnsi="黑体"/>
          <w:b/>
          <w:bCs/>
          <w:sz w:val="24"/>
          <w:szCs w:val="24"/>
        </w:rPr>
        <w:t>·</w:t>
      </w:r>
      <w:r>
        <w:t>推进防止返贫就业攻坚行动，落实东西部劳务协作帮扶责任。</w:t>
      </w:r>
    </w:p>
    <w:p w14:paraId="647B25CF"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加大对重点地区帮扶支持力度</w:t>
      </w:r>
    </w:p>
    <w:p w14:paraId="63665907" w14:textId="77777777" w:rsidR="0098596F" w:rsidRDefault="00000000">
      <w:pPr>
        <w:spacing w:line="360" w:lineRule="auto"/>
        <w:ind w:firstLineChars="200" w:firstLine="482"/>
      </w:pPr>
      <w:r>
        <w:rPr>
          <w:rFonts w:ascii="黑体" w:eastAsia="隶书" w:hAnsi="黑体"/>
          <w:b/>
          <w:bCs/>
          <w:sz w:val="24"/>
          <w:szCs w:val="24"/>
        </w:rPr>
        <w:t>·</w:t>
      </w:r>
      <w:r>
        <w:t>将脱贫县涉农资金统筹整合试点政策优化调整至</w:t>
      </w:r>
      <w:r>
        <w:t>160</w:t>
      </w:r>
      <w:r>
        <w:t>个国家乡村振兴重点帮扶县实施，加强整合资金使用监管。</w:t>
      </w:r>
    </w:p>
    <w:p w14:paraId="687251C9" w14:textId="77777777" w:rsidR="0098596F" w:rsidRDefault="00000000">
      <w:pPr>
        <w:spacing w:line="360" w:lineRule="auto"/>
        <w:ind w:firstLineChars="200" w:firstLine="482"/>
      </w:pPr>
      <w:r>
        <w:rPr>
          <w:rFonts w:ascii="黑体" w:eastAsia="隶书" w:hAnsi="黑体"/>
          <w:b/>
          <w:bCs/>
          <w:sz w:val="24"/>
          <w:szCs w:val="24"/>
        </w:rPr>
        <w:t>·</w:t>
      </w:r>
      <w:r>
        <w:t>国有金融机构加大对国家乡村振兴重点帮扶县金融支持力度。</w:t>
      </w:r>
    </w:p>
    <w:p w14:paraId="04B8699C" w14:textId="77777777" w:rsidR="0098596F" w:rsidRDefault="00000000">
      <w:pPr>
        <w:spacing w:line="360" w:lineRule="auto"/>
        <w:ind w:firstLineChars="200" w:firstLine="482"/>
      </w:pPr>
      <w:r>
        <w:rPr>
          <w:rFonts w:ascii="黑体" w:eastAsia="隶书" w:hAnsi="黑体"/>
          <w:b/>
          <w:bCs/>
          <w:sz w:val="24"/>
          <w:szCs w:val="24"/>
        </w:rPr>
        <w:t>·</w:t>
      </w:r>
      <w:r>
        <w:t>持续开展医疗、</w:t>
      </w:r>
      <w:proofErr w:type="gramStart"/>
      <w:r>
        <w:t>教育干部人才</w:t>
      </w:r>
      <w:r>
        <w:rPr>
          <w:rFonts w:ascii="宋体" w:hAnsi="宋体"/>
        </w:rPr>
        <w:t>“</w:t>
      </w:r>
      <w:proofErr w:type="gramEnd"/>
      <w:r>
        <w:t>组团式</w:t>
      </w:r>
      <w:r>
        <w:rPr>
          <w:rFonts w:ascii="宋体" w:hAnsi="宋体"/>
        </w:rPr>
        <w:t>”</w:t>
      </w:r>
      <w:r>
        <w:t>帮扶和科技特派团选派。</w:t>
      </w:r>
    </w:p>
    <w:p w14:paraId="31B83421" w14:textId="77777777" w:rsidR="0098596F" w:rsidRDefault="00000000">
      <w:pPr>
        <w:spacing w:line="360" w:lineRule="auto"/>
        <w:ind w:firstLineChars="200" w:firstLine="482"/>
      </w:pPr>
      <w:r>
        <w:rPr>
          <w:rFonts w:ascii="黑体" w:eastAsia="隶书" w:hAnsi="黑体"/>
          <w:b/>
          <w:bCs/>
          <w:sz w:val="24"/>
          <w:szCs w:val="24"/>
        </w:rPr>
        <w:t>·</w:t>
      </w:r>
      <w:proofErr w:type="gramStart"/>
      <w:r>
        <w:t>高校毕业生</w:t>
      </w:r>
      <w:r>
        <w:rPr>
          <w:rFonts w:ascii="宋体" w:hAnsi="宋体"/>
        </w:rPr>
        <w:t>“</w:t>
      </w:r>
      <w:proofErr w:type="gramEnd"/>
      <w:r>
        <w:t>三支一扶</w:t>
      </w:r>
      <w:r>
        <w:rPr>
          <w:rFonts w:ascii="宋体" w:hAnsi="宋体"/>
        </w:rPr>
        <w:t>”</w:t>
      </w:r>
      <w:r>
        <w:t>计划向脱贫地区倾斜。</w:t>
      </w:r>
    </w:p>
    <w:p w14:paraId="02B4A125" w14:textId="77777777" w:rsidR="0098596F" w:rsidRDefault="00000000">
      <w:pPr>
        <w:spacing w:line="360" w:lineRule="auto"/>
        <w:ind w:firstLineChars="200" w:firstLine="482"/>
      </w:pPr>
      <w:r>
        <w:rPr>
          <w:rFonts w:ascii="黑体" w:eastAsia="隶书" w:hAnsi="黑体"/>
          <w:b/>
          <w:bCs/>
          <w:sz w:val="24"/>
          <w:szCs w:val="24"/>
        </w:rPr>
        <w:t>·</w:t>
      </w:r>
      <w:r>
        <w:t>易地搬迁至城镇后因人口增长出现住房困难的家庭，符合条件的统筹纳入城镇住房保障范围。</w:t>
      </w:r>
    </w:p>
    <w:p w14:paraId="6696C309" w14:textId="77777777" w:rsidR="0098596F" w:rsidRDefault="0098596F">
      <w:pPr>
        <w:spacing w:line="360" w:lineRule="auto"/>
        <w:ind w:firstLineChars="200" w:firstLine="420"/>
      </w:pPr>
    </w:p>
    <w:p w14:paraId="40C50BC2" w14:textId="77777777" w:rsidR="0098596F" w:rsidRDefault="00000000">
      <w:pPr>
        <w:spacing w:line="360" w:lineRule="auto"/>
        <w:ind w:firstLineChars="200" w:firstLine="420"/>
      </w:pPr>
      <w:r>
        <w:rPr>
          <w:rFonts w:hint="eastAsia"/>
        </w:rPr>
        <w:t>（二）</w:t>
      </w:r>
      <w:r>
        <w:t>三提升</w:t>
      </w:r>
    </w:p>
    <w:p w14:paraId="6260FA00" w14:textId="77777777" w:rsidR="0098596F" w:rsidRDefault="00000000">
      <w:pPr>
        <w:spacing w:line="360" w:lineRule="auto"/>
        <w:ind w:firstLineChars="200" w:firstLine="420"/>
      </w:pPr>
      <w:r>
        <w:rPr>
          <w:rFonts w:hint="eastAsia"/>
        </w:rPr>
        <w:t>1</w:t>
      </w:r>
      <w:r>
        <w:t xml:space="preserve">. </w:t>
      </w:r>
      <w:r>
        <w:t>提升乡村产业发展水平</w:t>
      </w:r>
    </w:p>
    <w:p w14:paraId="3D63BAC0"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①</w:t>
      </w:r>
      <w:r>
        <w:rPr>
          <w:rFonts w:ascii="微软雅黑" w:eastAsia="微软雅黑" w:hAnsi="微软雅黑"/>
          <w:b/>
          <w:bCs/>
        </w:rPr>
        <w:t>促进农村一二三产业融合发展</w:t>
      </w:r>
    </w:p>
    <w:p w14:paraId="36002F0B" w14:textId="77777777" w:rsidR="0098596F" w:rsidRDefault="00000000">
      <w:pPr>
        <w:spacing w:line="360" w:lineRule="auto"/>
        <w:ind w:firstLineChars="200" w:firstLine="482"/>
      </w:pPr>
      <w:r>
        <w:rPr>
          <w:rFonts w:ascii="黑体" w:eastAsia="隶书" w:hAnsi="黑体"/>
          <w:b/>
          <w:bCs/>
          <w:sz w:val="24"/>
          <w:szCs w:val="24"/>
        </w:rPr>
        <w:t>·</w:t>
      </w:r>
      <w:r>
        <w:t>加快构建粮经饲统筹、农林牧渔并举、产加销贯通、农文旅融合的现代乡村产业体系。</w:t>
      </w:r>
    </w:p>
    <w:p w14:paraId="401983ED" w14:textId="77777777" w:rsidR="0098596F" w:rsidRDefault="00000000">
      <w:pPr>
        <w:spacing w:line="360" w:lineRule="auto"/>
        <w:ind w:firstLineChars="200" w:firstLine="482"/>
      </w:pPr>
      <w:r>
        <w:rPr>
          <w:rFonts w:ascii="黑体" w:eastAsia="隶书" w:hAnsi="黑体"/>
          <w:b/>
          <w:bCs/>
          <w:sz w:val="24"/>
          <w:szCs w:val="24"/>
        </w:rPr>
        <w:t>·</w:t>
      </w:r>
      <w:r>
        <w:t>鼓励各地因地制宜大力发展特色产业，支持打造乡土特色品牌。</w:t>
      </w:r>
    </w:p>
    <w:p w14:paraId="2DE6E727" w14:textId="77777777" w:rsidR="0098596F" w:rsidRDefault="00000000">
      <w:pPr>
        <w:spacing w:line="360" w:lineRule="auto"/>
        <w:ind w:firstLineChars="200" w:firstLine="482"/>
      </w:pPr>
      <w:r>
        <w:rPr>
          <w:rFonts w:ascii="黑体" w:eastAsia="隶书" w:hAnsi="黑体"/>
          <w:b/>
          <w:bCs/>
          <w:sz w:val="24"/>
          <w:szCs w:val="24"/>
        </w:rPr>
        <w:t>·</w:t>
      </w:r>
      <w:r>
        <w:t>实施乡村文旅深度融合工程，推进乡村旅游集聚区</w:t>
      </w:r>
      <w:r>
        <w:rPr>
          <w:rFonts w:hint="eastAsia"/>
        </w:rPr>
        <w:t>（</w:t>
      </w:r>
      <w:r>
        <w:t>村</w:t>
      </w:r>
      <w:r>
        <w:rPr>
          <w:rFonts w:hint="eastAsia"/>
        </w:rPr>
        <w:t>）</w:t>
      </w:r>
      <w:r>
        <w:t>建设，培育生态旅游、森林康养、休闲露营等新业态，推进乡村民宿规范发展、提升品质。</w:t>
      </w:r>
    </w:p>
    <w:p w14:paraId="0E3E84A9"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②</w:t>
      </w:r>
      <w:r>
        <w:rPr>
          <w:rFonts w:ascii="微软雅黑" w:eastAsia="微软雅黑" w:hAnsi="微软雅黑"/>
          <w:b/>
          <w:bCs/>
        </w:rPr>
        <w:t>推动农产品加工业优化升级</w:t>
      </w:r>
    </w:p>
    <w:p w14:paraId="0F73F16F" w14:textId="77777777" w:rsidR="0098596F" w:rsidRDefault="00000000">
      <w:pPr>
        <w:spacing w:line="360" w:lineRule="auto"/>
        <w:ind w:firstLineChars="200" w:firstLine="482"/>
      </w:pPr>
      <w:r>
        <w:rPr>
          <w:rFonts w:ascii="黑体" w:eastAsia="隶书" w:hAnsi="黑体"/>
          <w:b/>
          <w:bCs/>
          <w:sz w:val="24"/>
          <w:szCs w:val="24"/>
        </w:rPr>
        <w:t>·</w:t>
      </w:r>
      <w:r>
        <w:t>推进农产品生产和初加工、精深加工协同发展，促进就近就地转化增值。</w:t>
      </w:r>
    </w:p>
    <w:p w14:paraId="6E01DEFA" w14:textId="77777777" w:rsidR="0098596F" w:rsidRDefault="00000000">
      <w:pPr>
        <w:spacing w:line="360" w:lineRule="auto"/>
        <w:ind w:firstLineChars="200" w:firstLine="482"/>
      </w:pPr>
      <w:r>
        <w:rPr>
          <w:rFonts w:ascii="黑体" w:eastAsia="隶书" w:hAnsi="黑体"/>
          <w:b/>
          <w:bCs/>
          <w:sz w:val="24"/>
          <w:szCs w:val="24"/>
        </w:rPr>
        <w:t>·</w:t>
      </w:r>
      <w:r>
        <w:t>支持区域性预冷烘干、储藏保鲜、鲜切包装等初加工设施建设，发展智能化、清洁化精深加工。</w:t>
      </w:r>
    </w:p>
    <w:p w14:paraId="58D40ABD" w14:textId="77777777" w:rsidR="0098596F" w:rsidRDefault="00000000">
      <w:pPr>
        <w:spacing w:line="360" w:lineRule="auto"/>
        <w:ind w:firstLineChars="200" w:firstLine="482"/>
      </w:pPr>
      <w:r>
        <w:rPr>
          <w:rFonts w:ascii="黑体" w:eastAsia="隶书" w:hAnsi="黑体"/>
          <w:b/>
          <w:bCs/>
          <w:sz w:val="24"/>
          <w:szCs w:val="24"/>
        </w:rPr>
        <w:t>·</w:t>
      </w:r>
      <w:r>
        <w:t>支持东北地区发展大豆等农产品全产业链加工，打造食品和饲料产业集群。</w:t>
      </w:r>
    </w:p>
    <w:p w14:paraId="59ACE07B"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推动农村流通高质量发展</w:t>
      </w:r>
    </w:p>
    <w:p w14:paraId="582CB722" w14:textId="77777777" w:rsidR="0098596F" w:rsidRDefault="00000000">
      <w:pPr>
        <w:spacing w:line="360" w:lineRule="auto"/>
        <w:ind w:firstLineChars="200" w:firstLine="482"/>
      </w:pPr>
      <w:r>
        <w:rPr>
          <w:rFonts w:ascii="黑体" w:eastAsia="隶书" w:hAnsi="黑体"/>
          <w:b/>
          <w:bCs/>
          <w:sz w:val="24"/>
          <w:szCs w:val="24"/>
        </w:rPr>
        <w:t>·</w:t>
      </w:r>
      <w:r>
        <w:t>健全县乡村物流配送体系，促进农村客货邮融合发展，大力发展共同配送。</w:t>
      </w:r>
    </w:p>
    <w:p w14:paraId="467A7522" w14:textId="77777777" w:rsidR="0098596F" w:rsidRDefault="00000000">
      <w:pPr>
        <w:spacing w:line="360" w:lineRule="auto"/>
        <w:ind w:firstLineChars="200" w:firstLine="482"/>
      </w:pPr>
      <w:r>
        <w:rPr>
          <w:rFonts w:ascii="黑体" w:eastAsia="隶书" w:hAnsi="黑体"/>
          <w:b/>
          <w:bCs/>
          <w:sz w:val="24"/>
          <w:szCs w:val="24"/>
        </w:rPr>
        <w:t>·</w:t>
      </w:r>
      <w:r>
        <w:t>推进农产品批发市场转型升级。</w:t>
      </w:r>
    </w:p>
    <w:p w14:paraId="62EC74C3" w14:textId="77777777" w:rsidR="0098596F" w:rsidRDefault="00000000">
      <w:pPr>
        <w:spacing w:line="360" w:lineRule="auto"/>
        <w:ind w:firstLineChars="200" w:firstLine="482"/>
      </w:pPr>
      <w:r>
        <w:rPr>
          <w:rFonts w:ascii="黑体" w:eastAsia="隶书" w:hAnsi="黑体"/>
          <w:b/>
          <w:bCs/>
          <w:sz w:val="24"/>
          <w:szCs w:val="24"/>
        </w:rPr>
        <w:t>·</w:t>
      </w:r>
      <w:r>
        <w:t>布局建设县域产地公共冷链物流设施。</w:t>
      </w:r>
    </w:p>
    <w:p w14:paraId="24484DC2" w14:textId="77777777" w:rsidR="0098596F" w:rsidRDefault="00000000">
      <w:pPr>
        <w:spacing w:line="360" w:lineRule="auto"/>
        <w:ind w:firstLineChars="200" w:firstLine="482"/>
      </w:pPr>
      <w:r>
        <w:rPr>
          <w:rFonts w:ascii="黑体" w:eastAsia="隶书" w:hAnsi="黑体"/>
          <w:b/>
          <w:bCs/>
          <w:sz w:val="24"/>
          <w:szCs w:val="24"/>
        </w:rPr>
        <w:t>·</w:t>
      </w:r>
      <w:r>
        <w:t>实施农村电商高质量发展工程，推进县域电商直播基地建设，发展乡村土特产网络销售。</w:t>
      </w:r>
    </w:p>
    <w:p w14:paraId="04DBDB0E" w14:textId="77777777" w:rsidR="0098596F" w:rsidRDefault="00000000">
      <w:pPr>
        <w:spacing w:line="360" w:lineRule="auto"/>
        <w:ind w:firstLineChars="200" w:firstLine="482"/>
      </w:pPr>
      <w:r>
        <w:rPr>
          <w:rFonts w:ascii="黑体" w:eastAsia="隶书" w:hAnsi="黑体"/>
          <w:b/>
          <w:bCs/>
          <w:sz w:val="24"/>
          <w:szCs w:val="24"/>
        </w:rPr>
        <w:t>·</w:t>
      </w:r>
      <w:r>
        <w:t>持续整治农村假冒伪劣产品。</w:t>
      </w:r>
    </w:p>
    <w:p w14:paraId="016F57D2"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④</w:t>
      </w:r>
      <w:r>
        <w:rPr>
          <w:rFonts w:ascii="微软雅黑" w:eastAsia="微软雅黑" w:hAnsi="微软雅黑"/>
          <w:b/>
          <w:bCs/>
        </w:rPr>
        <w:t>强化农民增收举措</w:t>
      </w:r>
    </w:p>
    <w:p w14:paraId="2788BB74" w14:textId="77777777" w:rsidR="0098596F" w:rsidRDefault="00000000">
      <w:pPr>
        <w:spacing w:line="360" w:lineRule="auto"/>
        <w:ind w:firstLineChars="200" w:firstLine="482"/>
      </w:pPr>
      <w:r>
        <w:rPr>
          <w:rFonts w:ascii="黑体" w:eastAsia="隶书" w:hAnsi="黑体"/>
          <w:b/>
          <w:bCs/>
          <w:sz w:val="24"/>
          <w:szCs w:val="24"/>
        </w:rPr>
        <w:t>·</w:t>
      </w:r>
      <w:r>
        <w:t>实施农民增收促进行动，支持农户发展特色种养、手工作坊、林下经济等家庭经营</w:t>
      </w:r>
      <w:r>
        <w:lastRenderedPageBreak/>
        <w:t>项目。</w:t>
      </w:r>
    </w:p>
    <w:p w14:paraId="438C1268" w14:textId="77777777" w:rsidR="0098596F" w:rsidRDefault="00000000">
      <w:pPr>
        <w:spacing w:line="360" w:lineRule="auto"/>
        <w:ind w:firstLineChars="200" w:firstLine="482"/>
      </w:pPr>
      <w:r>
        <w:rPr>
          <w:rFonts w:ascii="黑体" w:eastAsia="隶书" w:hAnsi="黑体"/>
          <w:b/>
          <w:bCs/>
          <w:sz w:val="24"/>
          <w:szCs w:val="24"/>
        </w:rPr>
        <w:t>·</w:t>
      </w:r>
      <w:r>
        <w:t>健全新型农业经营主体和涉农企业扶持政策与带动农户增收挂钩机制。</w:t>
      </w:r>
    </w:p>
    <w:p w14:paraId="6FAAE6C6" w14:textId="77777777" w:rsidR="0098596F" w:rsidRDefault="00000000">
      <w:pPr>
        <w:spacing w:line="360" w:lineRule="auto"/>
        <w:ind w:firstLineChars="200" w:firstLine="482"/>
      </w:pPr>
      <w:r>
        <w:rPr>
          <w:rFonts w:ascii="黑体" w:eastAsia="隶书" w:hAnsi="黑体"/>
          <w:b/>
          <w:bCs/>
          <w:sz w:val="24"/>
          <w:szCs w:val="24"/>
        </w:rPr>
        <w:t>·</w:t>
      </w:r>
      <w:r>
        <w:t>健全跨区域信息共享和有组织劳务输出机制，培育壮大劳务品牌。</w:t>
      </w:r>
    </w:p>
    <w:p w14:paraId="0A642AED" w14:textId="77777777" w:rsidR="0098596F" w:rsidRDefault="00000000">
      <w:pPr>
        <w:spacing w:line="360" w:lineRule="auto"/>
        <w:ind w:firstLineChars="200" w:firstLine="482"/>
      </w:pPr>
      <w:r>
        <w:rPr>
          <w:rFonts w:ascii="黑体" w:eastAsia="隶书" w:hAnsi="黑体"/>
          <w:b/>
          <w:bCs/>
          <w:sz w:val="24"/>
          <w:szCs w:val="24"/>
        </w:rPr>
        <w:t>·</w:t>
      </w:r>
      <w:r>
        <w:t>开展农民工服务保障专项行动，加强农民工就业动态监测。</w:t>
      </w:r>
    </w:p>
    <w:p w14:paraId="3FCF7647" w14:textId="77777777" w:rsidR="0098596F" w:rsidRDefault="00000000">
      <w:pPr>
        <w:spacing w:line="360" w:lineRule="auto"/>
        <w:ind w:firstLineChars="200" w:firstLine="482"/>
      </w:pPr>
      <w:r>
        <w:rPr>
          <w:rFonts w:ascii="黑体" w:eastAsia="隶书" w:hAnsi="黑体"/>
          <w:b/>
          <w:bCs/>
          <w:sz w:val="24"/>
          <w:szCs w:val="24"/>
        </w:rPr>
        <w:t>·</w:t>
      </w:r>
      <w:r>
        <w:t>加强拖欠农民工工资源头预防和风险预警，完善根治欠薪长效机制。</w:t>
      </w:r>
    </w:p>
    <w:p w14:paraId="14F953C4" w14:textId="77777777" w:rsidR="0098596F" w:rsidRDefault="00000000">
      <w:pPr>
        <w:spacing w:line="360" w:lineRule="auto"/>
        <w:ind w:firstLineChars="200" w:firstLine="482"/>
      </w:pPr>
      <w:r>
        <w:rPr>
          <w:rFonts w:ascii="黑体" w:eastAsia="隶书" w:hAnsi="黑体"/>
          <w:b/>
          <w:bCs/>
          <w:sz w:val="24"/>
          <w:szCs w:val="24"/>
        </w:rPr>
        <w:t>·</w:t>
      </w:r>
      <w:r>
        <w:t>加强农民工职业技能培训，推广订单、定向、定岗培训模式。</w:t>
      </w:r>
    </w:p>
    <w:p w14:paraId="3C0F551A" w14:textId="77777777" w:rsidR="0098596F" w:rsidRDefault="00000000">
      <w:pPr>
        <w:spacing w:line="360" w:lineRule="auto"/>
        <w:ind w:firstLineChars="200" w:firstLine="482"/>
      </w:pPr>
      <w:r>
        <w:rPr>
          <w:rFonts w:ascii="黑体" w:eastAsia="隶书" w:hAnsi="黑体"/>
          <w:b/>
          <w:bCs/>
          <w:sz w:val="24"/>
          <w:szCs w:val="24"/>
        </w:rPr>
        <w:t>·</w:t>
      </w:r>
      <w:r>
        <w:t>做好大龄农民工就业扶持。</w:t>
      </w:r>
    </w:p>
    <w:p w14:paraId="3340AA8D" w14:textId="77777777" w:rsidR="0098596F" w:rsidRDefault="00000000">
      <w:pPr>
        <w:spacing w:line="360" w:lineRule="auto"/>
        <w:ind w:firstLineChars="200" w:firstLine="482"/>
      </w:pPr>
      <w:r>
        <w:rPr>
          <w:rFonts w:ascii="黑体" w:eastAsia="隶书" w:hAnsi="黑体"/>
          <w:b/>
          <w:bCs/>
          <w:sz w:val="24"/>
          <w:szCs w:val="24"/>
        </w:rPr>
        <w:t>·</w:t>
      </w:r>
      <w:r>
        <w:t>在重点工程项目和农业农村基础设施建设领域积极推广以工代赈，继续扩大劳务报酬规模。</w:t>
      </w:r>
    </w:p>
    <w:p w14:paraId="52DBB079" w14:textId="77777777" w:rsidR="0098596F" w:rsidRDefault="00000000">
      <w:pPr>
        <w:spacing w:line="360" w:lineRule="auto"/>
        <w:ind w:firstLineChars="200" w:firstLine="482"/>
      </w:pPr>
      <w:r>
        <w:rPr>
          <w:rFonts w:ascii="黑体" w:eastAsia="隶书" w:hAnsi="黑体"/>
          <w:b/>
          <w:bCs/>
          <w:sz w:val="24"/>
          <w:szCs w:val="24"/>
        </w:rPr>
        <w:t>·</w:t>
      </w:r>
      <w:r>
        <w:t>鼓励以出租、合作开发、入股经营等方式盘活利用农村资源资产，增加农民财产性收入。</w:t>
      </w:r>
    </w:p>
    <w:p w14:paraId="510DF636" w14:textId="77777777" w:rsidR="0098596F" w:rsidRDefault="0098596F">
      <w:pPr>
        <w:spacing w:line="360" w:lineRule="auto"/>
        <w:ind w:firstLineChars="200" w:firstLine="420"/>
      </w:pPr>
    </w:p>
    <w:p w14:paraId="1FAB50CF" w14:textId="77777777" w:rsidR="0098596F" w:rsidRDefault="00000000">
      <w:pPr>
        <w:spacing w:line="360" w:lineRule="auto"/>
        <w:ind w:firstLineChars="200" w:firstLine="420"/>
      </w:pPr>
      <w:r>
        <w:rPr>
          <w:rFonts w:hint="eastAsia"/>
        </w:rPr>
        <w:t>2</w:t>
      </w:r>
      <w:r>
        <w:t xml:space="preserve">. </w:t>
      </w:r>
      <w:r>
        <w:t>提升乡村建设水平</w:t>
      </w:r>
    </w:p>
    <w:p w14:paraId="0A47CADA"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①</w:t>
      </w:r>
      <w:r>
        <w:rPr>
          <w:rFonts w:ascii="微软雅黑" w:eastAsia="微软雅黑" w:hAnsi="微软雅黑"/>
          <w:b/>
          <w:bCs/>
        </w:rPr>
        <w:t>增强乡村规划引领效能</w:t>
      </w:r>
    </w:p>
    <w:p w14:paraId="7F3DC2C4" w14:textId="77777777" w:rsidR="0098596F" w:rsidRDefault="00000000">
      <w:pPr>
        <w:spacing w:line="360" w:lineRule="auto"/>
        <w:ind w:firstLineChars="200" w:firstLine="482"/>
      </w:pPr>
      <w:r>
        <w:rPr>
          <w:rFonts w:ascii="黑体" w:eastAsia="隶书" w:hAnsi="黑体"/>
          <w:b/>
          <w:bCs/>
          <w:sz w:val="24"/>
          <w:szCs w:val="24"/>
        </w:rPr>
        <w:t>·</w:t>
      </w:r>
      <w:r>
        <w:t>强化县域国土空间规划对城镇、村庄、产业园区等空间布局的统筹。</w:t>
      </w:r>
    </w:p>
    <w:p w14:paraId="7F65D488" w14:textId="77777777" w:rsidR="0098596F" w:rsidRDefault="00000000">
      <w:pPr>
        <w:spacing w:line="360" w:lineRule="auto"/>
        <w:ind w:firstLineChars="200" w:firstLine="482"/>
      </w:pPr>
      <w:r>
        <w:rPr>
          <w:rFonts w:ascii="黑体" w:eastAsia="隶书" w:hAnsi="黑体"/>
          <w:b/>
          <w:bCs/>
          <w:sz w:val="24"/>
          <w:szCs w:val="24"/>
        </w:rPr>
        <w:t>·</w:t>
      </w:r>
      <w:r>
        <w:t>在耕地总量不减少、永久基本农田布局基本稳定的前提下，综合运用增减挂钩和占补平衡政策，稳妥有序开展以乡镇为基本单元的全域土地综合整治，整合盘活农村零散闲置土地，保障乡村基础设施和产业发展用地。</w:t>
      </w:r>
    </w:p>
    <w:p w14:paraId="00976503"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②</w:t>
      </w:r>
      <w:r>
        <w:rPr>
          <w:rFonts w:ascii="微软雅黑" w:eastAsia="微软雅黑" w:hAnsi="微软雅黑"/>
          <w:b/>
          <w:bCs/>
        </w:rPr>
        <w:t>深入实施农村人居环境整治提升行动</w:t>
      </w:r>
    </w:p>
    <w:p w14:paraId="4B0AE474" w14:textId="77777777" w:rsidR="0098596F" w:rsidRDefault="00000000">
      <w:pPr>
        <w:spacing w:line="360" w:lineRule="auto"/>
        <w:ind w:firstLineChars="200" w:firstLine="482"/>
      </w:pPr>
      <w:r>
        <w:rPr>
          <w:rFonts w:ascii="黑体" w:eastAsia="隶书" w:hAnsi="黑体"/>
          <w:b/>
          <w:bCs/>
          <w:sz w:val="24"/>
          <w:szCs w:val="24"/>
        </w:rPr>
        <w:t>·</w:t>
      </w:r>
      <w:r>
        <w:t>因地制宜推进生活污水垃圾治理和农村改厕，完善农民参与和长效管护机制。</w:t>
      </w:r>
    </w:p>
    <w:p w14:paraId="7BEB111A" w14:textId="77777777" w:rsidR="0098596F" w:rsidRDefault="00000000">
      <w:pPr>
        <w:spacing w:line="360" w:lineRule="auto"/>
        <w:ind w:firstLineChars="200" w:firstLine="482"/>
      </w:pPr>
      <w:r>
        <w:rPr>
          <w:rFonts w:ascii="黑体" w:eastAsia="隶书" w:hAnsi="黑体"/>
          <w:b/>
          <w:bCs/>
          <w:sz w:val="24"/>
          <w:szCs w:val="24"/>
        </w:rPr>
        <w:t>·</w:t>
      </w:r>
      <w:r>
        <w:t>健全农村生活垃圾分类收运处置体系，完善农村再生资源回收利用网络。</w:t>
      </w:r>
    </w:p>
    <w:p w14:paraId="03FC0B62" w14:textId="77777777" w:rsidR="0098596F" w:rsidRDefault="00000000">
      <w:pPr>
        <w:spacing w:line="360" w:lineRule="auto"/>
        <w:ind w:firstLineChars="200" w:firstLine="482"/>
      </w:pPr>
      <w:r>
        <w:rPr>
          <w:rFonts w:ascii="黑体" w:eastAsia="隶书" w:hAnsi="黑体"/>
          <w:b/>
          <w:bCs/>
          <w:sz w:val="24"/>
          <w:szCs w:val="24"/>
        </w:rPr>
        <w:t>·</w:t>
      </w:r>
      <w:r>
        <w:t>分类梯次推进生活污水治理，加强农村黑臭水体动态排查和源头治理。</w:t>
      </w:r>
    </w:p>
    <w:p w14:paraId="774D68AB"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推进农村基础设施补短板</w:t>
      </w:r>
    </w:p>
    <w:p w14:paraId="6FB55F8E" w14:textId="77777777" w:rsidR="0098596F" w:rsidRDefault="00000000">
      <w:pPr>
        <w:spacing w:line="360" w:lineRule="auto"/>
        <w:ind w:firstLineChars="200" w:firstLine="482"/>
      </w:pPr>
      <w:r>
        <w:rPr>
          <w:rFonts w:ascii="黑体" w:eastAsia="隶书" w:hAnsi="黑体"/>
          <w:b/>
          <w:bCs/>
          <w:sz w:val="24"/>
          <w:szCs w:val="24"/>
        </w:rPr>
        <w:lastRenderedPageBreak/>
        <w:t>·</w:t>
      </w:r>
      <w:r>
        <w:t>完善农村供水工程体系，加强专业化管护，深入实施农村供水水质提升专项行动。</w:t>
      </w:r>
    </w:p>
    <w:p w14:paraId="1C1FB91C" w14:textId="77777777" w:rsidR="0098596F" w:rsidRDefault="00000000">
      <w:pPr>
        <w:spacing w:line="360" w:lineRule="auto"/>
        <w:ind w:firstLineChars="200" w:firstLine="482"/>
      </w:pPr>
      <w:r>
        <w:rPr>
          <w:rFonts w:ascii="黑体" w:eastAsia="隶书" w:hAnsi="黑体"/>
          <w:b/>
          <w:bCs/>
          <w:sz w:val="24"/>
          <w:szCs w:val="24"/>
        </w:rPr>
        <w:t>·</w:t>
      </w:r>
      <w:r>
        <w:t>推进农村电网巩固提升工程。</w:t>
      </w:r>
    </w:p>
    <w:p w14:paraId="080D17A7" w14:textId="77777777" w:rsidR="0098596F" w:rsidRDefault="00000000">
      <w:pPr>
        <w:spacing w:line="360" w:lineRule="auto"/>
        <w:ind w:firstLineChars="200" w:firstLine="482"/>
      </w:pPr>
      <w:r>
        <w:rPr>
          <w:rFonts w:ascii="黑体" w:eastAsia="隶书" w:hAnsi="黑体"/>
          <w:b/>
          <w:bCs/>
          <w:sz w:val="24"/>
          <w:szCs w:val="24"/>
        </w:rPr>
        <w:t>·</w:t>
      </w:r>
      <w:r>
        <w:t>推动农村分布式新能源发展，加强重点村镇新能源汽车充换电设施规划建设。</w:t>
      </w:r>
    </w:p>
    <w:p w14:paraId="79512925" w14:textId="77777777" w:rsidR="0098596F" w:rsidRDefault="00000000">
      <w:pPr>
        <w:spacing w:line="360" w:lineRule="auto"/>
        <w:ind w:firstLineChars="200" w:firstLine="482"/>
      </w:pPr>
      <w:r>
        <w:rPr>
          <w:rFonts w:ascii="黑体" w:eastAsia="隶书" w:hAnsi="黑体"/>
          <w:b/>
          <w:bCs/>
          <w:sz w:val="24"/>
          <w:szCs w:val="24"/>
        </w:rPr>
        <w:t>·</w:t>
      </w:r>
      <w:proofErr w:type="gramStart"/>
      <w:r>
        <w:t>扎实推进</w:t>
      </w:r>
      <w:r>
        <w:rPr>
          <w:rFonts w:ascii="宋体" w:hAnsi="宋体"/>
        </w:rPr>
        <w:t>“</w:t>
      </w:r>
      <w:proofErr w:type="gramEnd"/>
      <w:r>
        <w:t>四好农村路</w:t>
      </w:r>
      <w:r>
        <w:rPr>
          <w:rFonts w:ascii="宋体" w:hAnsi="宋体"/>
        </w:rPr>
        <w:t>”</w:t>
      </w:r>
      <w:r>
        <w:t>建设，加快实施农村公路桥梁安全</w:t>
      </w:r>
      <w:r>
        <w:rPr>
          <w:rFonts w:ascii="宋体" w:hAnsi="宋体"/>
        </w:rPr>
        <w:t>“</w:t>
      </w:r>
      <w:r>
        <w:t>消危</w:t>
      </w:r>
      <w:r>
        <w:rPr>
          <w:rFonts w:ascii="宋体" w:hAnsi="宋体"/>
        </w:rPr>
        <w:t>”</w:t>
      </w:r>
      <w:r>
        <w:t>行动。</w:t>
      </w:r>
    </w:p>
    <w:p w14:paraId="39A47B95" w14:textId="77777777" w:rsidR="0098596F" w:rsidRDefault="00000000">
      <w:pPr>
        <w:spacing w:line="360" w:lineRule="auto"/>
        <w:ind w:firstLineChars="200" w:firstLine="482"/>
      </w:pPr>
      <w:r>
        <w:rPr>
          <w:rFonts w:ascii="黑体" w:eastAsia="隶书" w:hAnsi="黑体"/>
          <w:b/>
          <w:bCs/>
          <w:sz w:val="24"/>
          <w:szCs w:val="24"/>
        </w:rPr>
        <w:t>·</w:t>
      </w:r>
      <w:r>
        <w:t>持续实施数字乡村发展行动，发展智慧农业，</w:t>
      </w:r>
      <w:proofErr w:type="gramStart"/>
      <w:r>
        <w:t>缩小城乡</w:t>
      </w:r>
      <w:r>
        <w:rPr>
          <w:rFonts w:ascii="宋体" w:hAnsi="宋体"/>
        </w:rPr>
        <w:t>“</w:t>
      </w:r>
      <w:proofErr w:type="gramEnd"/>
      <w:r>
        <w:t>数字鸿沟</w:t>
      </w:r>
      <w:r>
        <w:rPr>
          <w:rFonts w:ascii="宋体" w:hAnsi="宋体"/>
        </w:rPr>
        <w:t>”</w:t>
      </w:r>
      <w:r>
        <w:t>。</w:t>
      </w:r>
    </w:p>
    <w:p w14:paraId="7625E8CE" w14:textId="77777777" w:rsidR="0098596F" w:rsidRDefault="00000000">
      <w:pPr>
        <w:spacing w:line="360" w:lineRule="auto"/>
        <w:ind w:firstLineChars="200" w:firstLine="482"/>
      </w:pPr>
      <w:r>
        <w:rPr>
          <w:rFonts w:ascii="黑体" w:eastAsia="隶书" w:hAnsi="黑体"/>
          <w:b/>
          <w:bCs/>
          <w:sz w:val="24"/>
          <w:szCs w:val="24"/>
        </w:rPr>
        <w:t>·</w:t>
      </w:r>
      <w:r>
        <w:t>实施智慧广电乡村工程。</w:t>
      </w:r>
    </w:p>
    <w:p w14:paraId="27611355"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④</w:t>
      </w:r>
      <w:r>
        <w:rPr>
          <w:rFonts w:ascii="微软雅黑" w:eastAsia="微软雅黑" w:hAnsi="微软雅黑"/>
          <w:b/>
          <w:bCs/>
        </w:rPr>
        <w:t>完善农村公共服务体系</w:t>
      </w:r>
    </w:p>
    <w:p w14:paraId="522F7E51" w14:textId="77777777" w:rsidR="0098596F" w:rsidRDefault="00000000">
      <w:pPr>
        <w:spacing w:line="360" w:lineRule="auto"/>
        <w:ind w:firstLineChars="200" w:firstLine="482"/>
      </w:pPr>
      <w:r>
        <w:rPr>
          <w:rFonts w:ascii="黑体" w:eastAsia="隶书" w:hAnsi="黑体"/>
          <w:b/>
          <w:bCs/>
          <w:sz w:val="24"/>
          <w:szCs w:val="24"/>
        </w:rPr>
        <w:t>·</w:t>
      </w:r>
      <w:r>
        <w:t>加强寄宿制学校建设，办好必要的乡村小规模学校。</w:t>
      </w:r>
    </w:p>
    <w:p w14:paraId="030DCC7C" w14:textId="77777777" w:rsidR="0098596F" w:rsidRDefault="00000000">
      <w:pPr>
        <w:spacing w:line="360" w:lineRule="auto"/>
        <w:ind w:firstLineChars="200" w:firstLine="482"/>
      </w:pPr>
      <w:r>
        <w:rPr>
          <w:rFonts w:ascii="黑体" w:eastAsia="隶书" w:hAnsi="黑体"/>
          <w:b/>
          <w:bCs/>
          <w:sz w:val="24"/>
          <w:szCs w:val="24"/>
        </w:rPr>
        <w:t>·</w:t>
      </w:r>
      <w:r>
        <w:t>实施县域普通高中发展提升行动计划。</w:t>
      </w:r>
    </w:p>
    <w:p w14:paraId="436A6978" w14:textId="77777777" w:rsidR="0098596F" w:rsidRDefault="00000000">
      <w:pPr>
        <w:spacing w:line="360" w:lineRule="auto"/>
        <w:ind w:firstLineChars="200" w:firstLine="482"/>
      </w:pPr>
      <w:r>
        <w:rPr>
          <w:rFonts w:ascii="黑体" w:eastAsia="隶书" w:hAnsi="黑体"/>
          <w:b/>
          <w:bCs/>
          <w:sz w:val="24"/>
          <w:szCs w:val="24"/>
        </w:rPr>
        <w:t>·</w:t>
      </w:r>
      <w:r>
        <w:t>稳步提高乡村医生中具备执业</w:t>
      </w:r>
      <w:r>
        <w:rPr>
          <w:rFonts w:hint="eastAsia"/>
        </w:rPr>
        <w:t>（</w:t>
      </w:r>
      <w:r>
        <w:t>助理</w:t>
      </w:r>
      <w:r>
        <w:rPr>
          <w:rFonts w:hint="eastAsia"/>
        </w:rPr>
        <w:t>）</w:t>
      </w:r>
      <w:r>
        <w:t>医师资格的人员比例。</w:t>
      </w:r>
    </w:p>
    <w:p w14:paraId="645CF1D1" w14:textId="77777777" w:rsidR="0098596F" w:rsidRDefault="00000000">
      <w:pPr>
        <w:spacing w:line="360" w:lineRule="auto"/>
        <w:ind w:firstLineChars="200" w:firstLine="482"/>
      </w:pPr>
      <w:r>
        <w:rPr>
          <w:rFonts w:ascii="黑体" w:eastAsia="隶书" w:hAnsi="黑体"/>
          <w:b/>
          <w:bCs/>
          <w:sz w:val="24"/>
          <w:szCs w:val="24"/>
        </w:rPr>
        <w:t>·</w:t>
      </w:r>
      <w:r>
        <w:t>持续提升农村传染病防控和应急处置能力。</w:t>
      </w:r>
    </w:p>
    <w:p w14:paraId="5CB5CBDF" w14:textId="77777777" w:rsidR="0098596F" w:rsidRDefault="00000000">
      <w:pPr>
        <w:spacing w:line="360" w:lineRule="auto"/>
        <w:ind w:firstLineChars="200" w:firstLine="482"/>
      </w:pPr>
      <w:r>
        <w:rPr>
          <w:rFonts w:ascii="黑体" w:eastAsia="隶书" w:hAnsi="黑体"/>
          <w:b/>
          <w:bCs/>
          <w:sz w:val="24"/>
          <w:szCs w:val="24"/>
        </w:rPr>
        <w:t>·</w:t>
      </w:r>
      <w:r>
        <w:t>逐步提高县域内医保基金在乡村医疗卫生机构使用的比例，加快将村卫生室纳入医保定点管理。</w:t>
      </w:r>
    </w:p>
    <w:p w14:paraId="455B07E6" w14:textId="77777777" w:rsidR="0098596F" w:rsidRDefault="00000000">
      <w:pPr>
        <w:spacing w:line="360" w:lineRule="auto"/>
        <w:ind w:firstLineChars="200" w:firstLine="482"/>
      </w:pPr>
      <w:r>
        <w:rPr>
          <w:rFonts w:ascii="黑体" w:eastAsia="隶书" w:hAnsi="黑体"/>
          <w:b/>
          <w:bCs/>
          <w:sz w:val="24"/>
          <w:szCs w:val="24"/>
        </w:rPr>
        <w:t>·</w:t>
      </w:r>
      <w:r>
        <w:t>健全农村养老服务体系，鼓励发展农村老年助餐和互助服务。</w:t>
      </w:r>
    </w:p>
    <w:p w14:paraId="504ACCE2" w14:textId="77777777" w:rsidR="0098596F" w:rsidRDefault="00000000">
      <w:pPr>
        <w:spacing w:line="360" w:lineRule="auto"/>
        <w:ind w:firstLineChars="200" w:firstLine="482"/>
      </w:pPr>
      <w:r>
        <w:rPr>
          <w:rFonts w:ascii="黑体" w:eastAsia="隶书" w:hAnsi="黑体"/>
          <w:b/>
          <w:bCs/>
          <w:sz w:val="24"/>
          <w:szCs w:val="24"/>
        </w:rPr>
        <w:t>·</w:t>
      </w:r>
      <w:proofErr w:type="gramStart"/>
      <w:r>
        <w:t>健全城乡居民基本养老保险</w:t>
      </w:r>
      <w:r>
        <w:rPr>
          <w:rFonts w:ascii="宋体" w:hAnsi="宋体"/>
        </w:rPr>
        <w:t>“</w:t>
      </w:r>
      <w:proofErr w:type="gramEnd"/>
      <w:r>
        <w:t>多缴多得、长缴多得</w:t>
      </w:r>
      <w:r>
        <w:rPr>
          <w:rFonts w:ascii="宋体" w:hAnsi="宋体"/>
        </w:rPr>
        <w:t>”</w:t>
      </w:r>
      <w:r>
        <w:t>激励机制。</w:t>
      </w:r>
    </w:p>
    <w:p w14:paraId="60A2DB22" w14:textId="77777777" w:rsidR="0098596F" w:rsidRDefault="00000000">
      <w:pPr>
        <w:spacing w:line="360" w:lineRule="auto"/>
        <w:ind w:firstLineChars="200" w:firstLine="482"/>
      </w:pPr>
      <w:r>
        <w:rPr>
          <w:rFonts w:ascii="黑体" w:eastAsia="隶书" w:hAnsi="黑体"/>
          <w:b/>
          <w:bCs/>
          <w:sz w:val="24"/>
          <w:szCs w:val="24"/>
        </w:rPr>
        <w:t>·</w:t>
      </w:r>
      <w:r>
        <w:t>加强农村生育支持和婴幼儿照护服务，做好流动儿童、留守儿童、妇女、老年人、残疾人等关心关爱服务。</w:t>
      </w:r>
    </w:p>
    <w:p w14:paraId="62BD89CE" w14:textId="77777777" w:rsidR="0098596F" w:rsidRDefault="00000000">
      <w:pPr>
        <w:spacing w:line="360" w:lineRule="auto"/>
        <w:ind w:firstLineChars="200" w:firstLine="482"/>
      </w:pPr>
      <w:r>
        <w:rPr>
          <w:rFonts w:ascii="黑体" w:eastAsia="隶书" w:hAnsi="黑体"/>
          <w:b/>
          <w:bCs/>
          <w:sz w:val="24"/>
          <w:szCs w:val="24"/>
        </w:rPr>
        <w:t>·</w:t>
      </w:r>
      <w:r>
        <w:t>实施产粮大县公共服务能力提升行动。</w:t>
      </w:r>
    </w:p>
    <w:p w14:paraId="1C5C979A"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⑤</w:t>
      </w:r>
      <w:r>
        <w:rPr>
          <w:rFonts w:ascii="微软雅黑" w:eastAsia="微软雅黑" w:hAnsi="微软雅黑"/>
          <w:b/>
          <w:bCs/>
        </w:rPr>
        <w:t>加强农村生态文明建设</w:t>
      </w:r>
    </w:p>
    <w:p w14:paraId="2730BAC6" w14:textId="77777777" w:rsidR="0098596F" w:rsidRDefault="00000000">
      <w:pPr>
        <w:spacing w:line="360" w:lineRule="auto"/>
        <w:ind w:firstLineChars="200" w:firstLine="482"/>
      </w:pPr>
      <w:r>
        <w:rPr>
          <w:rFonts w:ascii="黑体" w:eastAsia="隶书" w:hAnsi="黑体"/>
          <w:b/>
          <w:bCs/>
          <w:sz w:val="24"/>
          <w:szCs w:val="24"/>
        </w:rPr>
        <w:t>·</w:t>
      </w:r>
      <w:r>
        <w:t>持续打好农业农村污染治理攻坚战，一体化推进乡村生态保护修复。</w:t>
      </w:r>
    </w:p>
    <w:p w14:paraId="137A10E1" w14:textId="77777777" w:rsidR="0098596F" w:rsidRDefault="00000000">
      <w:pPr>
        <w:spacing w:line="360" w:lineRule="auto"/>
        <w:ind w:firstLineChars="200" w:firstLine="482"/>
      </w:pPr>
      <w:r>
        <w:rPr>
          <w:rFonts w:ascii="黑体" w:eastAsia="隶书" w:hAnsi="黑体"/>
          <w:b/>
          <w:bCs/>
          <w:sz w:val="24"/>
          <w:szCs w:val="24"/>
        </w:rPr>
        <w:t>·</w:t>
      </w:r>
      <w:r>
        <w:t>扎实推进化肥农药减量增效，推广种养循环模式。</w:t>
      </w:r>
    </w:p>
    <w:p w14:paraId="4CE63E23" w14:textId="77777777" w:rsidR="0098596F" w:rsidRDefault="00000000">
      <w:pPr>
        <w:spacing w:line="360" w:lineRule="auto"/>
        <w:ind w:firstLineChars="200" w:firstLine="482"/>
      </w:pPr>
      <w:r>
        <w:rPr>
          <w:rFonts w:ascii="黑体" w:eastAsia="隶书" w:hAnsi="黑体"/>
          <w:b/>
          <w:bCs/>
          <w:sz w:val="24"/>
          <w:szCs w:val="24"/>
        </w:rPr>
        <w:t>·</w:t>
      </w:r>
      <w:r>
        <w:t>加强耕地土壤重金属污染源排查整治。</w:t>
      </w:r>
    </w:p>
    <w:p w14:paraId="37EA999C" w14:textId="77777777" w:rsidR="0098596F" w:rsidRDefault="00000000">
      <w:pPr>
        <w:spacing w:line="360" w:lineRule="auto"/>
        <w:ind w:firstLineChars="200" w:firstLine="482"/>
      </w:pPr>
      <w:r>
        <w:rPr>
          <w:rFonts w:ascii="黑体" w:eastAsia="隶书" w:hAnsi="黑体"/>
          <w:b/>
          <w:bCs/>
          <w:sz w:val="24"/>
          <w:szCs w:val="24"/>
        </w:rPr>
        <w:t>·</w:t>
      </w:r>
      <w:r>
        <w:t>加强食用农产品产地质量安全控制和产品检测。</w:t>
      </w:r>
    </w:p>
    <w:p w14:paraId="3E13C7CB" w14:textId="77777777" w:rsidR="0098596F" w:rsidRDefault="00000000">
      <w:pPr>
        <w:spacing w:line="360" w:lineRule="auto"/>
        <w:ind w:firstLineChars="200" w:firstLine="482"/>
      </w:pPr>
      <w:r>
        <w:rPr>
          <w:rFonts w:ascii="黑体" w:eastAsia="隶书" w:hAnsi="黑体"/>
          <w:b/>
          <w:bCs/>
          <w:sz w:val="24"/>
          <w:szCs w:val="24"/>
        </w:rPr>
        <w:lastRenderedPageBreak/>
        <w:t>·</w:t>
      </w:r>
      <w:r>
        <w:t>推进兽用抗菌药使用减量化行动。</w:t>
      </w:r>
    </w:p>
    <w:p w14:paraId="17E49396" w14:textId="77777777" w:rsidR="0098596F" w:rsidRDefault="00000000">
      <w:pPr>
        <w:spacing w:line="360" w:lineRule="auto"/>
        <w:ind w:firstLineChars="200" w:firstLine="482"/>
      </w:pPr>
      <w:r>
        <w:rPr>
          <w:rFonts w:ascii="黑体" w:eastAsia="隶书" w:hAnsi="黑体"/>
          <w:b/>
          <w:bCs/>
          <w:sz w:val="24"/>
          <w:szCs w:val="24"/>
        </w:rPr>
        <w:t>·</w:t>
      </w:r>
      <w:r>
        <w:t>加快推进长江中上游坡耕地水土流失治理，扎实推进黄河流域深度节水控水。</w:t>
      </w:r>
    </w:p>
    <w:p w14:paraId="36FE96FE" w14:textId="77777777" w:rsidR="0098596F" w:rsidRDefault="00000000">
      <w:pPr>
        <w:spacing w:line="360" w:lineRule="auto"/>
        <w:ind w:firstLineChars="200" w:firstLine="482"/>
      </w:pPr>
      <w:r>
        <w:rPr>
          <w:rFonts w:ascii="黑体" w:eastAsia="隶书" w:hAnsi="黑体"/>
          <w:b/>
          <w:bCs/>
          <w:sz w:val="24"/>
          <w:szCs w:val="24"/>
        </w:rPr>
        <w:t>·</w:t>
      </w:r>
      <w:r>
        <w:t>加强荒漠化综合防治，</w:t>
      </w:r>
      <w:proofErr w:type="gramStart"/>
      <w:r>
        <w:t>探索</w:t>
      </w:r>
      <w:r>
        <w:rPr>
          <w:rFonts w:ascii="宋体" w:hAnsi="宋体"/>
        </w:rPr>
        <w:t>“</w:t>
      </w:r>
      <w:proofErr w:type="gramEnd"/>
      <w:r>
        <w:t>草光互补</w:t>
      </w:r>
      <w:r>
        <w:rPr>
          <w:rFonts w:ascii="宋体" w:hAnsi="宋体"/>
        </w:rPr>
        <w:t>”</w:t>
      </w:r>
      <w:r>
        <w:t>模式。</w:t>
      </w:r>
    </w:p>
    <w:p w14:paraId="5FF35C46" w14:textId="77777777" w:rsidR="0098596F" w:rsidRDefault="00000000">
      <w:pPr>
        <w:spacing w:line="360" w:lineRule="auto"/>
        <w:ind w:firstLineChars="200" w:firstLine="482"/>
      </w:pPr>
      <w:r>
        <w:rPr>
          <w:rFonts w:ascii="黑体" w:eastAsia="隶书" w:hAnsi="黑体"/>
          <w:b/>
          <w:bCs/>
          <w:sz w:val="24"/>
          <w:szCs w:val="24"/>
        </w:rPr>
        <w:t>·</w:t>
      </w:r>
      <w:r>
        <w:t>优化草原生态保护补奖政策，健全对超载过牧的约束机制。</w:t>
      </w:r>
    </w:p>
    <w:p w14:paraId="1627C6A5" w14:textId="77777777" w:rsidR="0098596F" w:rsidRDefault="00000000">
      <w:pPr>
        <w:spacing w:line="360" w:lineRule="auto"/>
        <w:ind w:firstLineChars="200" w:firstLine="482"/>
      </w:pPr>
      <w:r>
        <w:rPr>
          <w:rFonts w:ascii="黑体" w:eastAsia="隶书" w:hAnsi="黑体"/>
          <w:b/>
          <w:bCs/>
          <w:sz w:val="24"/>
          <w:szCs w:val="24"/>
        </w:rPr>
        <w:t>·</w:t>
      </w:r>
      <w:r>
        <w:t>实施古树名木抢救保护行动。</w:t>
      </w:r>
    </w:p>
    <w:p w14:paraId="0EFC59EC"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⑥</w:t>
      </w:r>
      <w:r>
        <w:rPr>
          <w:rFonts w:ascii="微软雅黑" w:eastAsia="微软雅黑" w:hAnsi="微软雅黑"/>
          <w:b/>
          <w:bCs/>
        </w:rPr>
        <w:t>促进县域城乡融合发展</w:t>
      </w:r>
    </w:p>
    <w:p w14:paraId="02126C22" w14:textId="77777777" w:rsidR="0098596F" w:rsidRDefault="00000000">
      <w:pPr>
        <w:spacing w:line="360" w:lineRule="auto"/>
        <w:ind w:firstLineChars="200" w:firstLine="482"/>
      </w:pPr>
      <w:r>
        <w:rPr>
          <w:rFonts w:ascii="黑体" w:eastAsia="隶书" w:hAnsi="黑体"/>
          <w:b/>
          <w:bCs/>
          <w:sz w:val="24"/>
          <w:szCs w:val="24"/>
        </w:rPr>
        <w:t>·</w:t>
      </w:r>
      <w:r>
        <w:t>促进县乡村功能衔接互补、资源要素优化配置。</w:t>
      </w:r>
    </w:p>
    <w:p w14:paraId="17CB0D13" w14:textId="77777777" w:rsidR="0098596F" w:rsidRDefault="00000000">
      <w:pPr>
        <w:spacing w:line="360" w:lineRule="auto"/>
        <w:ind w:firstLineChars="200" w:firstLine="482"/>
      </w:pPr>
      <w:r>
        <w:rPr>
          <w:rFonts w:ascii="黑体" w:eastAsia="隶书" w:hAnsi="黑体"/>
          <w:b/>
          <w:bCs/>
          <w:sz w:val="24"/>
          <w:szCs w:val="24"/>
        </w:rPr>
        <w:t>·</w:t>
      </w:r>
      <w:r>
        <w:t>构建以县城为枢纽、以小城镇为节点的县域经济体系，扩大县域就业容量。</w:t>
      </w:r>
    </w:p>
    <w:p w14:paraId="63C158A3" w14:textId="77777777" w:rsidR="0098596F" w:rsidRDefault="00000000">
      <w:pPr>
        <w:spacing w:line="360" w:lineRule="auto"/>
        <w:ind w:firstLineChars="200" w:firstLine="482"/>
      </w:pPr>
      <w:r>
        <w:rPr>
          <w:rFonts w:ascii="黑体" w:eastAsia="隶书" w:hAnsi="黑体"/>
          <w:b/>
          <w:bCs/>
          <w:sz w:val="24"/>
          <w:szCs w:val="24"/>
        </w:rPr>
        <w:t>·</w:t>
      </w:r>
      <w:r>
        <w:t>推进城乡学校共同体、紧密型县域医共体建设。</w:t>
      </w:r>
    </w:p>
    <w:p w14:paraId="0B7241AE" w14:textId="77777777" w:rsidR="0098596F" w:rsidRDefault="00000000">
      <w:pPr>
        <w:spacing w:line="360" w:lineRule="auto"/>
        <w:ind w:firstLineChars="200" w:firstLine="482"/>
      </w:pPr>
      <w:r>
        <w:rPr>
          <w:rFonts w:ascii="黑体" w:eastAsia="隶书" w:hAnsi="黑体"/>
          <w:b/>
          <w:bCs/>
          <w:sz w:val="24"/>
          <w:szCs w:val="24"/>
        </w:rPr>
        <w:t>·</w:t>
      </w:r>
      <w:r>
        <w:t>实施新一轮农业转移人口市民化行动，鼓励有条件的县</w:t>
      </w:r>
      <w:r>
        <w:rPr>
          <w:rFonts w:hint="eastAsia"/>
        </w:rPr>
        <w:t>（</w:t>
      </w:r>
      <w:r>
        <w:t>市、区</w:t>
      </w:r>
      <w:r>
        <w:rPr>
          <w:rFonts w:hint="eastAsia"/>
        </w:rPr>
        <w:t>）</w:t>
      </w:r>
      <w:r>
        <w:t>将城镇常住人口全部纳入住房保障政策范围。</w:t>
      </w:r>
    </w:p>
    <w:p w14:paraId="394E693B" w14:textId="77777777" w:rsidR="0098596F" w:rsidRDefault="0098596F">
      <w:pPr>
        <w:spacing w:line="360" w:lineRule="auto"/>
        <w:ind w:firstLineChars="200" w:firstLine="420"/>
      </w:pPr>
    </w:p>
    <w:p w14:paraId="1027DF0B" w14:textId="77777777" w:rsidR="0098596F" w:rsidRDefault="00000000">
      <w:pPr>
        <w:spacing w:line="360" w:lineRule="auto"/>
        <w:ind w:firstLineChars="200" w:firstLine="420"/>
      </w:pPr>
      <w:r>
        <w:rPr>
          <w:rFonts w:hint="eastAsia"/>
        </w:rPr>
        <w:t>3</w:t>
      </w:r>
      <w:r>
        <w:t xml:space="preserve">. </w:t>
      </w:r>
      <w:r>
        <w:t>提升乡村治理水平</w:t>
      </w:r>
    </w:p>
    <w:p w14:paraId="64A45DF8"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①</w:t>
      </w:r>
      <w:r>
        <w:rPr>
          <w:rFonts w:ascii="微软雅黑" w:eastAsia="微软雅黑" w:hAnsi="微软雅黑"/>
          <w:b/>
          <w:bCs/>
        </w:rPr>
        <w:t>推进抓党建促乡村振兴</w:t>
      </w:r>
    </w:p>
    <w:p w14:paraId="10B5DD0C" w14:textId="77777777" w:rsidR="0098596F" w:rsidRDefault="00000000">
      <w:pPr>
        <w:spacing w:line="360" w:lineRule="auto"/>
        <w:ind w:firstLineChars="200" w:firstLine="482"/>
      </w:pPr>
      <w:r>
        <w:rPr>
          <w:rFonts w:ascii="黑体" w:eastAsia="隶书" w:hAnsi="黑体"/>
          <w:b/>
          <w:bCs/>
          <w:sz w:val="24"/>
          <w:szCs w:val="24"/>
        </w:rPr>
        <w:t>·</w:t>
      </w:r>
      <w:r>
        <w:t>坚持大抓基层鲜明导向，强化县级党委抓乡促村责任，健全县乡村三级联动争创先进、整顿后进机制。</w:t>
      </w:r>
    </w:p>
    <w:p w14:paraId="2BEDC2B1" w14:textId="77777777" w:rsidR="0098596F" w:rsidRDefault="00000000">
      <w:pPr>
        <w:spacing w:line="360" w:lineRule="auto"/>
        <w:ind w:firstLineChars="200" w:firstLine="482"/>
      </w:pPr>
      <w:r>
        <w:rPr>
          <w:rFonts w:ascii="黑体" w:eastAsia="隶书" w:hAnsi="黑体"/>
          <w:b/>
          <w:bCs/>
          <w:sz w:val="24"/>
          <w:szCs w:val="24"/>
        </w:rPr>
        <w:t>·</w:t>
      </w:r>
      <w:r>
        <w:t>全面提升乡镇领导班子抓乡村振兴能力，开展乡镇党政正职全覆盖培训和农村党员进党校集中轮训。</w:t>
      </w:r>
    </w:p>
    <w:p w14:paraId="5B52D604" w14:textId="77777777" w:rsidR="0098596F" w:rsidRDefault="00000000">
      <w:pPr>
        <w:spacing w:line="360" w:lineRule="auto"/>
        <w:ind w:firstLineChars="200" w:firstLine="482"/>
      </w:pPr>
      <w:r>
        <w:rPr>
          <w:rFonts w:ascii="黑体" w:eastAsia="隶书" w:hAnsi="黑体"/>
          <w:b/>
          <w:bCs/>
          <w:sz w:val="24"/>
          <w:szCs w:val="24"/>
        </w:rPr>
        <w:t>·</w:t>
      </w:r>
      <w:r>
        <w:t>推行村级议事协商目录制度。</w:t>
      </w:r>
    </w:p>
    <w:p w14:paraId="13E94FDE" w14:textId="77777777" w:rsidR="0098596F" w:rsidRDefault="00000000">
      <w:pPr>
        <w:spacing w:line="360" w:lineRule="auto"/>
        <w:ind w:firstLineChars="200" w:firstLine="482"/>
      </w:pPr>
      <w:r>
        <w:rPr>
          <w:rFonts w:ascii="黑体" w:eastAsia="隶书" w:hAnsi="黑体"/>
          <w:b/>
          <w:bCs/>
          <w:sz w:val="24"/>
          <w:szCs w:val="24"/>
        </w:rPr>
        <w:t>·</w:t>
      </w:r>
      <w:r>
        <w:t>实施村党组织带头人后备力量培育储备三年行动。</w:t>
      </w:r>
    </w:p>
    <w:p w14:paraId="78A9A726" w14:textId="77777777" w:rsidR="0098596F" w:rsidRDefault="00000000">
      <w:pPr>
        <w:spacing w:line="360" w:lineRule="auto"/>
        <w:ind w:firstLineChars="200" w:firstLine="482"/>
      </w:pPr>
      <w:r>
        <w:rPr>
          <w:rFonts w:ascii="黑体" w:eastAsia="隶书" w:hAnsi="黑体"/>
          <w:b/>
          <w:bCs/>
          <w:sz w:val="24"/>
          <w:szCs w:val="24"/>
        </w:rPr>
        <w:t>·</w:t>
      </w:r>
      <w:r>
        <w:t>优化驻村第一书记和工作队选派管理。</w:t>
      </w:r>
    </w:p>
    <w:p w14:paraId="1F7E6327" w14:textId="77777777" w:rsidR="0098596F" w:rsidRDefault="00000000">
      <w:pPr>
        <w:spacing w:line="360" w:lineRule="auto"/>
        <w:ind w:firstLineChars="200" w:firstLine="482"/>
      </w:pPr>
      <w:r>
        <w:rPr>
          <w:rFonts w:ascii="黑体" w:eastAsia="隶书" w:hAnsi="黑体"/>
          <w:b/>
          <w:bCs/>
          <w:sz w:val="24"/>
          <w:szCs w:val="24"/>
        </w:rPr>
        <w:t>·</w:t>
      </w:r>
      <w:r>
        <w:t>持续深化乡村振兴领域不正之风和腐败问题专项整治。</w:t>
      </w:r>
    </w:p>
    <w:p w14:paraId="4EAE9CDE" w14:textId="77777777" w:rsidR="0098596F" w:rsidRDefault="00000000">
      <w:pPr>
        <w:spacing w:line="360" w:lineRule="auto"/>
        <w:ind w:firstLineChars="200" w:firstLine="482"/>
      </w:pPr>
      <w:r>
        <w:rPr>
          <w:rFonts w:ascii="黑体" w:eastAsia="隶书" w:hAnsi="黑体"/>
          <w:b/>
          <w:bCs/>
          <w:sz w:val="24"/>
          <w:szCs w:val="24"/>
        </w:rPr>
        <w:t>·</w:t>
      </w:r>
      <w:r>
        <w:t>加强乡镇对县直部门派驻机构及人员的管理职责，加大编制资源向乡镇倾斜力度，县以上机关一般不得从乡镇借调工作人员。</w:t>
      </w:r>
    </w:p>
    <w:p w14:paraId="1BC4D85A"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lastRenderedPageBreak/>
        <w:t>②</w:t>
      </w:r>
      <w:r>
        <w:rPr>
          <w:rFonts w:ascii="微软雅黑" w:eastAsia="微软雅黑" w:hAnsi="微软雅黑"/>
          <w:b/>
          <w:bCs/>
        </w:rPr>
        <w:t>繁荣发展乡村文化</w:t>
      </w:r>
    </w:p>
    <w:p w14:paraId="69ACB728" w14:textId="77777777" w:rsidR="0098596F" w:rsidRDefault="00000000">
      <w:pPr>
        <w:spacing w:line="360" w:lineRule="auto"/>
        <w:ind w:firstLineChars="200" w:firstLine="482"/>
      </w:pPr>
      <w:r>
        <w:rPr>
          <w:rFonts w:ascii="黑体" w:eastAsia="隶书" w:hAnsi="黑体"/>
          <w:b/>
          <w:bCs/>
          <w:sz w:val="24"/>
          <w:szCs w:val="24"/>
        </w:rPr>
        <w:t>·</w:t>
      </w:r>
      <w:r>
        <w:t>改进创新农村精神文明建设，推动新时代文明实践向村庄、集市等末梢延伸，促进城市优质文化资源下沉，增加有效服务供给。</w:t>
      </w:r>
    </w:p>
    <w:p w14:paraId="21FB57CB" w14:textId="77777777" w:rsidR="0098596F" w:rsidRDefault="00000000">
      <w:pPr>
        <w:spacing w:line="360" w:lineRule="auto"/>
        <w:ind w:firstLineChars="200" w:firstLine="482"/>
      </w:pPr>
      <w:r>
        <w:rPr>
          <w:rFonts w:ascii="黑体" w:eastAsia="隶书" w:hAnsi="黑体"/>
          <w:b/>
          <w:bCs/>
          <w:sz w:val="24"/>
          <w:szCs w:val="24"/>
        </w:rPr>
        <w:t>·</w:t>
      </w:r>
      <w:r>
        <w:t>强化农业文化遗产、农村非物质文化遗产挖掘整理和保护利用，实施乡村文物保护工程。</w:t>
      </w:r>
    </w:p>
    <w:p w14:paraId="4263CD8E" w14:textId="77777777" w:rsidR="0098596F" w:rsidRDefault="00000000">
      <w:pPr>
        <w:spacing w:line="360" w:lineRule="auto"/>
        <w:ind w:firstLineChars="200" w:firstLine="482"/>
      </w:pPr>
      <w:r>
        <w:rPr>
          <w:rFonts w:ascii="黑体" w:eastAsia="隶书" w:hAnsi="黑体"/>
          <w:b/>
          <w:bCs/>
          <w:sz w:val="24"/>
          <w:szCs w:val="24"/>
        </w:rPr>
        <w:t>·</w:t>
      </w:r>
      <w:r>
        <w:t>开展传统村落集中连片保护利用示范。</w:t>
      </w:r>
    </w:p>
    <w:p w14:paraId="09D18D04" w14:textId="77777777" w:rsidR="0098596F" w:rsidRDefault="00000000">
      <w:pPr>
        <w:spacing w:line="360" w:lineRule="auto"/>
        <w:ind w:firstLineChars="200" w:firstLine="482"/>
      </w:pPr>
      <w:r>
        <w:rPr>
          <w:rFonts w:ascii="黑体" w:eastAsia="隶书" w:hAnsi="黑体"/>
          <w:b/>
          <w:bCs/>
          <w:sz w:val="24"/>
          <w:szCs w:val="24"/>
        </w:rPr>
        <w:t>·</w:t>
      </w:r>
      <w:r>
        <w:t>坚持农民唱主角，</w:t>
      </w:r>
      <w:proofErr w:type="gramStart"/>
      <w:r>
        <w:t>促进</w:t>
      </w:r>
      <w:r>
        <w:rPr>
          <w:rFonts w:ascii="宋体" w:hAnsi="宋体"/>
        </w:rPr>
        <w:t>“</w:t>
      </w:r>
      <w:proofErr w:type="gramEnd"/>
      <w:r>
        <w:t>村</w:t>
      </w:r>
      <w:r>
        <w:t>BA</w:t>
      </w:r>
      <w:r>
        <w:rPr>
          <w:rFonts w:ascii="宋体" w:hAnsi="宋体"/>
        </w:rPr>
        <w:t>”</w:t>
      </w:r>
      <w:r>
        <w:t>、村超、村晚等群众性文体活动健康发展。</w:t>
      </w:r>
    </w:p>
    <w:p w14:paraId="471B906B"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持续推进农村移风易俗</w:t>
      </w:r>
    </w:p>
    <w:p w14:paraId="07803B08" w14:textId="77777777" w:rsidR="0098596F" w:rsidRDefault="00000000">
      <w:pPr>
        <w:spacing w:line="360" w:lineRule="auto"/>
        <w:ind w:firstLineChars="200" w:firstLine="482"/>
      </w:pPr>
      <w:r>
        <w:rPr>
          <w:rFonts w:ascii="黑体" w:eastAsia="隶书" w:hAnsi="黑体"/>
          <w:b/>
          <w:bCs/>
          <w:sz w:val="24"/>
          <w:szCs w:val="24"/>
        </w:rPr>
        <w:t>·</w:t>
      </w:r>
      <w:r>
        <w:t>发挥村民自治作用，强化村规民约激励约束功能，持续推进高额彩礼、大操大办、散埋乱葬等突出问题综合治理。</w:t>
      </w:r>
    </w:p>
    <w:p w14:paraId="5D65536F" w14:textId="77777777" w:rsidR="0098596F" w:rsidRDefault="00000000">
      <w:pPr>
        <w:spacing w:line="360" w:lineRule="auto"/>
        <w:ind w:firstLineChars="200" w:firstLine="482"/>
      </w:pPr>
      <w:r>
        <w:rPr>
          <w:rFonts w:ascii="黑体" w:eastAsia="隶书" w:hAnsi="黑体"/>
          <w:b/>
          <w:bCs/>
          <w:sz w:val="24"/>
          <w:szCs w:val="24"/>
        </w:rPr>
        <w:t>·</w:t>
      </w:r>
      <w:r>
        <w:t>鼓励各地利用乡村综合性服务场所，为农民婚丧嫁娶等提供普惠性社会服务，降低农村人情负担。</w:t>
      </w:r>
    </w:p>
    <w:p w14:paraId="133EA5A4" w14:textId="77777777" w:rsidR="0098596F" w:rsidRDefault="00000000">
      <w:pPr>
        <w:spacing w:line="360" w:lineRule="auto"/>
        <w:ind w:firstLineChars="200" w:firstLine="482"/>
      </w:pPr>
      <w:r>
        <w:rPr>
          <w:rFonts w:ascii="黑体" w:eastAsia="隶书" w:hAnsi="黑体"/>
          <w:b/>
          <w:bCs/>
          <w:sz w:val="24"/>
          <w:szCs w:val="24"/>
        </w:rPr>
        <w:t>·</w:t>
      </w:r>
      <w:r>
        <w:t>完善婚事新办、丧事简办、孝老爱亲等约束性规范和倡导性标准。</w:t>
      </w:r>
    </w:p>
    <w:p w14:paraId="65652FA9" w14:textId="77777777" w:rsidR="0098596F" w:rsidRDefault="00000000">
      <w:pPr>
        <w:spacing w:line="360" w:lineRule="auto"/>
        <w:ind w:firstLineChars="200" w:firstLine="482"/>
      </w:pPr>
      <w:r>
        <w:rPr>
          <w:rFonts w:ascii="黑体" w:eastAsia="隶书" w:hAnsi="黑体"/>
          <w:b/>
          <w:bCs/>
          <w:sz w:val="24"/>
          <w:szCs w:val="24"/>
        </w:rPr>
        <w:t>·</w:t>
      </w:r>
      <w:r>
        <w:t>加强家庭家教家风建设，推广清单制、积分制等有效办法。</w:t>
      </w:r>
    </w:p>
    <w:p w14:paraId="75E2513D"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④</w:t>
      </w:r>
      <w:r>
        <w:rPr>
          <w:rFonts w:ascii="微软雅黑" w:eastAsia="微软雅黑" w:hAnsi="微软雅黑"/>
          <w:b/>
          <w:bCs/>
        </w:rPr>
        <w:t>建设平安乡村</w:t>
      </w:r>
    </w:p>
    <w:p w14:paraId="0653921E" w14:textId="77777777" w:rsidR="0098596F" w:rsidRDefault="00000000">
      <w:pPr>
        <w:spacing w:line="360" w:lineRule="auto"/>
        <w:ind w:firstLineChars="200" w:firstLine="482"/>
      </w:pPr>
      <w:r>
        <w:rPr>
          <w:rFonts w:ascii="黑体" w:eastAsia="隶书" w:hAnsi="黑体"/>
          <w:b/>
          <w:bCs/>
          <w:sz w:val="24"/>
          <w:szCs w:val="24"/>
        </w:rPr>
        <w:t>·</w:t>
      </w:r>
      <w:proofErr w:type="gramStart"/>
      <w:r>
        <w:t>坚持和发展新时代</w:t>
      </w:r>
      <w:r>
        <w:rPr>
          <w:rFonts w:ascii="宋体" w:hAnsi="宋体"/>
        </w:rPr>
        <w:t>“</w:t>
      </w:r>
      <w:proofErr w:type="gramEnd"/>
      <w:r>
        <w:t>枫桥经验</w:t>
      </w:r>
      <w:r>
        <w:rPr>
          <w:rFonts w:ascii="宋体" w:hAnsi="宋体"/>
        </w:rPr>
        <w:t>”</w:t>
      </w:r>
      <w:r>
        <w:t>，完善矛盾纠纷源头预防、排查预警、多元化解机制。</w:t>
      </w:r>
    </w:p>
    <w:p w14:paraId="4F192D3D" w14:textId="77777777" w:rsidR="0098596F" w:rsidRDefault="00000000">
      <w:pPr>
        <w:spacing w:line="360" w:lineRule="auto"/>
        <w:ind w:firstLineChars="200" w:firstLine="482"/>
      </w:pPr>
      <w:r>
        <w:rPr>
          <w:rFonts w:ascii="黑体" w:eastAsia="隶书" w:hAnsi="黑体"/>
          <w:b/>
          <w:bCs/>
          <w:sz w:val="24"/>
          <w:szCs w:val="24"/>
        </w:rPr>
        <w:t>·</w:t>
      </w:r>
      <w:r>
        <w:t>健全农村扫黑除恶常态化机制，</w:t>
      </w:r>
      <w:proofErr w:type="gramStart"/>
      <w:r>
        <w:t>持续防范和整治</w:t>
      </w:r>
      <w:r>
        <w:rPr>
          <w:rFonts w:ascii="宋体" w:hAnsi="宋体"/>
        </w:rPr>
        <w:t>“</w:t>
      </w:r>
      <w:proofErr w:type="gramEnd"/>
      <w:r>
        <w:t>村霸</w:t>
      </w:r>
      <w:r>
        <w:rPr>
          <w:rFonts w:ascii="宋体" w:hAnsi="宋体"/>
        </w:rPr>
        <w:t>”</w:t>
      </w:r>
      <w:r>
        <w:t>，依法打击农村宗族黑恶势力及其</w:t>
      </w:r>
      <w:r>
        <w:rPr>
          <w:rFonts w:ascii="宋体" w:hAnsi="宋体"/>
        </w:rPr>
        <w:t>“</w:t>
      </w:r>
      <w:r>
        <w:t>保护伞</w:t>
      </w:r>
      <w:r>
        <w:rPr>
          <w:rFonts w:ascii="宋体" w:hAnsi="宋体"/>
        </w:rPr>
        <w:t>”</w:t>
      </w:r>
      <w:r>
        <w:t>。</w:t>
      </w:r>
    </w:p>
    <w:p w14:paraId="13E95AAC" w14:textId="77777777" w:rsidR="0098596F" w:rsidRDefault="00000000">
      <w:pPr>
        <w:spacing w:line="360" w:lineRule="auto"/>
        <w:ind w:firstLineChars="200" w:firstLine="482"/>
      </w:pPr>
      <w:r>
        <w:rPr>
          <w:rFonts w:ascii="黑体" w:eastAsia="隶书" w:hAnsi="黑体"/>
          <w:b/>
          <w:bCs/>
          <w:sz w:val="24"/>
          <w:szCs w:val="24"/>
        </w:rPr>
        <w:t>·</w:t>
      </w:r>
      <w:r>
        <w:t>持续开展打击整治农村赌博违法犯罪专项行动，加强电信网络诈骗宣传防范。</w:t>
      </w:r>
    </w:p>
    <w:p w14:paraId="7A484655" w14:textId="77777777" w:rsidR="0098596F" w:rsidRDefault="00000000">
      <w:pPr>
        <w:spacing w:line="360" w:lineRule="auto"/>
        <w:ind w:firstLineChars="200" w:firstLine="482"/>
      </w:pPr>
      <w:r>
        <w:rPr>
          <w:rFonts w:ascii="黑体" w:eastAsia="隶书" w:hAnsi="黑体"/>
          <w:b/>
          <w:bCs/>
          <w:sz w:val="24"/>
          <w:szCs w:val="24"/>
        </w:rPr>
        <w:t>·</w:t>
      </w:r>
      <w:r>
        <w:t>开展农村道路交通、燃气、消防、渔船等重点领域安全隐患治理攻坚。</w:t>
      </w:r>
    </w:p>
    <w:p w14:paraId="41BF2084" w14:textId="77777777" w:rsidR="0098596F" w:rsidRDefault="0098596F">
      <w:pPr>
        <w:spacing w:line="360" w:lineRule="auto"/>
        <w:ind w:firstLineChars="200" w:firstLine="420"/>
      </w:pPr>
    </w:p>
    <w:p w14:paraId="5C4F48AF" w14:textId="77777777" w:rsidR="0098596F" w:rsidRDefault="00000000">
      <w:pPr>
        <w:spacing w:line="360" w:lineRule="auto"/>
        <w:ind w:firstLineChars="200" w:firstLine="420"/>
      </w:pPr>
      <w:r>
        <w:rPr>
          <w:rFonts w:hint="eastAsia"/>
        </w:rPr>
        <w:t>（三）</w:t>
      </w:r>
      <w:proofErr w:type="gramStart"/>
      <w:r>
        <w:t>一</w:t>
      </w:r>
      <w:proofErr w:type="gramEnd"/>
      <w:r>
        <w:t>加强</w:t>
      </w:r>
    </w:p>
    <w:p w14:paraId="68A44E85" w14:textId="77777777" w:rsidR="0098596F" w:rsidRDefault="00000000">
      <w:pPr>
        <w:spacing w:line="360" w:lineRule="auto"/>
        <w:ind w:firstLineChars="200" w:firstLine="420"/>
      </w:pPr>
      <w:r>
        <w:t>加强党对</w:t>
      </w:r>
      <w:r>
        <w:rPr>
          <w:rFonts w:ascii="宋体" w:eastAsia="宋体" w:hAnsi="宋体"/>
        </w:rPr>
        <w:t>“</w:t>
      </w:r>
      <w:r>
        <w:rPr>
          <w:rFonts w:ascii="微软雅黑 Light" w:hAnsi="微软雅黑 Light"/>
        </w:rPr>
        <w:t>三农</w:t>
      </w:r>
      <w:r>
        <w:rPr>
          <w:rFonts w:ascii="宋体" w:eastAsia="宋体" w:hAnsi="宋体"/>
        </w:rPr>
        <w:t>”</w:t>
      </w:r>
      <w:r>
        <w:t>工作的全面领导</w:t>
      </w:r>
    </w:p>
    <w:p w14:paraId="02652235"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lastRenderedPageBreak/>
        <w:t>①</w:t>
      </w:r>
      <w:r>
        <w:rPr>
          <w:rFonts w:ascii="微软雅黑" w:eastAsia="微软雅黑" w:hAnsi="微软雅黑"/>
          <w:b/>
          <w:bCs/>
        </w:rPr>
        <w:t>健全党领导农村工作体制机制</w:t>
      </w:r>
    </w:p>
    <w:p w14:paraId="7CDDEF37" w14:textId="77777777" w:rsidR="0098596F" w:rsidRDefault="00000000">
      <w:pPr>
        <w:spacing w:line="360" w:lineRule="auto"/>
        <w:ind w:firstLineChars="200" w:firstLine="482"/>
      </w:pPr>
      <w:r>
        <w:rPr>
          <w:rFonts w:ascii="黑体" w:eastAsia="隶书" w:hAnsi="黑体"/>
          <w:b/>
          <w:bCs/>
          <w:sz w:val="24"/>
          <w:szCs w:val="24"/>
        </w:rPr>
        <w:t>·</w:t>
      </w:r>
      <w:proofErr w:type="gramStart"/>
      <w:r>
        <w:t>坚持把解决好</w:t>
      </w:r>
      <w:r>
        <w:rPr>
          <w:rFonts w:ascii="宋体" w:hAnsi="宋体"/>
        </w:rPr>
        <w:t>“</w:t>
      </w:r>
      <w:proofErr w:type="gramEnd"/>
      <w:r>
        <w:t>三农</w:t>
      </w:r>
      <w:r>
        <w:rPr>
          <w:rFonts w:ascii="宋体" w:hAnsi="宋体"/>
        </w:rPr>
        <w:t>”</w:t>
      </w:r>
      <w:r>
        <w:t>问题作为全党工作重中之重，坚持农业农村优先发展，改革完善</w:t>
      </w:r>
      <w:r>
        <w:rPr>
          <w:rFonts w:ascii="宋体" w:hAnsi="宋体"/>
        </w:rPr>
        <w:t>“</w:t>
      </w:r>
      <w:r>
        <w:t>三农</w:t>
      </w:r>
      <w:r>
        <w:rPr>
          <w:rFonts w:ascii="宋体" w:hAnsi="宋体"/>
        </w:rPr>
        <w:t>”</w:t>
      </w:r>
      <w:r>
        <w:t>工作体制机制，全面落实乡村振兴责任制，压实五级书记抓乡村振兴责任。</w:t>
      </w:r>
    </w:p>
    <w:p w14:paraId="692F1860" w14:textId="77777777" w:rsidR="0098596F" w:rsidRDefault="00000000">
      <w:pPr>
        <w:spacing w:line="360" w:lineRule="auto"/>
        <w:ind w:firstLineChars="200" w:firstLine="482"/>
      </w:pPr>
      <w:r>
        <w:rPr>
          <w:rFonts w:ascii="黑体" w:eastAsia="隶书" w:hAnsi="黑体"/>
          <w:b/>
          <w:bCs/>
          <w:sz w:val="24"/>
          <w:szCs w:val="24"/>
        </w:rPr>
        <w:t>·</w:t>
      </w:r>
      <w:r>
        <w:t>巩固拓展学习贯彻习近平新时代中国特色社会主义思想主题教育成果。</w:t>
      </w:r>
    </w:p>
    <w:p w14:paraId="4EC71455" w14:textId="77777777" w:rsidR="0098596F" w:rsidRDefault="00000000">
      <w:pPr>
        <w:spacing w:line="360" w:lineRule="auto"/>
        <w:ind w:firstLineChars="200" w:firstLine="482"/>
      </w:pPr>
      <w:r>
        <w:rPr>
          <w:rFonts w:ascii="黑体" w:eastAsia="隶书" w:hAnsi="黑体"/>
          <w:b/>
          <w:bCs/>
          <w:sz w:val="24"/>
          <w:szCs w:val="24"/>
        </w:rPr>
        <w:t>·</w:t>
      </w:r>
      <w:proofErr w:type="gramStart"/>
      <w:r>
        <w:t>各级党政领导干部要落实</w:t>
      </w:r>
      <w:r>
        <w:rPr>
          <w:rFonts w:ascii="宋体" w:hAnsi="宋体"/>
        </w:rPr>
        <w:t>“</w:t>
      </w:r>
      <w:proofErr w:type="gramEnd"/>
      <w:r>
        <w:t>四下基层</w:t>
      </w:r>
      <w:r>
        <w:rPr>
          <w:rFonts w:ascii="宋体" w:hAnsi="宋体"/>
        </w:rPr>
        <w:t>”</w:t>
      </w:r>
      <w:r>
        <w:t>制度，深入调查研究，推动解决农民群众反映强烈的问题。</w:t>
      </w:r>
    </w:p>
    <w:p w14:paraId="4663EB94" w14:textId="77777777" w:rsidR="0098596F" w:rsidRDefault="00000000">
      <w:pPr>
        <w:spacing w:line="360" w:lineRule="auto"/>
        <w:ind w:firstLineChars="200" w:firstLine="482"/>
      </w:pPr>
      <w:r>
        <w:rPr>
          <w:rFonts w:ascii="黑体" w:eastAsia="隶书" w:hAnsi="黑体"/>
          <w:b/>
          <w:bCs/>
          <w:sz w:val="24"/>
          <w:szCs w:val="24"/>
        </w:rPr>
        <w:t>·</w:t>
      </w:r>
      <w:r>
        <w:t>优化各类涉农督查检查考核，减轻基层迎检迎考负担。</w:t>
      </w:r>
    </w:p>
    <w:p w14:paraId="0251596C"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②</w:t>
      </w:r>
      <w:r>
        <w:rPr>
          <w:rFonts w:ascii="微软雅黑" w:eastAsia="微软雅黑" w:hAnsi="微软雅黑"/>
          <w:b/>
          <w:bCs/>
        </w:rPr>
        <w:t>强化农村改革创新</w:t>
      </w:r>
    </w:p>
    <w:p w14:paraId="05E030BF" w14:textId="77777777" w:rsidR="0098596F" w:rsidRDefault="00000000">
      <w:pPr>
        <w:spacing w:line="360" w:lineRule="auto"/>
        <w:ind w:firstLineChars="200" w:firstLine="482"/>
      </w:pPr>
      <w:r>
        <w:rPr>
          <w:rFonts w:ascii="黑体" w:eastAsia="隶书" w:hAnsi="黑体"/>
          <w:b/>
          <w:bCs/>
          <w:sz w:val="24"/>
          <w:szCs w:val="24"/>
        </w:rPr>
        <w:t>·</w:t>
      </w:r>
      <w:r>
        <w:t>启动实施第二轮土地承包到期后再延长</w:t>
      </w:r>
      <w:r>
        <w:t>30</w:t>
      </w:r>
      <w:r>
        <w:t>年整省试点。</w:t>
      </w:r>
    </w:p>
    <w:p w14:paraId="04BABED3" w14:textId="77777777" w:rsidR="0098596F" w:rsidRDefault="00000000">
      <w:pPr>
        <w:spacing w:line="360" w:lineRule="auto"/>
        <w:ind w:firstLineChars="200" w:firstLine="482"/>
      </w:pPr>
      <w:r>
        <w:rPr>
          <w:rFonts w:ascii="黑体" w:eastAsia="隶书" w:hAnsi="黑体"/>
          <w:b/>
          <w:bCs/>
          <w:sz w:val="24"/>
          <w:szCs w:val="24"/>
        </w:rPr>
        <w:t>·</w:t>
      </w:r>
      <w:r>
        <w:t>健全土地流转价格形成机制，探索防止流转费用不合理上涨有效办法。</w:t>
      </w:r>
    </w:p>
    <w:p w14:paraId="0B3747F0" w14:textId="77777777" w:rsidR="0098596F" w:rsidRDefault="00000000">
      <w:pPr>
        <w:spacing w:line="360" w:lineRule="auto"/>
        <w:ind w:firstLineChars="200" w:firstLine="482"/>
      </w:pPr>
      <w:r>
        <w:rPr>
          <w:rFonts w:ascii="黑体" w:eastAsia="隶书" w:hAnsi="黑体"/>
          <w:b/>
          <w:bCs/>
          <w:sz w:val="24"/>
          <w:szCs w:val="24"/>
        </w:rPr>
        <w:t>·</w:t>
      </w:r>
      <w:r>
        <w:t>稳慎推进农村宅基地制度改革。</w:t>
      </w:r>
    </w:p>
    <w:p w14:paraId="62CF7B9C" w14:textId="77777777" w:rsidR="0098596F" w:rsidRDefault="00000000">
      <w:pPr>
        <w:spacing w:line="360" w:lineRule="auto"/>
        <w:ind w:firstLineChars="200" w:firstLine="482"/>
      </w:pPr>
      <w:r>
        <w:rPr>
          <w:rFonts w:ascii="黑体" w:eastAsia="隶书" w:hAnsi="黑体"/>
          <w:b/>
          <w:bCs/>
          <w:sz w:val="24"/>
          <w:szCs w:val="24"/>
        </w:rPr>
        <w:t>·</w:t>
      </w:r>
      <w:r>
        <w:t>对集体资产由村民委员会、村民小组登记到农村集体经济组织名下实行税收减免。</w:t>
      </w:r>
    </w:p>
    <w:p w14:paraId="4CC5F62A"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③</w:t>
      </w:r>
      <w:r>
        <w:rPr>
          <w:rFonts w:ascii="微软雅黑" w:eastAsia="微软雅黑" w:hAnsi="微软雅黑"/>
          <w:b/>
          <w:bCs/>
        </w:rPr>
        <w:t>完善乡村振兴多元化投入机制</w:t>
      </w:r>
    </w:p>
    <w:p w14:paraId="61818664" w14:textId="77777777" w:rsidR="0098596F" w:rsidRDefault="00000000">
      <w:pPr>
        <w:spacing w:line="360" w:lineRule="auto"/>
        <w:ind w:firstLineChars="200" w:firstLine="482"/>
      </w:pPr>
      <w:r>
        <w:rPr>
          <w:rFonts w:ascii="黑体" w:eastAsia="隶书" w:hAnsi="黑体"/>
          <w:b/>
          <w:bCs/>
          <w:sz w:val="24"/>
          <w:szCs w:val="24"/>
        </w:rPr>
        <w:t>·</w:t>
      </w:r>
      <w:r>
        <w:t>坚持将农业农村作为一般公共预算优先保障领域，创新乡村振兴投融资机制，确保投入与乡村振兴目标任务相适应。</w:t>
      </w:r>
    </w:p>
    <w:p w14:paraId="410DA210" w14:textId="77777777" w:rsidR="0098596F" w:rsidRDefault="00000000">
      <w:pPr>
        <w:spacing w:line="360" w:lineRule="auto"/>
        <w:ind w:firstLineChars="200" w:firstLine="482"/>
      </w:pPr>
      <w:r>
        <w:rPr>
          <w:rFonts w:ascii="黑体" w:eastAsia="隶书" w:hAnsi="黑体"/>
          <w:b/>
          <w:bCs/>
          <w:sz w:val="24"/>
          <w:szCs w:val="24"/>
        </w:rPr>
        <w:t>·</w:t>
      </w:r>
      <w:r>
        <w:t>落实土地出让收入支农政策。</w:t>
      </w:r>
    </w:p>
    <w:p w14:paraId="430F23B1" w14:textId="77777777" w:rsidR="0098596F" w:rsidRDefault="00000000">
      <w:pPr>
        <w:spacing w:line="360" w:lineRule="auto"/>
        <w:ind w:firstLineChars="200" w:firstLine="482"/>
      </w:pPr>
      <w:r>
        <w:rPr>
          <w:rFonts w:ascii="黑体" w:eastAsia="隶书" w:hAnsi="黑体"/>
          <w:b/>
          <w:bCs/>
          <w:sz w:val="24"/>
          <w:szCs w:val="24"/>
        </w:rPr>
        <w:t>·</w:t>
      </w:r>
      <w:r>
        <w:t>规范用好地方政府专项债券等政策工具，支持乡村振兴重大工程项目建设。</w:t>
      </w:r>
    </w:p>
    <w:p w14:paraId="36D91C03" w14:textId="77777777" w:rsidR="0098596F" w:rsidRDefault="00000000">
      <w:pPr>
        <w:spacing w:line="360" w:lineRule="auto"/>
        <w:ind w:firstLineChars="200" w:firstLine="482"/>
      </w:pPr>
      <w:r>
        <w:rPr>
          <w:rFonts w:ascii="黑体" w:eastAsia="隶书" w:hAnsi="黑体"/>
          <w:b/>
          <w:bCs/>
          <w:sz w:val="24"/>
          <w:szCs w:val="24"/>
        </w:rPr>
        <w:t>·</w:t>
      </w:r>
      <w:r>
        <w:t>分省分类推进农村信用社改革化险。</w:t>
      </w:r>
    </w:p>
    <w:p w14:paraId="42146958" w14:textId="77777777" w:rsidR="0098596F" w:rsidRDefault="00000000">
      <w:pPr>
        <w:spacing w:line="360" w:lineRule="auto"/>
        <w:ind w:firstLineChars="200" w:firstLine="482"/>
      </w:pPr>
      <w:r>
        <w:rPr>
          <w:rFonts w:ascii="黑体" w:eastAsia="隶书" w:hAnsi="黑体"/>
          <w:b/>
          <w:bCs/>
          <w:sz w:val="24"/>
          <w:szCs w:val="24"/>
        </w:rPr>
        <w:t>·</w:t>
      </w:r>
      <w:r>
        <w:t>创新支持粮食安全、种业振兴等重点领域信贷服务模式。</w:t>
      </w:r>
    </w:p>
    <w:p w14:paraId="241A2F09" w14:textId="77777777" w:rsidR="0098596F" w:rsidRDefault="00000000">
      <w:pPr>
        <w:spacing w:line="360" w:lineRule="auto"/>
        <w:ind w:firstLineChars="200" w:firstLine="482"/>
      </w:pPr>
      <w:r>
        <w:rPr>
          <w:rFonts w:ascii="黑体" w:eastAsia="隶书" w:hAnsi="黑体"/>
          <w:b/>
          <w:bCs/>
          <w:sz w:val="24"/>
          <w:szCs w:val="24"/>
        </w:rPr>
        <w:t>·</w:t>
      </w:r>
      <w:r>
        <w:t>发挥全国农业信贷担保体系和政府投资基金等作用。</w:t>
      </w:r>
    </w:p>
    <w:p w14:paraId="1B8B2C7C" w14:textId="77777777" w:rsidR="0098596F" w:rsidRDefault="00000000">
      <w:pPr>
        <w:spacing w:line="360" w:lineRule="auto"/>
        <w:ind w:firstLineChars="200" w:firstLine="482"/>
      </w:pPr>
      <w:r>
        <w:rPr>
          <w:rFonts w:ascii="黑体" w:eastAsia="隶书" w:hAnsi="黑体"/>
          <w:b/>
          <w:bCs/>
          <w:sz w:val="24"/>
          <w:szCs w:val="24"/>
        </w:rPr>
        <w:t>·</w:t>
      </w:r>
      <w:r>
        <w:t>强化财政金融协同联动，在不新增地方政府隐性债务的前提下，开展高标准农田和设施农业建设等涉农领域贷款贴息奖补试点。</w:t>
      </w:r>
    </w:p>
    <w:p w14:paraId="45365E13" w14:textId="77777777" w:rsidR="0098596F" w:rsidRDefault="00000000">
      <w:pPr>
        <w:spacing w:line="360" w:lineRule="auto"/>
        <w:ind w:firstLineChars="200" w:firstLine="420"/>
        <w:rPr>
          <w:rFonts w:ascii="微软雅黑" w:eastAsia="微软雅黑" w:hAnsi="微软雅黑"/>
          <w:b/>
          <w:bCs/>
        </w:rPr>
      </w:pPr>
      <w:r>
        <w:rPr>
          <w:rFonts w:ascii="微软雅黑" w:eastAsia="微软雅黑" w:hAnsi="微软雅黑" w:hint="eastAsia"/>
          <w:b/>
          <w:bCs/>
        </w:rPr>
        <w:t>④</w:t>
      </w:r>
      <w:r>
        <w:rPr>
          <w:rFonts w:ascii="微软雅黑" w:eastAsia="微软雅黑" w:hAnsi="微软雅黑"/>
          <w:b/>
          <w:bCs/>
        </w:rPr>
        <w:t>壮大乡村人才队伍</w:t>
      </w:r>
    </w:p>
    <w:p w14:paraId="51C3CE40" w14:textId="77777777" w:rsidR="0098596F" w:rsidRDefault="00000000">
      <w:pPr>
        <w:spacing w:line="360" w:lineRule="auto"/>
        <w:ind w:firstLineChars="200" w:firstLine="482"/>
      </w:pPr>
      <w:r>
        <w:rPr>
          <w:rFonts w:ascii="黑体" w:eastAsia="隶书" w:hAnsi="黑体"/>
          <w:b/>
          <w:bCs/>
          <w:sz w:val="24"/>
          <w:szCs w:val="24"/>
        </w:rPr>
        <w:lastRenderedPageBreak/>
        <w:t>·</w:t>
      </w:r>
      <w:r>
        <w:t>实施乡村振兴人才支持计划，加大乡村本土人才培养，有序引导城市各类专业技术人才下乡服务，全面提高农民综合素质。</w:t>
      </w:r>
    </w:p>
    <w:p w14:paraId="5FCC54CD" w14:textId="77777777" w:rsidR="0098596F" w:rsidRDefault="00000000">
      <w:pPr>
        <w:spacing w:line="360" w:lineRule="auto"/>
        <w:ind w:firstLineChars="200" w:firstLine="482"/>
      </w:pPr>
      <w:r>
        <w:rPr>
          <w:rFonts w:ascii="黑体" w:eastAsia="隶书" w:hAnsi="黑体"/>
          <w:b/>
          <w:bCs/>
          <w:sz w:val="24"/>
          <w:szCs w:val="24"/>
        </w:rPr>
        <w:t>·</w:t>
      </w:r>
      <w:r>
        <w:t>加强高等教育新农科建设，加快培养农林水利类紧缺专业人才。</w:t>
      </w:r>
    </w:p>
    <w:p w14:paraId="3CDE175C" w14:textId="77777777" w:rsidR="0098596F" w:rsidRDefault="00000000">
      <w:pPr>
        <w:spacing w:line="360" w:lineRule="auto"/>
        <w:ind w:firstLineChars="200" w:firstLine="482"/>
      </w:pPr>
      <w:r>
        <w:rPr>
          <w:rFonts w:ascii="黑体" w:eastAsia="隶书" w:hAnsi="黑体"/>
          <w:b/>
          <w:bCs/>
          <w:sz w:val="24"/>
          <w:szCs w:val="24"/>
        </w:rPr>
        <w:t>·</w:t>
      </w:r>
      <w:r>
        <w:t>发挥普通高校、职业院校、农业广播电视学校等作用，提高农民教育培训实效。</w:t>
      </w:r>
    </w:p>
    <w:p w14:paraId="2F330AED" w14:textId="77777777" w:rsidR="0098596F" w:rsidRDefault="00000000">
      <w:pPr>
        <w:spacing w:line="360" w:lineRule="auto"/>
        <w:ind w:firstLineChars="200" w:firstLine="482"/>
      </w:pPr>
      <w:r>
        <w:rPr>
          <w:rFonts w:ascii="黑体" w:eastAsia="隶书" w:hAnsi="黑体"/>
          <w:b/>
          <w:bCs/>
          <w:sz w:val="24"/>
          <w:szCs w:val="24"/>
        </w:rPr>
        <w:t>·</w:t>
      </w:r>
      <w:proofErr w:type="gramStart"/>
      <w:r>
        <w:t>推广医疗卫生人员</w:t>
      </w:r>
      <w:r>
        <w:rPr>
          <w:rFonts w:ascii="宋体" w:hAnsi="宋体"/>
        </w:rPr>
        <w:t>“</w:t>
      </w:r>
      <w:proofErr w:type="gramEnd"/>
      <w:r>
        <w:t>县管乡用、乡聘村用</w:t>
      </w:r>
      <w:r>
        <w:rPr>
          <w:rFonts w:ascii="宋体" w:hAnsi="宋体"/>
        </w:rPr>
        <w:t>”</w:t>
      </w:r>
      <w:r>
        <w:t>，实施教师</w:t>
      </w:r>
      <w:r>
        <w:rPr>
          <w:rFonts w:ascii="宋体" w:hAnsi="宋体"/>
        </w:rPr>
        <w:t>“</w:t>
      </w:r>
      <w:r>
        <w:t>县管校聘</w:t>
      </w:r>
      <w:r>
        <w:rPr>
          <w:rFonts w:ascii="宋体" w:hAnsi="宋体"/>
        </w:rPr>
        <w:t>”</w:t>
      </w:r>
      <w:r>
        <w:t>改革。</w:t>
      </w:r>
    </w:p>
    <w:p w14:paraId="5436EC28" w14:textId="77777777" w:rsidR="0098596F" w:rsidRDefault="00000000">
      <w:pPr>
        <w:spacing w:line="360" w:lineRule="auto"/>
        <w:ind w:firstLineChars="200" w:firstLine="482"/>
      </w:pPr>
      <w:r>
        <w:rPr>
          <w:rFonts w:ascii="黑体" w:eastAsia="隶书" w:hAnsi="黑体"/>
          <w:b/>
          <w:bCs/>
          <w:sz w:val="24"/>
          <w:szCs w:val="24"/>
        </w:rPr>
        <w:t>·</w:t>
      </w:r>
      <w:r>
        <w:t>推广科技小院模式，鼓励科研院所、高校专家服务农业农村。</w:t>
      </w:r>
    </w:p>
    <w:p w14:paraId="5A0E8E00" w14:textId="77777777" w:rsidR="0098596F" w:rsidRDefault="0098596F">
      <w:pPr>
        <w:spacing w:line="360" w:lineRule="auto"/>
        <w:ind w:firstLineChars="200" w:firstLine="420"/>
        <w:rPr>
          <w:rFonts w:ascii="宋体" w:eastAsia="宋体" w:hAnsi="宋体" w:cs="宋体"/>
        </w:rPr>
      </w:pPr>
    </w:p>
    <w:p w14:paraId="7B6A7D2C"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7.《党史学习教育工作条例》</w:t>
      </w:r>
    </w:p>
    <w:p w14:paraId="3F5105C2"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2024年1月18日经中共中央政治局常委会会议审议批准，2024年2月5日由中共中央发布了《党史学习教育工作</w:t>
      </w:r>
      <w:r>
        <w:rPr>
          <w:rFonts w:ascii="宋体" w:eastAsia="宋体" w:hAnsi="宋体" w:cs="宋体" w:hint="eastAsia"/>
        </w:rPr>
        <w:t>条例》（以下简称《条例》），并发出通知，要求</w:t>
      </w:r>
      <w:r>
        <w:rPr>
          <w:rFonts w:ascii="宋体" w:eastAsia="宋体" w:hAnsi="宋体" w:cs="宋体" w:hint="eastAsia"/>
          <w:szCs w:val="21"/>
        </w:rPr>
        <w:t>各地区各部门认真遵照执行。</w:t>
      </w:r>
    </w:p>
    <w:p w14:paraId="2256B83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szCs w:val="21"/>
        </w:rPr>
        <w:t>《条例》是规范党史学习教育工作的基础主干党内法规，明确中宣部、中组部、中央党史和文献研究院等部门按照职能职责，做好党史学习教育相关工作；明确各级党委（党组）承担党</w:t>
      </w:r>
      <w:r>
        <w:rPr>
          <w:rFonts w:ascii="宋体" w:eastAsia="宋体" w:hAnsi="宋体" w:cs="宋体" w:hint="eastAsia"/>
        </w:rPr>
        <w:t>史学习教育工作主体责任，基层党组织承担直接责任。</w:t>
      </w:r>
    </w:p>
    <w:p w14:paraId="73E626E4"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一、目的意义</w:t>
      </w:r>
    </w:p>
    <w:p w14:paraId="5F6EDDE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为了推动</w:t>
      </w:r>
      <w:r>
        <w:rPr>
          <w:rFonts w:ascii="宋体" w:eastAsia="宋体" w:hAnsi="宋体" w:cs="宋体" w:hint="eastAsia"/>
          <w:b/>
          <w:bCs/>
        </w:rPr>
        <w:t>党史学习教育常态化长效化</w:t>
      </w:r>
      <w:r>
        <w:rPr>
          <w:rFonts w:ascii="宋体" w:eastAsia="宋体" w:hAnsi="宋体" w:cs="宋体" w:hint="eastAsia"/>
        </w:rPr>
        <w:t>，推动全党全社会学好党史、用好党史，从党的历史中汲取智慧和力量，</w:t>
      </w:r>
      <w:r>
        <w:rPr>
          <w:rFonts w:ascii="宋体" w:eastAsia="宋体" w:hAnsi="宋体" w:cs="宋体" w:hint="eastAsia"/>
          <w:b/>
          <w:bCs/>
        </w:rPr>
        <w:t>弘扬伟大建党精神</w:t>
      </w:r>
      <w:r>
        <w:rPr>
          <w:rFonts w:ascii="宋体" w:eastAsia="宋体" w:hAnsi="宋体" w:cs="宋体" w:hint="eastAsia"/>
        </w:rPr>
        <w:t>，传承红色基因，赓续红色血脉，根据《中国共产党章程》，制定本条例。</w:t>
      </w:r>
    </w:p>
    <w:p w14:paraId="3B43E87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开展党史学习教育，用党的历史</w:t>
      </w:r>
      <w:r>
        <w:rPr>
          <w:rFonts w:ascii="宋体" w:eastAsia="宋体" w:hAnsi="宋体" w:cs="宋体" w:hint="eastAsia"/>
          <w:b/>
          <w:bCs/>
        </w:rPr>
        <w:t>教育人、启迪人、感化人、鼓舞人</w:t>
      </w:r>
      <w:r>
        <w:rPr>
          <w:rFonts w:ascii="宋体" w:eastAsia="宋体" w:hAnsi="宋体" w:cs="宋体" w:hint="eastAsia"/>
        </w:rPr>
        <w:t>，是牢记党的初心使命、坚定理想信念、推进自我革命的重要途径，是新时代坚持和发展中国特色社会主义、以中国式现代化全面推进中华民族伟大复兴的必然要求。</w:t>
      </w:r>
    </w:p>
    <w:p w14:paraId="373A1F9B"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二、党史学习教育工作的主要任务</w:t>
      </w:r>
    </w:p>
    <w:p w14:paraId="4BDB593F"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（一）学史明理。</w:t>
      </w:r>
      <w:r>
        <w:rPr>
          <w:rFonts w:ascii="宋体" w:eastAsia="宋体" w:hAnsi="宋体" w:cs="宋体" w:hint="eastAsia"/>
          <w:szCs w:val="21"/>
        </w:rPr>
        <w:t>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14:paraId="38FB9ADB"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（二）学史增信。</w:t>
      </w:r>
      <w:r>
        <w:rPr>
          <w:rFonts w:ascii="宋体" w:eastAsia="宋体" w:hAnsi="宋体" w:cs="宋体" w:hint="eastAsia"/>
          <w:szCs w:val="21"/>
        </w:rPr>
        <w:t>教育引导党员增强对马克思主义、共产主义的信仰，对中国特色社会</w:t>
      </w:r>
      <w:r>
        <w:rPr>
          <w:rFonts w:ascii="宋体" w:eastAsia="宋体" w:hAnsi="宋体" w:cs="宋体" w:hint="eastAsia"/>
          <w:szCs w:val="21"/>
        </w:rPr>
        <w:lastRenderedPageBreak/>
        <w:t>主义的信念，对实现中华民族伟大复兴的信心，自觉做共产主义远大理想、中国特色社会主义共同理想的坚定信仰者和忠实</w:t>
      </w:r>
      <w:proofErr w:type="gramStart"/>
      <w:r>
        <w:rPr>
          <w:rFonts w:ascii="宋体" w:eastAsia="宋体" w:hAnsi="宋体" w:cs="宋体" w:hint="eastAsia"/>
          <w:szCs w:val="21"/>
        </w:rPr>
        <w:t>践行</w:t>
      </w:r>
      <w:proofErr w:type="gramEnd"/>
      <w:r>
        <w:rPr>
          <w:rFonts w:ascii="宋体" w:eastAsia="宋体" w:hAnsi="宋体" w:cs="宋体" w:hint="eastAsia"/>
          <w:szCs w:val="21"/>
        </w:rPr>
        <w:t>者。</w:t>
      </w:r>
    </w:p>
    <w:p w14:paraId="27709CA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（三）学史崇德。</w:t>
      </w:r>
      <w:r>
        <w:rPr>
          <w:rFonts w:ascii="宋体" w:eastAsia="宋体" w:hAnsi="宋体" w:cs="宋体" w:hint="eastAsia"/>
          <w:szCs w:val="21"/>
        </w:rPr>
        <w:t>教育引导党员涵养高尚道德品质，崇尚对党忠诚的大德、造福人民的公德、严于律己的品德，做到始终忠于党、忠于人民。</w:t>
      </w:r>
    </w:p>
    <w:p w14:paraId="26366506" w14:textId="77777777" w:rsidR="0098596F" w:rsidRDefault="00000000">
      <w:pPr>
        <w:spacing w:line="360" w:lineRule="auto"/>
        <w:ind w:firstLineChars="200" w:firstLine="422"/>
        <w:rPr>
          <w:rFonts w:ascii="宋体" w:eastAsia="宋体" w:hAnsi="宋体" w:cs="宋体"/>
          <w:szCs w:val="21"/>
        </w:rPr>
      </w:pPr>
      <w:r>
        <w:rPr>
          <w:rFonts w:ascii="宋体" w:eastAsia="宋体" w:hAnsi="宋体" w:cs="宋体" w:hint="eastAsia"/>
          <w:b/>
          <w:bCs/>
          <w:szCs w:val="21"/>
        </w:rPr>
        <w:t>（四）学史力行。</w:t>
      </w:r>
      <w:r>
        <w:rPr>
          <w:rFonts w:ascii="宋体" w:eastAsia="宋体" w:hAnsi="宋体" w:cs="宋体" w:hint="eastAsia"/>
          <w:szCs w:val="21"/>
        </w:rPr>
        <w:t>教育引导党员坚持在锤炼党性上力行、在为民服务上力行、在推动发展上力行，不断提高政治判断力、政治领悟力、政治执行力，增强斗争本领，把握历史主动。</w:t>
      </w:r>
    </w:p>
    <w:p w14:paraId="0FCE4D0E"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三、党史学习教育工作遵循的原则</w:t>
      </w:r>
    </w:p>
    <w:p w14:paraId="786EDC90"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（一）坚持党的全面领导；</w:t>
      </w:r>
    </w:p>
    <w:p w14:paraId="50106F48"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（二）坚持围绕中心、服务大局；</w:t>
      </w:r>
    </w:p>
    <w:p w14:paraId="2189F772"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（三）坚持以史鉴今、资政育人；</w:t>
      </w:r>
    </w:p>
    <w:p w14:paraId="44E6A588"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（四）坚持统筹谋划、开拓创新；</w:t>
      </w:r>
    </w:p>
    <w:p w14:paraId="5F69396E"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（五）坚持分类指导、精准施策；</w:t>
      </w:r>
    </w:p>
    <w:p w14:paraId="62CD27CC" w14:textId="77777777" w:rsidR="0098596F" w:rsidRDefault="00000000">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（六）坚持唯物史观和正确党史观。</w:t>
      </w:r>
    </w:p>
    <w:p w14:paraId="737C9A1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党史学习教育工作坚持全面抓与重点抓相统一、</w:t>
      </w:r>
      <w:proofErr w:type="gramStart"/>
      <w:r>
        <w:rPr>
          <w:rFonts w:ascii="宋体" w:eastAsia="宋体" w:hAnsi="宋体" w:cs="宋体" w:hint="eastAsia"/>
        </w:rPr>
        <w:t>覆盖全党</w:t>
      </w:r>
      <w:proofErr w:type="gramEnd"/>
      <w:r>
        <w:rPr>
          <w:rFonts w:ascii="宋体" w:eastAsia="宋体" w:hAnsi="宋体" w:cs="宋体" w:hint="eastAsia"/>
        </w:rPr>
        <w:t>与面向社会相贯通。在党员学习教育中，应当突出</w:t>
      </w:r>
      <w:r>
        <w:rPr>
          <w:rFonts w:ascii="宋体" w:eastAsia="宋体" w:hAnsi="宋体" w:cs="宋体" w:hint="eastAsia"/>
          <w:b/>
          <w:bCs/>
        </w:rPr>
        <w:t>县处级以上领导</w:t>
      </w:r>
      <w:r>
        <w:rPr>
          <w:rFonts w:ascii="宋体" w:eastAsia="宋体" w:hAnsi="宋体" w:cs="宋体" w:hint="eastAsia"/>
        </w:rPr>
        <w:t>干部这个重点。</w:t>
      </w:r>
    </w:p>
    <w:p w14:paraId="0E307485"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四、领导体制和工作职责</w:t>
      </w:r>
    </w:p>
    <w:p w14:paraId="73F2D81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党史学习教育工作在</w:t>
      </w:r>
      <w:r>
        <w:rPr>
          <w:rFonts w:ascii="宋体" w:eastAsia="宋体" w:hAnsi="宋体" w:cs="宋体" w:hint="eastAsia"/>
          <w:b/>
          <w:bCs/>
        </w:rPr>
        <w:t>党中央集中统一领导下</w:t>
      </w:r>
      <w:r>
        <w:rPr>
          <w:rFonts w:ascii="宋体" w:eastAsia="宋体" w:hAnsi="宋体" w:cs="宋体" w:hint="eastAsia"/>
        </w:rPr>
        <w:t>，由</w:t>
      </w:r>
      <w:r>
        <w:rPr>
          <w:rFonts w:ascii="宋体" w:eastAsia="宋体" w:hAnsi="宋体" w:cs="宋体" w:hint="eastAsia"/>
          <w:b/>
          <w:bCs/>
        </w:rPr>
        <w:t>中央宣传思想文化工作领导小组</w:t>
      </w:r>
      <w:r>
        <w:rPr>
          <w:rFonts w:ascii="宋体" w:eastAsia="宋体" w:hAnsi="宋体" w:cs="宋体" w:hint="eastAsia"/>
        </w:rPr>
        <w:t>负责统筹协调、整体推进、督促落实。</w:t>
      </w:r>
    </w:p>
    <w:p w14:paraId="46582EDD"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中央宣传部、中央组织部、中央党史和文献研究院</w:t>
      </w:r>
      <w:r>
        <w:rPr>
          <w:rFonts w:ascii="宋体" w:eastAsia="宋体" w:hAnsi="宋体" w:cs="宋体" w:hint="eastAsia"/>
        </w:rPr>
        <w:t>等部门按照职能职责，做好党史学习教育相关工作。</w:t>
      </w:r>
    </w:p>
    <w:p w14:paraId="400AA5BC"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各级党委（党组）承担党史学习教育工作主体责任</w:t>
      </w:r>
      <w:r>
        <w:rPr>
          <w:rFonts w:ascii="宋体" w:eastAsia="宋体" w:hAnsi="宋体" w:cs="宋体" w:hint="eastAsia"/>
        </w:rPr>
        <w:t>，领导本地区本部门本单位开展工作，整合相关资源，统筹各方力量，发挥优势，形成合力。</w:t>
      </w:r>
    </w:p>
    <w:p w14:paraId="7384E1C7"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基层党组织承担党史学习教育工作直接责任</w:t>
      </w:r>
      <w:r>
        <w:rPr>
          <w:rFonts w:ascii="宋体" w:eastAsia="宋体" w:hAnsi="宋体" w:cs="宋体" w:hint="eastAsia"/>
        </w:rPr>
        <w:t>，把党史学习教育融入日常、抓在经常。</w:t>
      </w:r>
    </w:p>
    <w:p w14:paraId="4BD6903F"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五、党史学习教育的内容</w:t>
      </w:r>
    </w:p>
    <w:p w14:paraId="01688B9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坚持</w:t>
      </w:r>
      <w:r>
        <w:rPr>
          <w:rFonts w:ascii="宋体" w:eastAsia="宋体" w:hAnsi="宋体" w:cs="宋体" w:hint="eastAsia"/>
          <w:b/>
          <w:bCs/>
        </w:rPr>
        <w:t>学党史和</w:t>
      </w:r>
      <w:proofErr w:type="gramStart"/>
      <w:r>
        <w:rPr>
          <w:rFonts w:ascii="宋体" w:eastAsia="宋体" w:hAnsi="宋体" w:cs="宋体" w:hint="eastAsia"/>
          <w:b/>
          <w:bCs/>
        </w:rPr>
        <w:t>悟思想</w:t>
      </w:r>
      <w:proofErr w:type="gramEnd"/>
      <w:r>
        <w:rPr>
          <w:rFonts w:ascii="宋体" w:eastAsia="宋体" w:hAnsi="宋体" w:cs="宋体" w:hint="eastAsia"/>
        </w:rPr>
        <w:t>相统一，认真学习马克思列宁主义、毛泽东思想、邓小平理论、“三</w:t>
      </w:r>
      <w:r>
        <w:rPr>
          <w:rFonts w:ascii="宋体" w:eastAsia="宋体" w:hAnsi="宋体" w:cs="宋体" w:hint="eastAsia"/>
        </w:rPr>
        <w:lastRenderedPageBreak/>
        <w:t>个代表”重要思想、科学发展观、习近平新时代中国特色社会主义思想，学习党坚持把马克思主义基本原理同中国具体实际相结合、同中华优秀传统文化相结合的理论和实践，不断增进对党的创新理论的</w:t>
      </w:r>
      <w:r>
        <w:rPr>
          <w:rFonts w:ascii="宋体" w:eastAsia="宋体" w:hAnsi="宋体" w:cs="宋体" w:hint="eastAsia"/>
          <w:b/>
          <w:bCs/>
        </w:rPr>
        <w:t>政治认同、思想认同、理论认同、情感认同</w:t>
      </w:r>
      <w:r>
        <w:rPr>
          <w:rFonts w:ascii="宋体" w:eastAsia="宋体" w:hAnsi="宋体" w:cs="宋体" w:hint="eastAsia"/>
        </w:rPr>
        <w:t>。</w:t>
      </w:r>
    </w:p>
    <w:p w14:paraId="22BFFD5E"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14:paraId="3A67CD00" w14:textId="77777777" w:rsidR="0098596F" w:rsidRDefault="00000000">
      <w:pPr>
        <w:spacing w:line="360" w:lineRule="auto"/>
        <w:ind w:firstLineChars="200" w:firstLine="420"/>
        <w:rPr>
          <w:rFonts w:ascii="宋体" w:eastAsia="宋体" w:hAnsi="宋体" w:cs="宋体"/>
          <w:b/>
          <w:bCs/>
        </w:rPr>
      </w:pPr>
      <w:r>
        <w:rPr>
          <w:rFonts w:ascii="宋体" w:eastAsia="宋体" w:hAnsi="宋体" w:cs="宋体" w:hint="eastAsia"/>
        </w:rPr>
        <w:t>学习和运用党在长期奋斗中积累的宝贵历史经验，</w:t>
      </w:r>
      <w:r>
        <w:rPr>
          <w:rFonts w:ascii="宋体" w:eastAsia="宋体" w:hAnsi="宋体" w:cs="宋体" w:hint="eastAsia"/>
          <w:b/>
          <w:bCs/>
        </w:rPr>
        <w:t>坚持党的领导，坚持人民至上，坚持理论创新，坚持独立自主，坚持中国道路，坚持胸怀天下，坚持开拓创新，坚持敢于斗争，坚持统一战线，坚持自我革命。</w:t>
      </w:r>
    </w:p>
    <w:p w14:paraId="3B3053C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弘扬伟大建党精神，</w:t>
      </w:r>
      <w:r>
        <w:rPr>
          <w:rFonts w:ascii="宋体" w:eastAsia="宋体" w:hAnsi="宋体" w:cs="宋体" w:hint="eastAsia"/>
          <w:b/>
          <w:bCs/>
        </w:rPr>
        <w:t>坚持真理、坚守理想，</w:t>
      </w:r>
      <w:proofErr w:type="gramStart"/>
      <w:r>
        <w:rPr>
          <w:rFonts w:ascii="宋体" w:eastAsia="宋体" w:hAnsi="宋体" w:cs="宋体" w:hint="eastAsia"/>
          <w:b/>
          <w:bCs/>
        </w:rPr>
        <w:t>践行</w:t>
      </w:r>
      <w:proofErr w:type="gramEnd"/>
      <w:r>
        <w:rPr>
          <w:rFonts w:ascii="宋体" w:eastAsia="宋体" w:hAnsi="宋体" w:cs="宋体" w:hint="eastAsia"/>
          <w:b/>
          <w:bCs/>
        </w:rPr>
        <w:t>初心、担当使命，不怕牺牲、英勇斗争，对党忠诚、不负人民，</w:t>
      </w:r>
      <w:r>
        <w:rPr>
          <w:rFonts w:ascii="宋体" w:eastAsia="宋体" w:hAnsi="宋体" w:cs="宋体" w:hint="eastAsia"/>
        </w:rPr>
        <w:t>为强国建设、民族复兴提供精神力量。</w:t>
      </w:r>
    </w:p>
    <w:p w14:paraId="480AC220"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六、党史学习教育的主要方式</w:t>
      </w:r>
    </w:p>
    <w:p w14:paraId="5FC60E6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党员应当按照党章和有关党内法规要求，根据自身实际，通过阅读党史著作、开展研讨交流、参加教育培训、参观红色场馆、参加实践活动等形式学习党史。</w:t>
      </w:r>
    </w:p>
    <w:p w14:paraId="4C228763"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基层党组织应当把党史学习教育纳入年度工作计划，通过</w:t>
      </w:r>
      <w:r>
        <w:rPr>
          <w:rFonts w:ascii="宋体" w:eastAsia="宋体" w:hAnsi="宋体" w:cs="宋体" w:hint="eastAsia"/>
          <w:b/>
          <w:bCs/>
        </w:rPr>
        <w:t>“三会一课”、主题党日</w:t>
      </w:r>
      <w:r>
        <w:rPr>
          <w:rFonts w:ascii="宋体" w:eastAsia="宋体" w:hAnsi="宋体" w:cs="宋体" w:hint="eastAsia"/>
        </w:rPr>
        <w:t>等形式开展党史学习教育，</w:t>
      </w:r>
      <w:r>
        <w:rPr>
          <w:rFonts w:ascii="宋体" w:eastAsia="宋体" w:hAnsi="宋体" w:cs="宋体" w:hint="eastAsia"/>
          <w:b/>
          <w:bCs/>
        </w:rPr>
        <w:t>每年至少组织1次以党史为主要内容的学习或者主题党日</w:t>
      </w:r>
      <w:r>
        <w:rPr>
          <w:rFonts w:ascii="宋体" w:eastAsia="宋体" w:hAnsi="宋体" w:cs="宋体" w:hint="eastAsia"/>
        </w:rPr>
        <w:t>。在发展党员过程中，教育引导入党积极分子认真学习党史。</w:t>
      </w:r>
    </w:p>
    <w:p w14:paraId="63B0CD3C"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七、保障和监督</w:t>
      </w:r>
    </w:p>
    <w:p w14:paraId="10BE62B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把党史学习教育融入重大主题宣传，与新中国史、改革开放史、社会主义发展史、中华民族发展史宣传教育结合起来，加强舆论引导，弘扬主旋律，</w:t>
      </w:r>
      <w:proofErr w:type="gramStart"/>
      <w:r>
        <w:rPr>
          <w:rFonts w:ascii="宋体" w:eastAsia="宋体" w:hAnsi="宋体" w:cs="宋体" w:hint="eastAsia"/>
        </w:rPr>
        <w:t>传播正</w:t>
      </w:r>
      <w:proofErr w:type="gramEnd"/>
      <w:r>
        <w:rPr>
          <w:rFonts w:ascii="宋体" w:eastAsia="宋体" w:hAnsi="宋体" w:cs="宋体" w:hint="eastAsia"/>
        </w:rPr>
        <w:t>能量。</w:t>
      </w:r>
    </w:p>
    <w:p w14:paraId="72DD0FB7"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各级党委（党组）原则上每5年组织开展1次党史学习教育工作情况综合评估</w:t>
      </w:r>
      <w:r>
        <w:rPr>
          <w:rFonts w:ascii="宋体" w:eastAsia="宋体" w:hAnsi="宋体" w:cs="宋体" w:hint="eastAsia"/>
        </w:rPr>
        <w:t>，充分运用评估结果，不断改进党史学习教育工作。</w:t>
      </w:r>
    </w:p>
    <w:p w14:paraId="25B0E382"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8.《中国共产党巡视工作条例》</w:t>
      </w:r>
    </w:p>
    <w:p w14:paraId="0E14A7CE" w14:textId="77777777" w:rsidR="0098596F" w:rsidRDefault="00000000">
      <w:pPr>
        <w:spacing w:line="360" w:lineRule="auto"/>
        <w:ind w:firstLineChars="200" w:firstLine="420"/>
        <w:rPr>
          <w:rFonts w:ascii="宋体" w:eastAsia="宋体" w:hAnsi="宋体" w:cs="宋体"/>
          <w:szCs w:val="21"/>
        </w:rPr>
      </w:pPr>
      <w:r>
        <w:rPr>
          <w:rFonts w:ascii="宋体" w:eastAsia="宋体" w:hAnsi="宋体" w:cs="宋体" w:hint="eastAsia"/>
          <w:szCs w:val="21"/>
        </w:rPr>
        <w:t>2024年2月，中共中央印发了修订后的</w:t>
      </w:r>
      <w:r>
        <w:rPr>
          <w:rFonts w:ascii="宋体" w:eastAsia="宋体" w:hAnsi="宋体" w:cs="宋体" w:hint="eastAsia"/>
          <w:b/>
          <w:bCs/>
          <w:szCs w:val="21"/>
        </w:rPr>
        <w:t>《中国共产党巡视工作条例》</w:t>
      </w:r>
      <w:r>
        <w:rPr>
          <w:rFonts w:ascii="宋体" w:eastAsia="宋体" w:hAnsi="宋体" w:cs="宋体" w:hint="eastAsia"/>
          <w:szCs w:val="21"/>
        </w:rPr>
        <w:t>，并发出通知，要求各地区各部门认真遵照执行。要点如下：</w:t>
      </w:r>
    </w:p>
    <w:p w14:paraId="49763871"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lastRenderedPageBreak/>
        <w:t>第一、明确政治巡视定位、工作方针和根本任务</w:t>
      </w:r>
    </w:p>
    <w:p w14:paraId="57602024"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这次修订《条例》，在总则部分开宗明义指出“巡视工作是上级党组织对下级党组织履行党的领导职能责任的</w:t>
      </w:r>
      <w:r>
        <w:rPr>
          <w:rFonts w:ascii="宋体" w:eastAsia="宋体" w:hAnsi="宋体" w:cs="宋体" w:hint="eastAsia"/>
          <w:b/>
          <w:bCs/>
        </w:rPr>
        <w:t>政治监督</w:t>
      </w:r>
      <w:r>
        <w:rPr>
          <w:rFonts w:ascii="宋体" w:eastAsia="宋体" w:hAnsi="宋体" w:cs="宋体" w:hint="eastAsia"/>
        </w:rPr>
        <w:t>，</w:t>
      </w:r>
      <w:r>
        <w:rPr>
          <w:rFonts w:ascii="宋体" w:eastAsia="宋体" w:hAnsi="宋体" w:cs="宋体" w:hint="eastAsia"/>
          <w:b/>
          <w:bCs/>
        </w:rPr>
        <w:t>根本任务是坚决维护习近平总书记党中央的核心、全党的核心地位，坚决维护以习近平同志为核心的党中央权威和集中统一领导</w:t>
      </w:r>
      <w:r>
        <w:rPr>
          <w:rFonts w:ascii="宋体" w:eastAsia="宋体" w:hAnsi="宋体" w:cs="宋体" w:hint="eastAsia"/>
        </w:rPr>
        <w:t>”，明确“</w:t>
      </w:r>
      <w:r>
        <w:rPr>
          <w:rFonts w:ascii="宋体" w:eastAsia="宋体" w:hAnsi="宋体" w:cs="宋体" w:hint="eastAsia"/>
          <w:b/>
          <w:bCs/>
        </w:rPr>
        <w:t>巡视工作坚持发现问题、形成震慑，推动改革、促进发展的方针</w:t>
      </w:r>
      <w:r>
        <w:rPr>
          <w:rFonts w:ascii="宋体" w:eastAsia="宋体" w:hAnsi="宋体" w:cs="宋体" w:hint="eastAsia"/>
        </w:rPr>
        <w:t>”。</w:t>
      </w:r>
    </w:p>
    <w:p w14:paraId="1DBDDDC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各级巡视机构要坚持政治巡视定位，把“两个维护”作为根本任务，全面贯彻巡视工作方针，始终保持巡视工作正确政治方向，更好发挥政治保障作用。</w:t>
      </w:r>
    </w:p>
    <w:p w14:paraId="17F290FC"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第二、明确巡视工作应当遵循5项原则</w:t>
      </w:r>
    </w:p>
    <w:p w14:paraId="4FB0DE06"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这次修订《条例》，明确了巡视工作应当遵循的5项原则：</w:t>
      </w:r>
    </w:p>
    <w:p w14:paraId="4F427B26"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坚持党中央集中统一领导、分级负责；</w:t>
      </w:r>
    </w:p>
    <w:p w14:paraId="447B3B05"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坚持围绕中心、服务大局；</w:t>
      </w:r>
    </w:p>
    <w:p w14:paraId="4693FCF7"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坚持人民立场、贯彻群众路线；</w:t>
      </w:r>
    </w:p>
    <w:p w14:paraId="365C7AE1"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坚持问题导向、发扬斗争精神；</w:t>
      </w:r>
    </w:p>
    <w:p w14:paraId="14E2D9D7"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坚持实事求是、依规依纪依法。</w:t>
      </w:r>
    </w:p>
    <w:p w14:paraId="5DCBC74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与原《条例》相比，新增“坚持围绕中心、服务大局”“坚持问题导向、发扬斗争精神”两项原则，这是推进党的自我革命的内在要求，也是全面贯彻巡视工作方针、发挥巡视利剑作用的现实需要。</w:t>
      </w:r>
    </w:p>
    <w:p w14:paraId="6DA7BA4A"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第三、巡视领导体制和工作机制</w:t>
      </w:r>
    </w:p>
    <w:p w14:paraId="56A2932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在第二章“组织领导和机构职责”中单列一条，明确规定“巡视工作在党中央集中统一领导下，实行党组织分级负责、巡视机构组织实施、纪检监察机关和组织部门协助、有关职能部门支持、被巡视党组织配合、人民群众参与的体制机制”。</w:t>
      </w:r>
    </w:p>
    <w:p w14:paraId="35F348B5"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第四、巡视工作主体责任明确8项主要职责</w:t>
      </w:r>
    </w:p>
    <w:p w14:paraId="51391AE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开展巡视工作的主体是党委（党组），只有党委（党组）重视，特别是主要负责人重视，巡视工作才会有权威、有效果。这次修订《条例》，单列一条对巡视工作主体责任</w:t>
      </w:r>
      <w:proofErr w:type="gramStart"/>
      <w:r>
        <w:rPr>
          <w:rFonts w:ascii="宋体" w:eastAsia="宋体" w:hAnsi="宋体" w:cs="宋体" w:hint="eastAsia"/>
        </w:rPr>
        <w:t>作出</w:t>
      </w:r>
      <w:proofErr w:type="gramEnd"/>
      <w:r>
        <w:rPr>
          <w:rFonts w:ascii="宋体" w:eastAsia="宋体" w:hAnsi="宋体" w:cs="宋体" w:hint="eastAsia"/>
        </w:rPr>
        <w:t>规定，明确了8项主要职责：</w:t>
      </w:r>
    </w:p>
    <w:p w14:paraId="16CAC167"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lastRenderedPageBreak/>
        <w:t>贯彻落实党中央关于巡视工作的决策部署和习近平总书记关于巡视工作的重要指示要求；</w:t>
      </w:r>
    </w:p>
    <w:p w14:paraId="7B6A54F2"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研究部署巡视工作的重大事项，按照权限制定巡视工作党内法规和规范性文件；</w:t>
      </w:r>
    </w:p>
    <w:p w14:paraId="3949C186"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审定巡视工作规划、年度计划和阶段任务安排，统筹谋划推进</w:t>
      </w:r>
      <w:proofErr w:type="gramStart"/>
      <w:r>
        <w:rPr>
          <w:rFonts w:ascii="宋体" w:eastAsia="宋体" w:hAnsi="宋体" w:cs="宋体" w:hint="eastAsia"/>
        </w:rPr>
        <w:t>巡视全</w:t>
      </w:r>
      <w:proofErr w:type="gramEnd"/>
      <w:r>
        <w:rPr>
          <w:rFonts w:ascii="宋体" w:eastAsia="宋体" w:hAnsi="宋体" w:cs="宋体" w:hint="eastAsia"/>
        </w:rPr>
        <w:t>覆盖，定期听取巡视工作汇报；</w:t>
      </w:r>
    </w:p>
    <w:p w14:paraId="5D920406"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统筹加强巡视整改和成果运用；</w:t>
      </w:r>
    </w:p>
    <w:p w14:paraId="45B14BE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统筹构建巡视巡察上下联动工作格局；</w:t>
      </w:r>
    </w:p>
    <w:p w14:paraId="3DBA6C3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发挥巡视综合监督平台作用，推动巡视监督与其他监督贯通协调；</w:t>
      </w:r>
    </w:p>
    <w:p w14:paraId="33D708EC"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统筹加强巡视机构和干部队伍建设；</w:t>
      </w:r>
    </w:p>
    <w:p w14:paraId="5B7E186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研究决定巡视工作其他重要事项。</w:t>
      </w:r>
    </w:p>
    <w:p w14:paraId="0F7A287E"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突出强调开展巡视工作的党组织特别是</w:t>
      </w:r>
      <w:r>
        <w:rPr>
          <w:rFonts w:ascii="宋体" w:eastAsia="宋体" w:hAnsi="宋体" w:cs="宋体" w:hint="eastAsia"/>
          <w:b/>
          <w:bCs/>
        </w:rPr>
        <w:t>主要负责人要把巡视作为推进全面从严治党、履行全面监督职责的重要抓手，</w:t>
      </w:r>
      <w:r>
        <w:rPr>
          <w:rFonts w:ascii="宋体" w:eastAsia="宋体" w:hAnsi="宋体" w:cs="宋体" w:hint="eastAsia"/>
        </w:rPr>
        <w:t>研究部署巡视工作重大事项，统筹谋划推进</w:t>
      </w:r>
      <w:proofErr w:type="gramStart"/>
      <w:r>
        <w:rPr>
          <w:rFonts w:ascii="宋体" w:eastAsia="宋体" w:hAnsi="宋体" w:cs="宋体" w:hint="eastAsia"/>
        </w:rPr>
        <w:t>巡视全</w:t>
      </w:r>
      <w:proofErr w:type="gramEnd"/>
      <w:r>
        <w:rPr>
          <w:rFonts w:ascii="宋体" w:eastAsia="宋体" w:hAnsi="宋体" w:cs="宋体" w:hint="eastAsia"/>
        </w:rPr>
        <w:t>覆盖，定期听取巡视工作汇报，统筹加强巡视整改和成果运用，推动形成一级抓一级、层层抓落实的生动局面。</w:t>
      </w:r>
    </w:p>
    <w:p w14:paraId="5C7028C9"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第五、巡视工作重点检查4个方面情况</w:t>
      </w:r>
    </w:p>
    <w:p w14:paraId="55D99E01"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这次修订《条例》，全面总结政治巡视深化发展实践，对巡视监督内容</w:t>
      </w:r>
      <w:proofErr w:type="gramStart"/>
      <w:r>
        <w:rPr>
          <w:rFonts w:ascii="宋体" w:eastAsia="宋体" w:hAnsi="宋体" w:cs="宋体" w:hint="eastAsia"/>
        </w:rPr>
        <w:t>作出</w:t>
      </w:r>
      <w:proofErr w:type="gramEnd"/>
      <w:r>
        <w:rPr>
          <w:rFonts w:ascii="宋体" w:eastAsia="宋体" w:hAnsi="宋体" w:cs="宋体" w:hint="eastAsia"/>
        </w:rPr>
        <w:t>完善，进一步明确巡视工作应当紧盯权力和责任加强政治监督，严明政治纪律和政治规矩，重点检查4个方面情况：</w:t>
      </w:r>
    </w:p>
    <w:p w14:paraId="188F774A"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落实党的理论和路线方针政策、</w:t>
      </w:r>
      <w:r>
        <w:rPr>
          <w:rFonts w:ascii="宋体" w:eastAsia="宋体" w:hAnsi="宋体" w:cs="宋体" w:hint="eastAsia"/>
        </w:rPr>
        <w:t>党中央重大决策部署特别是贯彻习近平总书记重要讲话和重要指示批示精神的情况，执行党章和其他党内法规、履行职能责任的情况，落实意识形态工作责任制的情况；</w:t>
      </w:r>
    </w:p>
    <w:p w14:paraId="52E00D13"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落实全面从严治党主体责任和监督责任、</w:t>
      </w:r>
      <w:r>
        <w:rPr>
          <w:rFonts w:ascii="宋体" w:eastAsia="宋体" w:hAnsi="宋体" w:cs="宋体" w:hint="eastAsia"/>
        </w:rPr>
        <w:t>推进党风廉政建设和反腐败斗争的情况，领导干部树立和</w:t>
      </w:r>
      <w:proofErr w:type="gramStart"/>
      <w:r>
        <w:rPr>
          <w:rFonts w:ascii="宋体" w:eastAsia="宋体" w:hAnsi="宋体" w:cs="宋体" w:hint="eastAsia"/>
        </w:rPr>
        <w:t>践行</w:t>
      </w:r>
      <w:proofErr w:type="gramEnd"/>
      <w:r>
        <w:rPr>
          <w:rFonts w:ascii="宋体" w:eastAsia="宋体" w:hAnsi="宋体" w:cs="宋体" w:hint="eastAsia"/>
        </w:rPr>
        <w:t>正确政绩观、加强作风建设、落实中央八项规定及其实施细则精神、廉洁自律的情况；</w:t>
      </w:r>
    </w:p>
    <w:p w14:paraId="78627EC5"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落实新时代党的组织路线，</w:t>
      </w:r>
      <w:r>
        <w:rPr>
          <w:rFonts w:ascii="宋体" w:eastAsia="宋体" w:hAnsi="宋体" w:cs="宋体" w:hint="eastAsia"/>
        </w:rPr>
        <w:t>贯彻执行民主集中制，加强领导班子和干部人才队伍建设、基层党组织和党员队伍建设的情况；</w:t>
      </w:r>
    </w:p>
    <w:p w14:paraId="75A648D8"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lastRenderedPageBreak/>
        <w:t>落实巡视监督以及审计、财会、统计等其他监督发现问题整改的情况。</w:t>
      </w:r>
    </w:p>
    <w:p w14:paraId="07457B49"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第六、把加强对“一把手”的监督</w:t>
      </w:r>
    </w:p>
    <w:p w14:paraId="0F9759E4"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作为深化政治巡视的重要内容</w:t>
      </w:r>
    </w:p>
    <w:p w14:paraId="3C60466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党的二十大明确要求，增强对“一把手”和领导班子监督实效。巡视作为上级党组织对下级党组织的政治监督，加强对“一把手”的监督是应有之义、应尽之责。这次修订《条例》，专列一条规定“巡视工作应当加强对被巡视党组织主要负责人的监督，重点检查其对党忠诚、履行全面从严治党第一责任人责任、依规依法履职用权、担当作为、廉洁自律等情况，对反映的重要问题进行深入了解，形成专题材料”。各级巡视机构要认真落实《条例》规定，把加强对“一把手”的监督作为深化政治巡视的重要内容，体现到巡视工作全过程各环节，督促“一把手”严于律己、严负其责、严管所辖。</w:t>
      </w:r>
    </w:p>
    <w:p w14:paraId="547A0807"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第七、打好“组合拳”</w:t>
      </w:r>
    </w:p>
    <w:p w14:paraId="6892E53C"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采取多种方式组织开展巡视监督</w:t>
      </w:r>
    </w:p>
    <w:p w14:paraId="66710FD4"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党的十八大以来，巡视工作的组织方式不断深化创新，特别是二十届中央首轮巡视统筹安排常规巡视、机动巡视和“回头看”，三种方式同时运用、同向发力，增强了巡视震慑力、穿透力。这次修订《条例》，及时把实践证明行之有效的做法固化上升为法规制度，规定“开展巡视工作的党组织根据工作需要，采取常规巡视、专项巡视、机动巡视、‘回头看’等方式组织开展巡视监督，必要时可以提级巡视”。实践中，要把《条例》规定的组织方式贯通起来、穿插使用，打好“组合拳”，使巡视的形式更加灵活、成效更加明显。</w:t>
      </w:r>
    </w:p>
    <w:p w14:paraId="1A791A79"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第八、加强巡视整改和成果运用</w:t>
      </w:r>
    </w:p>
    <w:p w14:paraId="32F9615C"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明确5个方面要求</w:t>
      </w:r>
    </w:p>
    <w:p w14:paraId="2418D240"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这次修订《条例》，单列一章对巡视整改和成果运用</w:t>
      </w:r>
      <w:proofErr w:type="gramStart"/>
      <w:r>
        <w:rPr>
          <w:rFonts w:ascii="宋体" w:eastAsia="宋体" w:hAnsi="宋体" w:cs="宋体" w:hint="eastAsia"/>
        </w:rPr>
        <w:t>作出</w:t>
      </w:r>
      <w:proofErr w:type="gramEnd"/>
      <w:r>
        <w:rPr>
          <w:rFonts w:ascii="宋体" w:eastAsia="宋体" w:hAnsi="宋体" w:cs="宋体" w:hint="eastAsia"/>
        </w:rPr>
        <w:t>规定，主要有5个方面要求：</w:t>
      </w:r>
    </w:p>
    <w:p w14:paraId="6746B432"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明确开展巡视工作的党组织应当加强对巡视整改和成果运用的组织领导</w:t>
      </w:r>
      <w:r>
        <w:rPr>
          <w:rFonts w:ascii="宋体" w:eastAsia="宋体" w:hAnsi="宋体" w:cs="宋体" w:hint="eastAsia"/>
        </w:rPr>
        <w:t>。</w:t>
      </w:r>
    </w:p>
    <w:p w14:paraId="1E7BBEED"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明确被巡视党组织的整改主体责任。</w:t>
      </w:r>
      <w:r>
        <w:rPr>
          <w:rFonts w:ascii="宋体" w:eastAsia="宋体" w:hAnsi="宋体" w:cs="宋体" w:hint="eastAsia"/>
        </w:rPr>
        <w:t>突出强调把整改作为履行管党治党责任、推动高质量发展的重要抓手，主要负责人承担第一责任人责任，领导班子其他成员承担“一岗双责”。为解决“新官不理旧账”问题，规定“党组织主要负责人和领导班子其他成员有调整的，应当做好巡视整改交接工作，持续落实整改责任”。</w:t>
      </w:r>
    </w:p>
    <w:p w14:paraId="0C585EFF"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lastRenderedPageBreak/>
        <w:t>明确被巡视党组织集中整改的主要任务。</w:t>
      </w:r>
      <w:r>
        <w:rPr>
          <w:rFonts w:ascii="宋体" w:eastAsia="宋体" w:hAnsi="宋体" w:cs="宋体" w:hint="eastAsia"/>
        </w:rPr>
        <w:t>关于巡视集中整改期限，结合工作实际和调研中的意见建议，将原《条例》规定的2个月调整为6个月。对巡察集中整改期限，《条例》没有</w:t>
      </w:r>
      <w:proofErr w:type="gramStart"/>
      <w:r>
        <w:rPr>
          <w:rFonts w:ascii="宋体" w:eastAsia="宋体" w:hAnsi="宋体" w:cs="宋体" w:hint="eastAsia"/>
        </w:rPr>
        <w:t>作出</w:t>
      </w:r>
      <w:proofErr w:type="gramEnd"/>
      <w:r>
        <w:rPr>
          <w:rFonts w:ascii="宋体" w:eastAsia="宋体" w:hAnsi="宋体" w:cs="宋体" w:hint="eastAsia"/>
        </w:rPr>
        <w:t>硬性规定，</w:t>
      </w:r>
      <w:proofErr w:type="gramStart"/>
      <w:r>
        <w:rPr>
          <w:rFonts w:ascii="宋体" w:eastAsia="宋体" w:hAnsi="宋体" w:cs="宋体" w:hint="eastAsia"/>
        </w:rPr>
        <w:t>由开展</w:t>
      </w:r>
      <w:proofErr w:type="gramEnd"/>
      <w:r>
        <w:rPr>
          <w:rFonts w:ascii="宋体" w:eastAsia="宋体" w:hAnsi="宋体" w:cs="宋体" w:hint="eastAsia"/>
        </w:rPr>
        <w:t>巡察工作的党组织结合实际确定，防止“一刀切”、上下一般粗。</w:t>
      </w:r>
    </w:p>
    <w:p w14:paraId="35410865"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明确纪检监察机关和组织部门的整改监督责任，以及有关职能部门的成果运用责任</w:t>
      </w:r>
      <w:r>
        <w:rPr>
          <w:rFonts w:ascii="宋体" w:eastAsia="宋体" w:hAnsi="宋体" w:cs="宋体" w:hint="eastAsia"/>
        </w:rPr>
        <w:t>。</w:t>
      </w:r>
    </w:p>
    <w:p w14:paraId="1AEBE788"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明确巡视机构的统筹督促责任</w:t>
      </w:r>
      <w:r>
        <w:rPr>
          <w:rFonts w:ascii="宋体" w:eastAsia="宋体" w:hAnsi="宋体" w:cs="宋体" w:hint="eastAsia"/>
        </w:rPr>
        <w:t>。</w:t>
      </w:r>
    </w:p>
    <w:p w14:paraId="671E01E7"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第九、对巡视干部队伍建设提出新要求</w:t>
      </w:r>
    </w:p>
    <w:p w14:paraId="053BEF49"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这次修订《条例》，新增一章对队伍建设</w:t>
      </w:r>
      <w:proofErr w:type="gramStart"/>
      <w:r>
        <w:rPr>
          <w:rFonts w:ascii="宋体" w:eastAsia="宋体" w:hAnsi="宋体" w:cs="宋体" w:hint="eastAsia"/>
        </w:rPr>
        <w:t>作出</w:t>
      </w:r>
      <w:proofErr w:type="gramEnd"/>
      <w:r>
        <w:rPr>
          <w:rFonts w:ascii="宋体" w:eastAsia="宋体" w:hAnsi="宋体" w:cs="宋体" w:hint="eastAsia"/>
        </w:rPr>
        <w:t>规定，突出高标准、严要求，夯实巡视工作高质量发展的组织保障。</w:t>
      </w:r>
    </w:p>
    <w:p w14:paraId="67577A5D"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一是明确开展巡视工作的党组织应当加强巡视干部队伍建设整体谋划</w:t>
      </w:r>
      <w:r>
        <w:rPr>
          <w:rFonts w:ascii="宋体" w:eastAsia="宋体" w:hAnsi="宋体" w:cs="宋体" w:hint="eastAsia"/>
        </w:rPr>
        <w:t>，选优配强巡视组组长、副组长，重视在巡视岗位发现、培养、锻炼干部，有计划地安排优秀年轻干部、新提拔干部到巡视岗位锻炼。</w:t>
      </w:r>
    </w:p>
    <w:p w14:paraId="21FE407E"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二是进一步明确巡视干部应当具备的条件，</w:t>
      </w:r>
      <w:r>
        <w:rPr>
          <w:rFonts w:ascii="宋体" w:eastAsia="宋体" w:hAnsi="宋体" w:cs="宋体" w:hint="eastAsia"/>
        </w:rPr>
        <w:t>强调抽调人员参加巡视工作应当严把政治关、品行关、能力关、作风关、廉洁关，按程序</w:t>
      </w:r>
      <w:proofErr w:type="gramStart"/>
      <w:r>
        <w:rPr>
          <w:rFonts w:ascii="宋体" w:eastAsia="宋体" w:hAnsi="宋体" w:cs="宋体" w:hint="eastAsia"/>
        </w:rPr>
        <w:t>征求党风</w:t>
      </w:r>
      <w:proofErr w:type="gramEnd"/>
      <w:r>
        <w:rPr>
          <w:rFonts w:ascii="宋体" w:eastAsia="宋体" w:hAnsi="宋体" w:cs="宋体" w:hint="eastAsia"/>
        </w:rPr>
        <w:t>廉政意见，对不适合从事巡视工作的人员应当及时予以调整。</w:t>
      </w:r>
    </w:p>
    <w:p w14:paraId="31FCDB2B"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bCs/>
        </w:rPr>
        <w:t>三是明确作风纪律建设要求，</w:t>
      </w:r>
      <w:r>
        <w:rPr>
          <w:rFonts w:ascii="宋体" w:eastAsia="宋体" w:hAnsi="宋体" w:cs="宋体" w:hint="eastAsia"/>
        </w:rPr>
        <w:t>强调巡视干部应当严守政治纪律和政治规矩，严格落实中央八项规定精神，严格执行巡视工作纪律。</w:t>
      </w:r>
    </w:p>
    <w:p w14:paraId="4C70DFB4" w14:textId="77777777" w:rsidR="0098596F" w:rsidRDefault="00000000">
      <w:pPr>
        <w:spacing w:line="360" w:lineRule="auto"/>
        <w:ind w:firstLineChars="200" w:firstLine="422"/>
        <w:rPr>
          <w:rFonts w:ascii="宋体" w:eastAsia="宋体" w:hAnsi="宋体" w:cs="宋体"/>
          <w:b/>
          <w:bCs/>
        </w:rPr>
      </w:pPr>
      <w:r>
        <w:rPr>
          <w:rFonts w:ascii="宋体" w:eastAsia="宋体" w:hAnsi="宋体" w:cs="宋体" w:hint="eastAsia"/>
          <w:b/>
          <w:bCs/>
        </w:rPr>
        <w:t>四是对巡视机构和巡视干部自觉接受监督、建立健全内控机制等</w:t>
      </w:r>
      <w:proofErr w:type="gramStart"/>
      <w:r>
        <w:rPr>
          <w:rFonts w:ascii="宋体" w:eastAsia="宋体" w:hAnsi="宋体" w:cs="宋体" w:hint="eastAsia"/>
          <w:b/>
          <w:bCs/>
        </w:rPr>
        <w:t>作出</w:t>
      </w:r>
      <w:proofErr w:type="gramEnd"/>
      <w:r>
        <w:rPr>
          <w:rFonts w:ascii="宋体" w:eastAsia="宋体" w:hAnsi="宋体" w:cs="宋体" w:hint="eastAsia"/>
          <w:b/>
          <w:bCs/>
        </w:rPr>
        <w:t>规定，促进依规依纪依法开展巡视。</w:t>
      </w:r>
    </w:p>
    <w:p w14:paraId="2142E97D" w14:textId="77777777" w:rsidR="0098596F" w:rsidRDefault="00000000">
      <w:pPr>
        <w:adjustRightInd w:val="0"/>
        <w:snapToGrid w:val="0"/>
        <w:spacing w:after="0" w:line="360" w:lineRule="auto"/>
        <w:ind w:firstLineChars="200" w:firstLine="562"/>
        <w:jc w:val="center"/>
        <w:outlineLvl w:val="1"/>
        <w:rPr>
          <w:rFonts w:ascii="宋体" w:eastAsia="宋体" w:hAnsi="宋体" w:cs="宋体"/>
          <w:b/>
          <w:bCs/>
          <w:sz w:val="28"/>
          <w:szCs w:val="28"/>
        </w:rPr>
      </w:pPr>
      <w:r>
        <w:rPr>
          <w:rFonts w:ascii="宋体" w:eastAsia="宋体" w:hAnsi="宋体" w:cs="宋体" w:hint="eastAsia"/>
          <w:b/>
          <w:bCs/>
          <w:sz w:val="28"/>
          <w:szCs w:val="28"/>
        </w:rPr>
        <w:t>9.《关于巩固拓展学习贯彻习近平新时代中国特色社会主义思想主题教育成果的意见》</w:t>
      </w:r>
    </w:p>
    <w:p w14:paraId="1F0425DF"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中共中央办公厅近日印发了</w:t>
      </w:r>
      <w:r>
        <w:rPr>
          <w:rFonts w:ascii="宋体" w:eastAsia="宋体" w:hAnsi="宋体" w:cs="宋体" w:hint="eastAsia"/>
          <w:b/>
        </w:rPr>
        <w:t>《关于巩固拓展学习贯彻习近平新时代中国特色社会主义思想主题教育成果的意见》</w:t>
      </w:r>
      <w:r>
        <w:rPr>
          <w:rFonts w:ascii="宋体" w:eastAsia="宋体" w:hAnsi="宋体" w:cs="宋体" w:hint="eastAsia"/>
        </w:rPr>
        <w:t>（以下简称《意见》）。</w:t>
      </w:r>
    </w:p>
    <w:p w14:paraId="7D2D9E18"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《意见》指出，为巩固拓展学习贯彻习近平新时代中国特色社会主义思想主题教育成果，</w:t>
      </w:r>
      <w:r>
        <w:rPr>
          <w:rFonts w:ascii="宋体" w:eastAsia="宋体" w:hAnsi="宋体" w:cs="宋体" w:hint="eastAsia"/>
          <w:b/>
        </w:rPr>
        <w:t>建立健全</w:t>
      </w:r>
      <w:r>
        <w:rPr>
          <w:rFonts w:ascii="宋体" w:eastAsia="宋体" w:hAnsi="宋体" w:cs="宋体" w:hint="eastAsia"/>
          <w:b/>
          <w:color w:val="FF0000"/>
        </w:rPr>
        <w:t>以</w:t>
      </w:r>
      <w:proofErr w:type="gramStart"/>
      <w:r>
        <w:rPr>
          <w:rFonts w:ascii="宋体" w:eastAsia="宋体" w:hAnsi="宋体" w:cs="宋体" w:hint="eastAsia"/>
          <w:b/>
          <w:color w:val="FF0000"/>
        </w:rPr>
        <w:t>学铸魂</w:t>
      </w:r>
      <w:proofErr w:type="gramEnd"/>
      <w:r>
        <w:rPr>
          <w:rFonts w:ascii="宋体" w:eastAsia="宋体" w:hAnsi="宋体" w:cs="宋体" w:hint="eastAsia"/>
          <w:b/>
          <w:color w:val="FF0000"/>
        </w:rPr>
        <w:t>、以学增智、以学正风、以学促干</w:t>
      </w:r>
      <w:r>
        <w:rPr>
          <w:rFonts w:ascii="宋体" w:eastAsia="宋体" w:hAnsi="宋体" w:cs="宋体" w:hint="eastAsia"/>
          <w:b/>
        </w:rPr>
        <w:t>的长效机制，</w:t>
      </w:r>
      <w:r>
        <w:rPr>
          <w:rFonts w:ascii="宋体" w:eastAsia="宋体" w:hAnsi="宋体" w:cs="宋体" w:hint="eastAsia"/>
        </w:rPr>
        <w:t>推动广大党员、干部更加</w:t>
      </w:r>
      <w:r>
        <w:rPr>
          <w:rFonts w:ascii="宋体" w:eastAsia="宋体" w:hAnsi="宋体" w:cs="宋体" w:hint="eastAsia"/>
          <w:b/>
        </w:rPr>
        <w:t>深刻领悟“两个确立”</w:t>
      </w:r>
      <w:r>
        <w:rPr>
          <w:rFonts w:ascii="宋体" w:eastAsia="宋体" w:hAnsi="宋体" w:cs="宋体" w:hint="eastAsia"/>
        </w:rPr>
        <w:t>的决定性意义，更加</w:t>
      </w:r>
      <w:r>
        <w:rPr>
          <w:rFonts w:ascii="宋体" w:eastAsia="宋体" w:hAnsi="宋体" w:cs="宋体" w:hint="eastAsia"/>
          <w:b/>
        </w:rPr>
        <w:t>自觉增强“四个意识”、坚定“四个自信”、做到“两个维护”，始终做习近平新时代中国特色社会主义思想的坚定信仰者和忠实实践者，</w:t>
      </w:r>
      <w:r>
        <w:rPr>
          <w:rFonts w:ascii="宋体" w:eastAsia="宋体" w:hAnsi="宋体" w:cs="宋体" w:hint="eastAsia"/>
        </w:rPr>
        <w:lastRenderedPageBreak/>
        <w:t>经党中央同意，提出相关意见。</w:t>
      </w:r>
    </w:p>
    <w:p w14:paraId="5A1706DD" w14:textId="77777777" w:rsidR="0098596F" w:rsidRDefault="00000000">
      <w:pPr>
        <w:spacing w:line="360" w:lineRule="auto"/>
        <w:ind w:firstLineChars="200" w:firstLine="420"/>
        <w:rPr>
          <w:rFonts w:ascii="宋体" w:eastAsia="宋体" w:hAnsi="宋体" w:cs="宋体"/>
        </w:rPr>
      </w:pPr>
      <w:r>
        <w:rPr>
          <w:rFonts w:ascii="宋体" w:eastAsia="宋体" w:hAnsi="宋体" w:cs="宋体" w:hint="eastAsia"/>
        </w:rPr>
        <w:t>《意见》共分四个部分，</w:t>
      </w:r>
      <w:r>
        <w:rPr>
          <w:rFonts w:ascii="宋体" w:eastAsia="宋体" w:hAnsi="宋体" w:cs="宋体" w:hint="eastAsia"/>
          <w:b/>
          <w:color w:val="FF0000"/>
        </w:rPr>
        <w:t>一是坚持以</w:t>
      </w:r>
      <w:proofErr w:type="gramStart"/>
      <w:r>
        <w:rPr>
          <w:rFonts w:ascii="宋体" w:eastAsia="宋体" w:hAnsi="宋体" w:cs="宋体" w:hint="eastAsia"/>
          <w:b/>
          <w:color w:val="FF0000"/>
        </w:rPr>
        <w:t>学铸魂</w:t>
      </w:r>
      <w:proofErr w:type="gramEnd"/>
      <w:r>
        <w:rPr>
          <w:rFonts w:ascii="宋体" w:eastAsia="宋体" w:hAnsi="宋体" w:cs="宋体" w:hint="eastAsia"/>
          <w:b/>
          <w:color w:val="FF0000"/>
        </w:rPr>
        <w:t>，</w:t>
      </w:r>
      <w:r>
        <w:rPr>
          <w:rFonts w:ascii="宋体" w:eastAsia="宋体" w:hAnsi="宋体" w:cs="宋体" w:hint="eastAsia"/>
        </w:rPr>
        <w:t>持续做好学习贯彻习近平新时代中国特色社会主义思想的深化、转化工作。要</w:t>
      </w:r>
      <w:r>
        <w:rPr>
          <w:rFonts w:ascii="宋体" w:eastAsia="宋体" w:hAnsi="宋体" w:cs="宋体" w:hint="eastAsia"/>
          <w:b/>
        </w:rPr>
        <w:t>建立健全“第一议题”制度，</w:t>
      </w:r>
      <w:r>
        <w:rPr>
          <w:rFonts w:ascii="宋体" w:eastAsia="宋体" w:hAnsi="宋体" w:cs="宋体" w:hint="eastAsia"/>
        </w:rPr>
        <w:t>健全理论学习制度，强化党性教育。</w:t>
      </w:r>
    </w:p>
    <w:p w14:paraId="406F27C6" w14:textId="77777777" w:rsidR="0098596F" w:rsidRDefault="00000000">
      <w:pPr>
        <w:spacing w:line="360" w:lineRule="auto"/>
        <w:ind w:firstLineChars="200" w:firstLine="422"/>
        <w:rPr>
          <w:rFonts w:ascii="宋体" w:eastAsia="宋体" w:hAnsi="宋体" w:cs="宋体"/>
          <w:b/>
        </w:rPr>
      </w:pPr>
      <w:r>
        <w:rPr>
          <w:rFonts w:ascii="宋体" w:eastAsia="宋体" w:hAnsi="宋体" w:cs="宋体" w:hint="eastAsia"/>
          <w:b/>
          <w:color w:val="FF0000"/>
        </w:rPr>
        <w:t>二是坚持以学增智，</w:t>
      </w:r>
      <w:r>
        <w:rPr>
          <w:rFonts w:ascii="宋体" w:eastAsia="宋体" w:hAnsi="宋体" w:cs="宋体" w:hint="eastAsia"/>
        </w:rPr>
        <w:t>不断从党的创新理论中</w:t>
      </w:r>
      <w:r>
        <w:rPr>
          <w:rFonts w:ascii="宋体" w:eastAsia="宋体" w:hAnsi="宋体" w:cs="宋体" w:hint="eastAsia"/>
          <w:b/>
        </w:rPr>
        <w:t>悟规律、明方向、学方法、增智慧。</w:t>
      </w:r>
      <w:r>
        <w:rPr>
          <w:rFonts w:ascii="宋体" w:eastAsia="宋体" w:hAnsi="宋体" w:cs="宋体" w:hint="eastAsia"/>
        </w:rPr>
        <w:t>要</w:t>
      </w:r>
      <w:r>
        <w:rPr>
          <w:rFonts w:ascii="宋体" w:eastAsia="宋体" w:hAnsi="宋体" w:cs="宋体" w:hint="eastAsia"/>
          <w:b/>
        </w:rPr>
        <w:t>加强党员干部政治教育和政治训练，抓好党员干部</w:t>
      </w:r>
      <w:proofErr w:type="gramStart"/>
      <w:r>
        <w:rPr>
          <w:rFonts w:ascii="宋体" w:eastAsia="宋体" w:hAnsi="宋体" w:cs="宋体" w:hint="eastAsia"/>
          <w:b/>
        </w:rPr>
        <w:t>履</w:t>
      </w:r>
      <w:proofErr w:type="gramEnd"/>
      <w:r>
        <w:rPr>
          <w:rFonts w:ascii="宋体" w:eastAsia="宋体" w:hAnsi="宋体" w:cs="宋体" w:hint="eastAsia"/>
          <w:b/>
        </w:rPr>
        <w:t>职能力培训。</w:t>
      </w:r>
    </w:p>
    <w:p w14:paraId="0355A875" w14:textId="77777777" w:rsidR="0098596F" w:rsidRDefault="00000000">
      <w:pPr>
        <w:spacing w:line="360" w:lineRule="auto"/>
        <w:ind w:firstLineChars="200" w:firstLine="422"/>
        <w:rPr>
          <w:rFonts w:ascii="宋体" w:eastAsia="宋体" w:hAnsi="宋体" w:cs="宋体"/>
        </w:rPr>
      </w:pPr>
      <w:r>
        <w:rPr>
          <w:rFonts w:ascii="宋体" w:eastAsia="宋体" w:hAnsi="宋体" w:cs="宋体" w:hint="eastAsia"/>
          <w:b/>
          <w:color w:val="FF0000"/>
        </w:rPr>
        <w:t>三是坚持以学正风，</w:t>
      </w:r>
      <w:r>
        <w:rPr>
          <w:rFonts w:ascii="宋体" w:eastAsia="宋体" w:hAnsi="宋体" w:cs="宋体" w:hint="eastAsia"/>
        </w:rPr>
        <w:t>推动全党</w:t>
      </w:r>
      <w:r>
        <w:rPr>
          <w:rFonts w:ascii="宋体" w:eastAsia="宋体" w:hAnsi="宋体" w:cs="宋体" w:hint="eastAsia"/>
          <w:b/>
        </w:rPr>
        <w:t>以自我革命精神解决党风方面的突出问题。</w:t>
      </w:r>
      <w:r>
        <w:rPr>
          <w:rFonts w:ascii="宋体" w:eastAsia="宋体" w:hAnsi="宋体" w:cs="宋体" w:hint="eastAsia"/>
        </w:rPr>
        <w:t>要</w:t>
      </w:r>
      <w:proofErr w:type="gramStart"/>
      <w:r>
        <w:rPr>
          <w:rFonts w:ascii="宋体" w:eastAsia="宋体" w:hAnsi="宋体" w:cs="宋体" w:hint="eastAsia"/>
          <w:b/>
        </w:rPr>
        <w:t>践行</w:t>
      </w:r>
      <w:proofErr w:type="gramEnd"/>
      <w:r>
        <w:rPr>
          <w:rFonts w:ascii="宋体" w:eastAsia="宋体" w:hAnsi="宋体" w:cs="宋体" w:hint="eastAsia"/>
        </w:rPr>
        <w:t>党的</w:t>
      </w:r>
      <w:r>
        <w:rPr>
          <w:rFonts w:ascii="宋体" w:eastAsia="宋体" w:hAnsi="宋体" w:cs="宋体" w:hint="eastAsia"/>
          <w:b/>
        </w:rPr>
        <w:t>群众路线，落实“四下基层”制度，</w:t>
      </w:r>
      <w:r>
        <w:rPr>
          <w:rFonts w:ascii="宋体" w:eastAsia="宋体" w:hAnsi="宋体" w:cs="宋体" w:hint="eastAsia"/>
        </w:rPr>
        <w:t>经常性开展领导班子政治体检，扎实开展纪律教育，持之以恒纠治形式主义、官僚主义。</w:t>
      </w:r>
    </w:p>
    <w:p w14:paraId="082C3599" w14:textId="77777777" w:rsidR="0098596F" w:rsidRDefault="00000000">
      <w:pPr>
        <w:spacing w:line="360" w:lineRule="auto"/>
        <w:ind w:firstLineChars="200" w:firstLine="422"/>
        <w:rPr>
          <w:rFonts w:ascii="宋体" w:eastAsia="宋体" w:hAnsi="宋体" w:cs="宋体"/>
          <w:b/>
        </w:rPr>
      </w:pPr>
      <w:r>
        <w:rPr>
          <w:rFonts w:ascii="宋体" w:eastAsia="宋体" w:hAnsi="宋体" w:cs="宋体" w:hint="eastAsia"/>
          <w:b/>
          <w:color w:val="FF0000"/>
        </w:rPr>
        <w:t>四是坚持以学促干，</w:t>
      </w:r>
      <w:r>
        <w:rPr>
          <w:rFonts w:ascii="宋体" w:eastAsia="宋体" w:hAnsi="宋体" w:cs="宋体" w:hint="eastAsia"/>
          <w:b/>
        </w:rPr>
        <w:t>不折不扣贯彻落实党中央决策部署。</w:t>
      </w:r>
      <w:r>
        <w:rPr>
          <w:rFonts w:ascii="宋体" w:eastAsia="宋体" w:hAnsi="宋体" w:cs="宋体" w:hint="eastAsia"/>
        </w:rPr>
        <w:t>要树立和</w:t>
      </w:r>
      <w:proofErr w:type="gramStart"/>
      <w:r>
        <w:rPr>
          <w:rFonts w:ascii="宋体" w:eastAsia="宋体" w:hAnsi="宋体" w:cs="宋体" w:hint="eastAsia"/>
        </w:rPr>
        <w:t>践行</w:t>
      </w:r>
      <w:proofErr w:type="gramEnd"/>
      <w:r>
        <w:rPr>
          <w:rFonts w:ascii="宋体" w:eastAsia="宋体" w:hAnsi="宋体" w:cs="宋体" w:hint="eastAsia"/>
          <w:b/>
        </w:rPr>
        <w:t>正确政绩观，</w:t>
      </w:r>
      <w:r>
        <w:rPr>
          <w:rFonts w:ascii="宋体" w:eastAsia="宋体" w:hAnsi="宋体" w:cs="宋体" w:hint="eastAsia"/>
        </w:rPr>
        <w:t>推动</w:t>
      </w:r>
      <w:r>
        <w:rPr>
          <w:rFonts w:ascii="宋体" w:eastAsia="宋体" w:hAnsi="宋体" w:cs="宋体" w:hint="eastAsia"/>
          <w:b/>
        </w:rPr>
        <w:t>高质量发展，</w:t>
      </w:r>
      <w:r>
        <w:rPr>
          <w:rFonts w:ascii="宋体" w:eastAsia="宋体" w:hAnsi="宋体" w:cs="宋体" w:hint="eastAsia"/>
        </w:rPr>
        <w:t>激励干部担当作为，充分发挥党员先锋模范作用，</w:t>
      </w:r>
      <w:r>
        <w:rPr>
          <w:rFonts w:ascii="宋体" w:eastAsia="宋体" w:hAnsi="宋体" w:cs="宋体" w:hint="eastAsia"/>
          <w:b/>
        </w:rPr>
        <w:t>常态</w:t>
      </w:r>
      <w:proofErr w:type="gramStart"/>
      <w:r>
        <w:rPr>
          <w:rFonts w:ascii="宋体" w:eastAsia="宋体" w:hAnsi="宋体" w:cs="宋体" w:hint="eastAsia"/>
          <w:b/>
        </w:rPr>
        <w:t>化开展</w:t>
      </w:r>
      <w:proofErr w:type="gramEnd"/>
      <w:r>
        <w:rPr>
          <w:rFonts w:ascii="宋体" w:eastAsia="宋体" w:hAnsi="宋体" w:cs="宋体" w:hint="eastAsia"/>
          <w:b/>
        </w:rPr>
        <w:t>突出问题整治。</w:t>
      </w:r>
    </w:p>
    <w:p w14:paraId="2310DEB0" w14:textId="77777777" w:rsidR="0098596F" w:rsidRDefault="0098596F">
      <w:pPr>
        <w:spacing w:line="360" w:lineRule="auto"/>
        <w:ind w:firstLineChars="200" w:firstLine="420"/>
        <w:rPr>
          <w:rFonts w:ascii="宋体" w:eastAsia="宋体" w:hAnsi="宋体" w:cs="宋体"/>
        </w:rPr>
      </w:pPr>
    </w:p>
    <w:sectPr w:rsidR="0098596F">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BEFD" w14:textId="77777777" w:rsidR="0079466E" w:rsidRDefault="0079466E">
      <w:pPr>
        <w:spacing w:line="240" w:lineRule="auto"/>
      </w:pPr>
      <w:r>
        <w:separator/>
      </w:r>
    </w:p>
    <w:p w14:paraId="6459F8CD" w14:textId="77777777" w:rsidR="0079466E" w:rsidRDefault="0079466E"/>
  </w:endnote>
  <w:endnote w:type="continuationSeparator" w:id="0">
    <w:p w14:paraId="354557D5" w14:textId="77777777" w:rsidR="0079466E" w:rsidRDefault="0079466E">
      <w:pPr>
        <w:spacing w:line="240" w:lineRule="auto"/>
      </w:pPr>
      <w:r>
        <w:continuationSeparator/>
      </w:r>
    </w:p>
    <w:p w14:paraId="40475594" w14:textId="77777777" w:rsidR="0079466E" w:rsidRDefault="0079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13955"/>
      <w:docPartObj>
        <w:docPartGallery w:val="Page Numbers (Bottom of Page)"/>
        <w:docPartUnique/>
      </w:docPartObj>
    </w:sdtPr>
    <w:sdtContent>
      <w:p w14:paraId="41AD42E5" w14:textId="4FDDB1B4" w:rsidR="00000000" w:rsidRPr="00B01079" w:rsidRDefault="00B01079" w:rsidP="00B01079">
        <w:pPr>
          <w:pStyle w:val="a6"/>
        </w:pPr>
        <w:r w:rsidRPr="00B01079">
          <w:fldChar w:fldCharType="begin"/>
        </w:r>
        <w:r w:rsidRPr="00B01079">
          <w:instrText>PAGE   \* MERGEFORMAT</w:instrText>
        </w:r>
        <w:r w:rsidRPr="00B01079">
          <w:fldChar w:fldCharType="separate"/>
        </w:r>
        <w:r w:rsidRPr="00B01079">
          <w:rPr>
            <w:lang w:val="zh-CN"/>
          </w:rPr>
          <w:t>2</w:t>
        </w:r>
        <w:r w:rsidRPr="00B0107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D6DB" w14:textId="77777777" w:rsidR="0079466E" w:rsidRDefault="0079466E">
      <w:pPr>
        <w:spacing w:after="0"/>
      </w:pPr>
      <w:r>
        <w:separator/>
      </w:r>
    </w:p>
    <w:p w14:paraId="77D3747C" w14:textId="77777777" w:rsidR="0079466E" w:rsidRDefault="0079466E"/>
  </w:footnote>
  <w:footnote w:type="continuationSeparator" w:id="0">
    <w:p w14:paraId="6171D3ED" w14:textId="77777777" w:rsidR="0079466E" w:rsidRDefault="0079466E">
      <w:pPr>
        <w:spacing w:after="0"/>
      </w:pPr>
      <w:r>
        <w:continuationSeparator/>
      </w:r>
    </w:p>
    <w:p w14:paraId="66DC1857" w14:textId="77777777" w:rsidR="0079466E" w:rsidRDefault="00794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AB6" w14:textId="77777777" w:rsidR="0098596F" w:rsidRDefault="00000000">
    <w:pPr>
      <w:pStyle w:val="a8"/>
    </w:pPr>
    <w:r>
      <w:pict w14:anchorId="10385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7" o:spid="_x0000_s3075" type="#_x0000_t75" style="position:absolute;left:0;text-align:left;margin-left:0;margin-top:0;width:415.05pt;height:587.25pt;z-index:-251656192;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p>
  <w:p w14:paraId="49E7F46F"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CE71" w14:textId="367AEA3B" w:rsidR="00000000" w:rsidRPr="00B01079" w:rsidRDefault="00000000" w:rsidP="00B01079">
    <w:pPr>
      <w:pStyle w:val="a8"/>
      <w:jc w:val="left"/>
      <w:rPr>
        <w:rFonts w:hint="eastAsia"/>
        <w:iCs/>
        <w:color w:val="000000" w:themeColor="text1"/>
      </w:rPr>
    </w:pPr>
    <w:r>
      <w:pict w14:anchorId="5CD46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8" o:spid="_x0000_s3074" type="#_x0000_t75" style="position:absolute;margin-left:0;margin-top:0;width:415.05pt;height:587.25pt;z-index:-251655168;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r>
      <w:rPr>
        <w:noProof/>
      </w:rPr>
      <w:drawing>
        <wp:inline distT="0" distB="0" distL="0" distR="0" wp14:anchorId="5B92D7A3" wp14:editId="2B676F05">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eastAsia="楷体" w:hAnsi="楷体"/>
        <w:b/>
        <w:iCs/>
        <w:color w:val="000000" w:themeColor="text1"/>
        <w:sz w:val="24"/>
        <w:szCs w:val="24"/>
      </w:rPr>
      <w:t>好老师，好课程，好服务</w:t>
    </w:r>
    <w:r>
      <w:rPr>
        <w:rFonts w:ascii="楷体" w:eastAsia="楷体" w:hAnsi="楷体" w:hint="eastAsia"/>
        <w:b/>
        <w:iCs/>
        <w:color w:val="000000" w:themeColor="text1"/>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D88D" w14:textId="77777777" w:rsidR="0098596F" w:rsidRDefault="00000000">
    <w:pPr>
      <w:pStyle w:val="a8"/>
    </w:pPr>
    <w:r>
      <w:pict w14:anchorId="3A1A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100156" o:spid="_x0000_s3073" type="#_x0000_t75" style="position:absolute;left:0;text-align:left;margin-left:0;margin-top:0;width:415.05pt;height:587.25pt;z-index:-251657216;mso-position-horizontal:center;mso-position-horizontal-relative:margin;mso-position-vertical:center;mso-position-vertical-relative:margin;mso-width-relative:page;mso-height-relative:page" o:allowincell="f">
          <v:imagedata r:id="rId1" o:title="e112043c52c6b46332e473d4f943055"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kwMmExNDc4OTBiYWUxOWY4YWQ0MzJlOGUwMzZkZDIifQ=="/>
  </w:docVars>
  <w:rsids>
    <w:rsidRoot w:val="00172A27"/>
    <w:rsid w:val="00022B72"/>
    <w:rsid w:val="00056E5C"/>
    <w:rsid w:val="000A6969"/>
    <w:rsid w:val="00102794"/>
    <w:rsid w:val="00120192"/>
    <w:rsid w:val="00122F9B"/>
    <w:rsid w:val="001310FF"/>
    <w:rsid w:val="00141458"/>
    <w:rsid w:val="001508E2"/>
    <w:rsid w:val="00172A27"/>
    <w:rsid w:val="001C16D1"/>
    <w:rsid w:val="001C3EA3"/>
    <w:rsid w:val="001E3D94"/>
    <w:rsid w:val="0020172C"/>
    <w:rsid w:val="00214933"/>
    <w:rsid w:val="002923ED"/>
    <w:rsid w:val="002B6F46"/>
    <w:rsid w:val="00324461"/>
    <w:rsid w:val="0038105E"/>
    <w:rsid w:val="003A6891"/>
    <w:rsid w:val="003B28CC"/>
    <w:rsid w:val="003B75A7"/>
    <w:rsid w:val="00407747"/>
    <w:rsid w:val="0042008C"/>
    <w:rsid w:val="00434854"/>
    <w:rsid w:val="004648C4"/>
    <w:rsid w:val="00473002"/>
    <w:rsid w:val="004907C4"/>
    <w:rsid w:val="004A659F"/>
    <w:rsid w:val="00516CEC"/>
    <w:rsid w:val="00542E36"/>
    <w:rsid w:val="0055428E"/>
    <w:rsid w:val="005C7418"/>
    <w:rsid w:val="005D6D02"/>
    <w:rsid w:val="006015E7"/>
    <w:rsid w:val="00625F20"/>
    <w:rsid w:val="00671338"/>
    <w:rsid w:val="006C4F97"/>
    <w:rsid w:val="006D1190"/>
    <w:rsid w:val="007012F8"/>
    <w:rsid w:val="007260AB"/>
    <w:rsid w:val="00726300"/>
    <w:rsid w:val="007416D5"/>
    <w:rsid w:val="007541EF"/>
    <w:rsid w:val="0079466E"/>
    <w:rsid w:val="007A6F63"/>
    <w:rsid w:val="007A6F8D"/>
    <w:rsid w:val="007C6C31"/>
    <w:rsid w:val="007D16A6"/>
    <w:rsid w:val="007E586C"/>
    <w:rsid w:val="0082641D"/>
    <w:rsid w:val="00876E9F"/>
    <w:rsid w:val="00883798"/>
    <w:rsid w:val="008C12D3"/>
    <w:rsid w:val="008E1B48"/>
    <w:rsid w:val="008E61EE"/>
    <w:rsid w:val="009120A7"/>
    <w:rsid w:val="0091528A"/>
    <w:rsid w:val="00955D2A"/>
    <w:rsid w:val="0098596F"/>
    <w:rsid w:val="0099424A"/>
    <w:rsid w:val="009B6017"/>
    <w:rsid w:val="009D027F"/>
    <w:rsid w:val="009D5989"/>
    <w:rsid w:val="00A34438"/>
    <w:rsid w:val="00AB14C5"/>
    <w:rsid w:val="00AF74FE"/>
    <w:rsid w:val="00B01079"/>
    <w:rsid w:val="00B2105E"/>
    <w:rsid w:val="00B92BCE"/>
    <w:rsid w:val="00BA64CA"/>
    <w:rsid w:val="00BB110E"/>
    <w:rsid w:val="00BD6E54"/>
    <w:rsid w:val="00C0494E"/>
    <w:rsid w:val="00CA4334"/>
    <w:rsid w:val="00CB2AF8"/>
    <w:rsid w:val="00CC2845"/>
    <w:rsid w:val="00CF6361"/>
    <w:rsid w:val="00D02FEC"/>
    <w:rsid w:val="00D31A3C"/>
    <w:rsid w:val="00D72607"/>
    <w:rsid w:val="00D87521"/>
    <w:rsid w:val="00DB20F7"/>
    <w:rsid w:val="00DC0DFF"/>
    <w:rsid w:val="00DC3C02"/>
    <w:rsid w:val="00E219EE"/>
    <w:rsid w:val="00E770A0"/>
    <w:rsid w:val="00EA20C4"/>
    <w:rsid w:val="00EB34BD"/>
    <w:rsid w:val="00EC70BB"/>
    <w:rsid w:val="00EE2D55"/>
    <w:rsid w:val="00EF08EA"/>
    <w:rsid w:val="01232ED2"/>
    <w:rsid w:val="017C6D0A"/>
    <w:rsid w:val="01D60B10"/>
    <w:rsid w:val="01FB0577"/>
    <w:rsid w:val="021A27AB"/>
    <w:rsid w:val="02250D1E"/>
    <w:rsid w:val="023D293E"/>
    <w:rsid w:val="02922C89"/>
    <w:rsid w:val="02C560EF"/>
    <w:rsid w:val="02C80459"/>
    <w:rsid w:val="02E96621"/>
    <w:rsid w:val="02FE6C6B"/>
    <w:rsid w:val="03045CC6"/>
    <w:rsid w:val="038502F4"/>
    <w:rsid w:val="03853EBC"/>
    <w:rsid w:val="03A76CEC"/>
    <w:rsid w:val="03D36BFC"/>
    <w:rsid w:val="03EA08A3"/>
    <w:rsid w:val="03ED4CF6"/>
    <w:rsid w:val="04441D61"/>
    <w:rsid w:val="04510922"/>
    <w:rsid w:val="04B52C5F"/>
    <w:rsid w:val="04D70E27"/>
    <w:rsid w:val="04EB48D3"/>
    <w:rsid w:val="04FF0EB3"/>
    <w:rsid w:val="052A4FEB"/>
    <w:rsid w:val="05504736"/>
    <w:rsid w:val="055B0E7D"/>
    <w:rsid w:val="05726DA2"/>
    <w:rsid w:val="05760640"/>
    <w:rsid w:val="05D37841"/>
    <w:rsid w:val="05FD2B10"/>
    <w:rsid w:val="062736E9"/>
    <w:rsid w:val="06316F90"/>
    <w:rsid w:val="06896151"/>
    <w:rsid w:val="069C1ED5"/>
    <w:rsid w:val="06CB0518"/>
    <w:rsid w:val="06D60FEA"/>
    <w:rsid w:val="072E493F"/>
    <w:rsid w:val="0781507A"/>
    <w:rsid w:val="078F7797"/>
    <w:rsid w:val="07B90CB8"/>
    <w:rsid w:val="07E07FF3"/>
    <w:rsid w:val="082C148A"/>
    <w:rsid w:val="083B791F"/>
    <w:rsid w:val="084120E9"/>
    <w:rsid w:val="085A5FF7"/>
    <w:rsid w:val="08AC25CB"/>
    <w:rsid w:val="08B03E69"/>
    <w:rsid w:val="08FC6E86"/>
    <w:rsid w:val="09227DF2"/>
    <w:rsid w:val="09412D13"/>
    <w:rsid w:val="09497E1A"/>
    <w:rsid w:val="098F7F23"/>
    <w:rsid w:val="09D71356"/>
    <w:rsid w:val="09E0077E"/>
    <w:rsid w:val="09E901AD"/>
    <w:rsid w:val="0A067AB9"/>
    <w:rsid w:val="0A0C3321"/>
    <w:rsid w:val="0A0D7099"/>
    <w:rsid w:val="0A1C2724"/>
    <w:rsid w:val="0A2543E3"/>
    <w:rsid w:val="0A540824"/>
    <w:rsid w:val="0A621193"/>
    <w:rsid w:val="0B1D155E"/>
    <w:rsid w:val="0B7D1FFD"/>
    <w:rsid w:val="0B896BF3"/>
    <w:rsid w:val="0B8D66E4"/>
    <w:rsid w:val="0C6D0A16"/>
    <w:rsid w:val="0C7D4C3A"/>
    <w:rsid w:val="0C807CBD"/>
    <w:rsid w:val="0C894416"/>
    <w:rsid w:val="0CC70344"/>
    <w:rsid w:val="0CE40585"/>
    <w:rsid w:val="0CE478B3"/>
    <w:rsid w:val="0CF55810"/>
    <w:rsid w:val="0D527F0B"/>
    <w:rsid w:val="0D7A4A46"/>
    <w:rsid w:val="0D9A0C44"/>
    <w:rsid w:val="0DCC21DA"/>
    <w:rsid w:val="0DD31E42"/>
    <w:rsid w:val="0E3C619F"/>
    <w:rsid w:val="0E7B6CC7"/>
    <w:rsid w:val="0EE06FAB"/>
    <w:rsid w:val="0F022F45"/>
    <w:rsid w:val="0F120AC8"/>
    <w:rsid w:val="0F20786F"/>
    <w:rsid w:val="0F354CAA"/>
    <w:rsid w:val="0F8D1EF6"/>
    <w:rsid w:val="0FA638D0"/>
    <w:rsid w:val="0FA70EC7"/>
    <w:rsid w:val="0FAE09D7"/>
    <w:rsid w:val="0FB12275"/>
    <w:rsid w:val="0FF57FA3"/>
    <w:rsid w:val="104B26C9"/>
    <w:rsid w:val="10974AAF"/>
    <w:rsid w:val="10C2298C"/>
    <w:rsid w:val="10C55FD8"/>
    <w:rsid w:val="10D61ACC"/>
    <w:rsid w:val="10D75D0B"/>
    <w:rsid w:val="10EC7A09"/>
    <w:rsid w:val="11324747"/>
    <w:rsid w:val="11335637"/>
    <w:rsid w:val="11812AAD"/>
    <w:rsid w:val="119F3307"/>
    <w:rsid w:val="11A568C4"/>
    <w:rsid w:val="11C24C0D"/>
    <w:rsid w:val="11CB3AC2"/>
    <w:rsid w:val="12282CC2"/>
    <w:rsid w:val="129E2F84"/>
    <w:rsid w:val="12B207DE"/>
    <w:rsid w:val="13327A86"/>
    <w:rsid w:val="133367DF"/>
    <w:rsid w:val="133D09EF"/>
    <w:rsid w:val="13497394"/>
    <w:rsid w:val="136C4E31"/>
    <w:rsid w:val="136F501E"/>
    <w:rsid w:val="138403CC"/>
    <w:rsid w:val="139C79AE"/>
    <w:rsid w:val="13DA7A69"/>
    <w:rsid w:val="13E42C19"/>
    <w:rsid w:val="145204CA"/>
    <w:rsid w:val="14AC7B28"/>
    <w:rsid w:val="150E311E"/>
    <w:rsid w:val="151E65FF"/>
    <w:rsid w:val="15763D45"/>
    <w:rsid w:val="15787ABD"/>
    <w:rsid w:val="15B75A54"/>
    <w:rsid w:val="15FD4466"/>
    <w:rsid w:val="16000CED"/>
    <w:rsid w:val="164E081E"/>
    <w:rsid w:val="16C6750E"/>
    <w:rsid w:val="16CD3E38"/>
    <w:rsid w:val="178B5BC1"/>
    <w:rsid w:val="179B3F36"/>
    <w:rsid w:val="17AA4179"/>
    <w:rsid w:val="17C0399D"/>
    <w:rsid w:val="18303E12"/>
    <w:rsid w:val="18363C5F"/>
    <w:rsid w:val="18616F2E"/>
    <w:rsid w:val="186A56DA"/>
    <w:rsid w:val="18777EC1"/>
    <w:rsid w:val="18B66297"/>
    <w:rsid w:val="18D23988"/>
    <w:rsid w:val="18DF7E53"/>
    <w:rsid w:val="18F7519C"/>
    <w:rsid w:val="1954439D"/>
    <w:rsid w:val="197E766C"/>
    <w:rsid w:val="19A215AC"/>
    <w:rsid w:val="19B14317"/>
    <w:rsid w:val="19C53752"/>
    <w:rsid w:val="19DA11EC"/>
    <w:rsid w:val="19E41BC5"/>
    <w:rsid w:val="19EE2A43"/>
    <w:rsid w:val="19F45B80"/>
    <w:rsid w:val="1A0E7FB5"/>
    <w:rsid w:val="1A3B37AF"/>
    <w:rsid w:val="1A6F358C"/>
    <w:rsid w:val="1A783E6A"/>
    <w:rsid w:val="1A8472A0"/>
    <w:rsid w:val="1A9B481E"/>
    <w:rsid w:val="1AF5395E"/>
    <w:rsid w:val="1B027E29"/>
    <w:rsid w:val="1B2D759B"/>
    <w:rsid w:val="1B505038"/>
    <w:rsid w:val="1B74042F"/>
    <w:rsid w:val="1C147CF7"/>
    <w:rsid w:val="1C913B5A"/>
    <w:rsid w:val="1CA27B15"/>
    <w:rsid w:val="1CAB7398"/>
    <w:rsid w:val="1CC57A75"/>
    <w:rsid w:val="1CEA78D1"/>
    <w:rsid w:val="1CF16E6C"/>
    <w:rsid w:val="1CFC5477"/>
    <w:rsid w:val="1D2A5984"/>
    <w:rsid w:val="1D386088"/>
    <w:rsid w:val="1D4330A6"/>
    <w:rsid w:val="1D725739"/>
    <w:rsid w:val="1DF92F69"/>
    <w:rsid w:val="1E17035B"/>
    <w:rsid w:val="1E28293E"/>
    <w:rsid w:val="1E3B1FCF"/>
    <w:rsid w:val="1E8079E2"/>
    <w:rsid w:val="1E894AE9"/>
    <w:rsid w:val="1EA77665"/>
    <w:rsid w:val="1EE03063"/>
    <w:rsid w:val="1EE066D3"/>
    <w:rsid w:val="1EF42074"/>
    <w:rsid w:val="1F5A50CB"/>
    <w:rsid w:val="1F5A6CC9"/>
    <w:rsid w:val="1FC009DE"/>
    <w:rsid w:val="1FE346CD"/>
    <w:rsid w:val="20146634"/>
    <w:rsid w:val="20A0611A"/>
    <w:rsid w:val="20B83463"/>
    <w:rsid w:val="20BB7285"/>
    <w:rsid w:val="20D12E6B"/>
    <w:rsid w:val="21020B82"/>
    <w:rsid w:val="21104F00"/>
    <w:rsid w:val="21350F58"/>
    <w:rsid w:val="213879C6"/>
    <w:rsid w:val="219F63D1"/>
    <w:rsid w:val="21A55D32"/>
    <w:rsid w:val="21A97814"/>
    <w:rsid w:val="21B80CDF"/>
    <w:rsid w:val="21BD1B21"/>
    <w:rsid w:val="21E44B37"/>
    <w:rsid w:val="21FF50C2"/>
    <w:rsid w:val="221C3EC6"/>
    <w:rsid w:val="2221328A"/>
    <w:rsid w:val="22511DC1"/>
    <w:rsid w:val="22573150"/>
    <w:rsid w:val="2265761B"/>
    <w:rsid w:val="2279737F"/>
    <w:rsid w:val="22B20386"/>
    <w:rsid w:val="22B67F62"/>
    <w:rsid w:val="22C02AA3"/>
    <w:rsid w:val="22D00E69"/>
    <w:rsid w:val="22E21F81"/>
    <w:rsid w:val="22EE5862"/>
    <w:rsid w:val="22FE5379"/>
    <w:rsid w:val="23030ECC"/>
    <w:rsid w:val="236B2A0F"/>
    <w:rsid w:val="23751ADF"/>
    <w:rsid w:val="23781A15"/>
    <w:rsid w:val="23955CDE"/>
    <w:rsid w:val="23A46F6A"/>
    <w:rsid w:val="23E671D1"/>
    <w:rsid w:val="241A61E3"/>
    <w:rsid w:val="241B6077"/>
    <w:rsid w:val="244020ED"/>
    <w:rsid w:val="2447001A"/>
    <w:rsid w:val="24545B99"/>
    <w:rsid w:val="24CB33C0"/>
    <w:rsid w:val="24F904EE"/>
    <w:rsid w:val="257A518B"/>
    <w:rsid w:val="259B240F"/>
    <w:rsid w:val="25A95A70"/>
    <w:rsid w:val="25AC5A71"/>
    <w:rsid w:val="25EF3DCB"/>
    <w:rsid w:val="260016A2"/>
    <w:rsid w:val="26084E8D"/>
    <w:rsid w:val="260A6E08"/>
    <w:rsid w:val="26215F4F"/>
    <w:rsid w:val="265353EB"/>
    <w:rsid w:val="26555BF8"/>
    <w:rsid w:val="26A57A79"/>
    <w:rsid w:val="27492409"/>
    <w:rsid w:val="27500C2C"/>
    <w:rsid w:val="27562D97"/>
    <w:rsid w:val="277954CE"/>
    <w:rsid w:val="278F2052"/>
    <w:rsid w:val="279F35CF"/>
    <w:rsid w:val="27D33279"/>
    <w:rsid w:val="28341F69"/>
    <w:rsid w:val="28665E9B"/>
    <w:rsid w:val="28827978"/>
    <w:rsid w:val="28B2356E"/>
    <w:rsid w:val="28BF06DD"/>
    <w:rsid w:val="28CF4580"/>
    <w:rsid w:val="28D42E04"/>
    <w:rsid w:val="28E83AB1"/>
    <w:rsid w:val="28FC05AD"/>
    <w:rsid w:val="2905136B"/>
    <w:rsid w:val="290C010E"/>
    <w:rsid w:val="293F41DC"/>
    <w:rsid w:val="29787C34"/>
    <w:rsid w:val="29BE572E"/>
    <w:rsid w:val="29EE37F9"/>
    <w:rsid w:val="2A077209"/>
    <w:rsid w:val="2A157B78"/>
    <w:rsid w:val="2A6401B8"/>
    <w:rsid w:val="2AD96DF8"/>
    <w:rsid w:val="2AF10AFF"/>
    <w:rsid w:val="2B9E594C"/>
    <w:rsid w:val="2BA016C4"/>
    <w:rsid w:val="2C155C0E"/>
    <w:rsid w:val="2C475234"/>
    <w:rsid w:val="2C583D4C"/>
    <w:rsid w:val="2C6233CF"/>
    <w:rsid w:val="2C8113C9"/>
    <w:rsid w:val="2C9E20A7"/>
    <w:rsid w:val="2CA23219"/>
    <w:rsid w:val="2CB5119F"/>
    <w:rsid w:val="2CCB09C2"/>
    <w:rsid w:val="2D8120C0"/>
    <w:rsid w:val="2D9D235F"/>
    <w:rsid w:val="2DB9562B"/>
    <w:rsid w:val="2E074EB4"/>
    <w:rsid w:val="2E0C4231"/>
    <w:rsid w:val="2E1C3A76"/>
    <w:rsid w:val="2E297C7A"/>
    <w:rsid w:val="2E2D333A"/>
    <w:rsid w:val="2E400F3C"/>
    <w:rsid w:val="2E8250B1"/>
    <w:rsid w:val="2EAE40F8"/>
    <w:rsid w:val="2EF31501"/>
    <w:rsid w:val="2F1C5505"/>
    <w:rsid w:val="2F236894"/>
    <w:rsid w:val="2F4405B8"/>
    <w:rsid w:val="2F5663D1"/>
    <w:rsid w:val="2F62741B"/>
    <w:rsid w:val="2F80100D"/>
    <w:rsid w:val="2F845ED2"/>
    <w:rsid w:val="2FA8676C"/>
    <w:rsid w:val="2FBB2F70"/>
    <w:rsid w:val="2FCF07C9"/>
    <w:rsid w:val="30182689"/>
    <w:rsid w:val="30471BCE"/>
    <w:rsid w:val="305B33B6"/>
    <w:rsid w:val="30A25EDE"/>
    <w:rsid w:val="311E37B6"/>
    <w:rsid w:val="313E5C07"/>
    <w:rsid w:val="31B163D9"/>
    <w:rsid w:val="323B0398"/>
    <w:rsid w:val="324347A3"/>
    <w:rsid w:val="32485CD0"/>
    <w:rsid w:val="32843AED"/>
    <w:rsid w:val="32902492"/>
    <w:rsid w:val="32956289"/>
    <w:rsid w:val="32B334A9"/>
    <w:rsid w:val="32B36180"/>
    <w:rsid w:val="32D51E44"/>
    <w:rsid w:val="33177192"/>
    <w:rsid w:val="333170A5"/>
    <w:rsid w:val="33564067"/>
    <w:rsid w:val="33694A91"/>
    <w:rsid w:val="338E62A6"/>
    <w:rsid w:val="339A2E9C"/>
    <w:rsid w:val="33B91574"/>
    <w:rsid w:val="33B977C6"/>
    <w:rsid w:val="33D63C8A"/>
    <w:rsid w:val="340F388A"/>
    <w:rsid w:val="3417273F"/>
    <w:rsid w:val="344E43B3"/>
    <w:rsid w:val="34586FDF"/>
    <w:rsid w:val="346E05B1"/>
    <w:rsid w:val="34713BFD"/>
    <w:rsid w:val="348002E4"/>
    <w:rsid w:val="349A13A6"/>
    <w:rsid w:val="34C80ADD"/>
    <w:rsid w:val="34FE3200"/>
    <w:rsid w:val="35470E02"/>
    <w:rsid w:val="35646E1B"/>
    <w:rsid w:val="357D4B7F"/>
    <w:rsid w:val="35A16764"/>
    <w:rsid w:val="35B5475A"/>
    <w:rsid w:val="35C83CF1"/>
    <w:rsid w:val="35D07049"/>
    <w:rsid w:val="36050AA1"/>
    <w:rsid w:val="368B2C0D"/>
    <w:rsid w:val="369642EE"/>
    <w:rsid w:val="36EE478A"/>
    <w:rsid w:val="36EF52AD"/>
    <w:rsid w:val="37135440"/>
    <w:rsid w:val="37490E61"/>
    <w:rsid w:val="37BF7375"/>
    <w:rsid w:val="37C3660C"/>
    <w:rsid w:val="385950D4"/>
    <w:rsid w:val="3885144E"/>
    <w:rsid w:val="3885422E"/>
    <w:rsid w:val="389B2D4F"/>
    <w:rsid w:val="38A60FED"/>
    <w:rsid w:val="38E50CFF"/>
    <w:rsid w:val="3902576C"/>
    <w:rsid w:val="390E5EBF"/>
    <w:rsid w:val="391A0D07"/>
    <w:rsid w:val="392C4597"/>
    <w:rsid w:val="3971270A"/>
    <w:rsid w:val="397C3770"/>
    <w:rsid w:val="39BB687D"/>
    <w:rsid w:val="39F0038E"/>
    <w:rsid w:val="3A1E20B5"/>
    <w:rsid w:val="3A233BEC"/>
    <w:rsid w:val="3A322081"/>
    <w:rsid w:val="3A4A3384"/>
    <w:rsid w:val="3A541FF7"/>
    <w:rsid w:val="3A72239C"/>
    <w:rsid w:val="3A8D72B7"/>
    <w:rsid w:val="3A9D19CF"/>
    <w:rsid w:val="3AA23912"/>
    <w:rsid w:val="3ADB2718"/>
    <w:rsid w:val="3B05715C"/>
    <w:rsid w:val="3B0A4DAB"/>
    <w:rsid w:val="3B293484"/>
    <w:rsid w:val="3B345984"/>
    <w:rsid w:val="3BC767F9"/>
    <w:rsid w:val="3BCD02B3"/>
    <w:rsid w:val="3BCE6529"/>
    <w:rsid w:val="3BDA47C6"/>
    <w:rsid w:val="3BE850ED"/>
    <w:rsid w:val="3BFC46F4"/>
    <w:rsid w:val="3C3710FD"/>
    <w:rsid w:val="3D580050"/>
    <w:rsid w:val="3DF17B5D"/>
    <w:rsid w:val="3E541FD3"/>
    <w:rsid w:val="3E9426DA"/>
    <w:rsid w:val="3EC86B10"/>
    <w:rsid w:val="3ECA2888"/>
    <w:rsid w:val="3ECB004A"/>
    <w:rsid w:val="3EF50132"/>
    <w:rsid w:val="3F656A54"/>
    <w:rsid w:val="3F6F51DD"/>
    <w:rsid w:val="3FCA68B7"/>
    <w:rsid w:val="3FD140EA"/>
    <w:rsid w:val="3FD368F0"/>
    <w:rsid w:val="3FD414E4"/>
    <w:rsid w:val="3FE56E4E"/>
    <w:rsid w:val="3FF102E8"/>
    <w:rsid w:val="3FF51B86"/>
    <w:rsid w:val="400D06F5"/>
    <w:rsid w:val="40273D0A"/>
    <w:rsid w:val="404B17A6"/>
    <w:rsid w:val="406B0E80"/>
    <w:rsid w:val="408D0FB0"/>
    <w:rsid w:val="414601C0"/>
    <w:rsid w:val="4168282C"/>
    <w:rsid w:val="41847402"/>
    <w:rsid w:val="41BD2B78"/>
    <w:rsid w:val="41BD4572"/>
    <w:rsid w:val="41CD45FD"/>
    <w:rsid w:val="41D159E9"/>
    <w:rsid w:val="420E33D3"/>
    <w:rsid w:val="42197791"/>
    <w:rsid w:val="42673C91"/>
    <w:rsid w:val="427633FA"/>
    <w:rsid w:val="42843695"/>
    <w:rsid w:val="42C325CB"/>
    <w:rsid w:val="42E12896"/>
    <w:rsid w:val="4303280C"/>
    <w:rsid w:val="430C2065"/>
    <w:rsid w:val="43655275"/>
    <w:rsid w:val="439E42E3"/>
    <w:rsid w:val="43E6435A"/>
    <w:rsid w:val="442419C0"/>
    <w:rsid w:val="442C18EF"/>
    <w:rsid w:val="443A04B0"/>
    <w:rsid w:val="4440539A"/>
    <w:rsid w:val="44466E54"/>
    <w:rsid w:val="44496945"/>
    <w:rsid w:val="44772692"/>
    <w:rsid w:val="44901E7E"/>
    <w:rsid w:val="44927A4F"/>
    <w:rsid w:val="44C475B0"/>
    <w:rsid w:val="44DC50C3"/>
    <w:rsid w:val="44FE772F"/>
    <w:rsid w:val="451E30B0"/>
    <w:rsid w:val="453F38A4"/>
    <w:rsid w:val="455C26A8"/>
    <w:rsid w:val="45704F9D"/>
    <w:rsid w:val="45836115"/>
    <w:rsid w:val="458A4B1F"/>
    <w:rsid w:val="45B20519"/>
    <w:rsid w:val="46275CAC"/>
    <w:rsid w:val="46370AA0"/>
    <w:rsid w:val="463A4797"/>
    <w:rsid w:val="46F81F5C"/>
    <w:rsid w:val="47022DDB"/>
    <w:rsid w:val="47176E1F"/>
    <w:rsid w:val="471A45C8"/>
    <w:rsid w:val="475B1718"/>
    <w:rsid w:val="47857C94"/>
    <w:rsid w:val="47A3011A"/>
    <w:rsid w:val="47B40579"/>
    <w:rsid w:val="47E2112F"/>
    <w:rsid w:val="47F82FA5"/>
    <w:rsid w:val="483416BA"/>
    <w:rsid w:val="4847319B"/>
    <w:rsid w:val="48B43EA9"/>
    <w:rsid w:val="48BF5427"/>
    <w:rsid w:val="48EC5AF0"/>
    <w:rsid w:val="49060960"/>
    <w:rsid w:val="490D6193"/>
    <w:rsid w:val="491B1F01"/>
    <w:rsid w:val="49334912"/>
    <w:rsid w:val="49496A9F"/>
    <w:rsid w:val="49557B3A"/>
    <w:rsid w:val="49695393"/>
    <w:rsid w:val="4970466F"/>
    <w:rsid w:val="49E518C1"/>
    <w:rsid w:val="4A265031"/>
    <w:rsid w:val="4A6D0966"/>
    <w:rsid w:val="4A9621B8"/>
    <w:rsid w:val="4AA448D5"/>
    <w:rsid w:val="4ABF2DBB"/>
    <w:rsid w:val="4AE9678B"/>
    <w:rsid w:val="4B414BEA"/>
    <w:rsid w:val="4B553E21"/>
    <w:rsid w:val="4B5D4A84"/>
    <w:rsid w:val="4B7778F3"/>
    <w:rsid w:val="4C0A4C0B"/>
    <w:rsid w:val="4C577F9F"/>
    <w:rsid w:val="4C906055"/>
    <w:rsid w:val="4CC212D7"/>
    <w:rsid w:val="4D004EE9"/>
    <w:rsid w:val="4D2048CF"/>
    <w:rsid w:val="4D371A30"/>
    <w:rsid w:val="4D467EC5"/>
    <w:rsid w:val="4DE14C7E"/>
    <w:rsid w:val="4DE66771"/>
    <w:rsid w:val="4DEA0F85"/>
    <w:rsid w:val="4E102281"/>
    <w:rsid w:val="4E4D0DDF"/>
    <w:rsid w:val="4E6266E0"/>
    <w:rsid w:val="4ED35788"/>
    <w:rsid w:val="4ED506F0"/>
    <w:rsid w:val="4EFB6A8D"/>
    <w:rsid w:val="4F457D08"/>
    <w:rsid w:val="4F7D74A2"/>
    <w:rsid w:val="4F9B0E06"/>
    <w:rsid w:val="4FBA1A9A"/>
    <w:rsid w:val="4FDA59E6"/>
    <w:rsid w:val="4FE31E02"/>
    <w:rsid w:val="50092C3B"/>
    <w:rsid w:val="5043249A"/>
    <w:rsid w:val="506B64E7"/>
    <w:rsid w:val="506F328F"/>
    <w:rsid w:val="50AC556F"/>
    <w:rsid w:val="50AF7B2F"/>
    <w:rsid w:val="511F145F"/>
    <w:rsid w:val="51360554"/>
    <w:rsid w:val="513719C4"/>
    <w:rsid w:val="51A52CE0"/>
    <w:rsid w:val="51BD002A"/>
    <w:rsid w:val="51D13AD5"/>
    <w:rsid w:val="52111F29"/>
    <w:rsid w:val="52276F13"/>
    <w:rsid w:val="522E1AAB"/>
    <w:rsid w:val="523D40E0"/>
    <w:rsid w:val="52701540"/>
    <w:rsid w:val="52A86F2C"/>
    <w:rsid w:val="52BB0EB7"/>
    <w:rsid w:val="52F65EE9"/>
    <w:rsid w:val="532E5683"/>
    <w:rsid w:val="53475F53"/>
    <w:rsid w:val="536B33D6"/>
    <w:rsid w:val="536F35A6"/>
    <w:rsid w:val="537D3F15"/>
    <w:rsid w:val="53BD30A4"/>
    <w:rsid w:val="5454111A"/>
    <w:rsid w:val="54596730"/>
    <w:rsid w:val="5463135D"/>
    <w:rsid w:val="549A28A4"/>
    <w:rsid w:val="54FE1085"/>
    <w:rsid w:val="551B39E5"/>
    <w:rsid w:val="552705DC"/>
    <w:rsid w:val="554D5B69"/>
    <w:rsid w:val="55560EC1"/>
    <w:rsid w:val="556A671B"/>
    <w:rsid w:val="556B4945"/>
    <w:rsid w:val="5579695E"/>
    <w:rsid w:val="55CD539B"/>
    <w:rsid w:val="56763D59"/>
    <w:rsid w:val="569A6046"/>
    <w:rsid w:val="570B1838"/>
    <w:rsid w:val="572D42D7"/>
    <w:rsid w:val="573B4236"/>
    <w:rsid w:val="57645F73"/>
    <w:rsid w:val="57C06AC6"/>
    <w:rsid w:val="580B5F93"/>
    <w:rsid w:val="58283D6C"/>
    <w:rsid w:val="58581EB3"/>
    <w:rsid w:val="58627E8D"/>
    <w:rsid w:val="58E42340"/>
    <w:rsid w:val="59123DDA"/>
    <w:rsid w:val="59213594"/>
    <w:rsid w:val="59D03840"/>
    <w:rsid w:val="59F1206A"/>
    <w:rsid w:val="5A981634"/>
    <w:rsid w:val="5AC01E56"/>
    <w:rsid w:val="5ACD77B4"/>
    <w:rsid w:val="5AD752F5"/>
    <w:rsid w:val="5AF54CD9"/>
    <w:rsid w:val="5B266C40"/>
    <w:rsid w:val="5B3429F6"/>
    <w:rsid w:val="5B5A4B3C"/>
    <w:rsid w:val="5B6D0D13"/>
    <w:rsid w:val="5B800A46"/>
    <w:rsid w:val="5BA364E3"/>
    <w:rsid w:val="5BA87F9D"/>
    <w:rsid w:val="5BEA4111"/>
    <w:rsid w:val="5BF412EC"/>
    <w:rsid w:val="5C1967A5"/>
    <w:rsid w:val="5C3B671B"/>
    <w:rsid w:val="5C4908C7"/>
    <w:rsid w:val="5C69698D"/>
    <w:rsid w:val="5C71213D"/>
    <w:rsid w:val="5C82434A"/>
    <w:rsid w:val="5C866590"/>
    <w:rsid w:val="5CBD5382"/>
    <w:rsid w:val="5CDB018A"/>
    <w:rsid w:val="5CDB3A5A"/>
    <w:rsid w:val="5CEB0141"/>
    <w:rsid w:val="5D101FB3"/>
    <w:rsid w:val="5D1B6774"/>
    <w:rsid w:val="5D35760E"/>
    <w:rsid w:val="5D8718BE"/>
    <w:rsid w:val="5D9E7178"/>
    <w:rsid w:val="5DD76917"/>
    <w:rsid w:val="5E1936B9"/>
    <w:rsid w:val="5E230DAD"/>
    <w:rsid w:val="5E6C6105"/>
    <w:rsid w:val="5E7B5E18"/>
    <w:rsid w:val="5EC92704"/>
    <w:rsid w:val="5F9A4B67"/>
    <w:rsid w:val="5F9F0B0A"/>
    <w:rsid w:val="6005776C"/>
    <w:rsid w:val="60457B68"/>
    <w:rsid w:val="60DB227B"/>
    <w:rsid w:val="60F27651"/>
    <w:rsid w:val="612E2CF2"/>
    <w:rsid w:val="6142054C"/>
    <w:rsid w:val="61D5316E"/>
    <w:rsid w:val="623C3E38"/>
    <w:rsid w:val="62433D2B"/>
    <w:rsid w:val="628C7CB3"/>
    <w:rsid w:val="629950B8"/>
    <w:rsid w:val="62B31701"/>
    <w:rsid w:val="62B64A62"/>
    <w:rsid w:val="62D96C8E"/>
    <w:rsid w:val="63521831"/>
    <w:rsid w:val="636224CA"/>
    <w:rsid w:val="637A221F"/>
    <w:rsid w:val="639A466F"/>
    <w:rsid w:val="63CE7752"/>
    <w:rsid w:val="64820676"/>
    <w:rsid w:val="64951A6F"/>
    <w:rsid w:val="64AD1B28"/>
    <w:rsid w:val="64BB4CEA"/>
    <w:rsid w:val="64E02555"/>
    <w:rsid w:val="653463FD"/>
    <w:rsid w:val="654839FF"/>
    <w:rsid w:val="654A79CF"/>
    <w:rsid w:val="657D1B52"/>
    <w:rsid w:val="659070FD"/>
    <w:rsid w:val="659620DE"/>
    <w:rsid w:val="65E82155"/>
    <w:rsid w:val="65F5600E"/>
    <w:rsid w:val="66292A4F"/>
    <w:rsid w:val="66456B14"/>
    <w:rsid w:val="6683763C"/>
    <w:rsid w:val="66A9022E"/>
    <w:rsid w:val="66B27F22"/>
    <w:rsid w:val="67840263"/>
    <w:rsid w:val="67853C55"/>
    <w:rsid w:val="678B552F"/>
    <w:rsid w:val="67FF0F45"/>
    <w:rsid w:val="684D3A5E"/>
    <w:rsid w:val="687F09E7"/>
    <w:rsid w:val="68945B31"/>
    <w:rsid w:val="689E69AF"/>
    <w:rsid w:val="68A51AEC"/>
    <w:rsid w:val="68F91E38"/>
    <w:rsid w:val="692564FD"/>
    <w:rsid w:val="695D54FE"/>
    <w:rsid w:val="69B31FE7"/>
    <w:rsid w:val="69B8584F"/>
    <w:rsid w:val="69CD4FDE"/>
    <w:rsid w:val="69DA3A17"/>
    <w:rsid w:val="6A107439"/>
    <w:rsid w:val="6A5A4950"/>
    <w:rsid w:val="6A5F4F63"/>
    <w:rsid w:val="6A7C687C"/>
    <w:rsid w:val="6A7F53FC"/>
    <w:rsid w:val="6AC326FD"/>
    <w:rsid w:val="6ADB7A47"/>
    <w:rsid w:val="6B844E0E"/>
    <w:rsid w:val="6BAF0041"/>
    <w:rsid w:val="6BEC17E0"/>
    <w:rsid w:val="6BFC12C0"/>
    <w:rsid w:val="6C296590"/>
    <w:rsid w:val="6C3420DD"/>
    <w:rsid w:val="6C6677E4"/>
    <w:rsid w:val="6CC762EC"/>
    <w:rsid w:val="6CD30049"/>
    <w:rsid w:val="6CE81FA7"/>
    <w:rsid w:val="6D0B3EE8"/>
    <w:rsid w:val="6D105AC9"/>
    <w:rsid w:val="6D1A7411"/>
    <w:rsid w:val="6D7E290C"/>
    <w:rsid w:val="6DF86092"/>
    <w:rsid w:val="6DFA05A4"/>
    <w:rsid w:val="6DFB0400"/>
    <w:rsid w:val="6E5416F9"/>
    <w:rsid w:val="6E571008"/>
    <w:rsid w:val="6E5A5127"/>
    <w:rsid w:val="6E964511"/>
    <w:rsid w:val="6EA445F4"/>
    <w:rsid w:val="6EF03395"/>
    <w:rsid w:val="6EF2535F"/>
    <w:rsid w:val="6EF530A1"/>
    <w:rsid w:val="6F377216"/>
    <w:rsid w:val="6F433E0D"/>
    <w:rsid w:val="6F562459"/>
    <w:rsid w:val="6F571666"/>
    <w:rsid w:val="6F746901"/>
    <w:rsid w:val="6F881820"/>
    <w:rsid w:val="6FA032FE"/>
    <w:rsid w:val="6FD0668A"/>
    <w:rsid w:val="6FE771E8"/>
    <w:rsid w:val="70176FD3"/>
    <w:rsid w:val="702A6D7B"/>
    <w:rsid w:val="707D334E"/>
    <w:rsid w:val="711C04F5"/>
    <w:rsid w:val="715578D0"/>
    <w:rsid w:val="7169742F"/>
    <w:rsid w:val="71A566B9"/>
    <w:rsid w:val="71AB6039"/>
    <w:rsid w:val="72CB65F3"/>
    <w:rsid w:val="72E36EBE"/>
    <w:rsid w:val="730613D9"/>
    <w:rsid w:val="731A4E85"/>
    <w:rsid w:val="731B5196"/>
    <w:rsid w:val="73612AB3"/>
    <w:rsid w:val="73E221E3"/>
    <w:rsid w:val="73E536E4"/>
    <w:rsid w:val="742C1313"/>
    <w:rsid w:val="745E7BD8"/>
    <w:rsid w:val="74776FC5"/>
    <w:rsid w:val="749F7EA2"/>
    <w:rsid w:val="754C32EF"/>
    <w:rsid w:val="75572995"/>
    <w:rsid w:val="75680B47"/>
    <w:rsid w:val="75BF3AC1"/>
    <w:rsid w:val="75C0280D"/>
    <w:rsid w:val="75DE4BCA"/>
    <w:rsid w:val="764001A5"/>
    <w:rsid w:val="76402E54"/>
    <w:rsid w:val="76661D86"/>
    <w:rsid w:val="76D0242A"/>
    <w:rsid w:val="76D872C4"/>
    <w:rsid w:val="77957B5B"/>
    <w:rsid w:val="77A927BD"/>
    <w:rsid w:val="77AE0291"/>
    <w:rsid w:val="77E06B51"/>
    <w:rsid w:val="780F5C58"/>
    <w:rsid w:val="781553C6"/>
    <w:rsid w:val="784A55B9"/>
    <w:rsid w:val="78832A30"/>
    <w:rsid w:val="78917997"/>
    <w:rsid w:val="78A7540C"/>
    <w:rsid w:val="78DF7AB4"/>
    <w:rsid w:val="790463BB"/>
    <w:rsid w:val="79B600AA"/>
    <w:rsid w:val="79B9002E"/>
    <w:rsid w:val="79C30745"/>
    <w:rsid w:val="79C402AB"/>
    <w:rsid w:val="7A0A337E"/>
    <w:rsid w:val="7A7B08FF"/>
    <w:rsid w:val="7A803429"/>
    <w:rsid w:val="7A9B55BB"/>
    <w:rsid w:val="7AB4796D"/>
    <w:rsid w:val="7AB61937"/>
    <w:rsid w:val="7AE30252"/>
    <w:rsid w:val="7AE87FB7"/>
    <w:rsid w:val="7AF34939"/>
    <w:rsid w:val="7B052AC1"/>
    <w:rsid w:val="7B153317"/>
    <w:rsid w:val="7B241519"/>
    <w:rsid w:val="7B75534E"/>
    <w:rsid w:val="7B8C6B3B"/>
    <w:rsid w:val="7B963516"/>
    <w:rsid w:val="7BCE2CB0"/>
    <w:rsid w:val="7BD61B65"/>
    <w:rsid w:val="7BD74813"/>
    <w:rsid w:val="7BFD5343"/>
    <w:rsid w:val="7C18217D"/>
    <w:rsid w:val="7C1E59E5"/>
    <w:rsid w:val="7C5238E1"/>
    <w:rsid w:val="7C7E46D6"/>
    <w:rsid w:val="7C925E9A"/>
    <w:rsid w:val="7CD442F6"/>
    <w:rsid w:val="7CD714C3"/>
    <w:rsid w:val="7CE24C65"/>
    <w:rsid w:val="7CFD1A9F"/>
    <w:rsid w:val="7D124E1E"/>
    <w:rsid w:val="7D4728C4"/>
    <w:rsid w:val="7D5A0C9F"/>
    <w:rsid w:val="7D891584"/>
    <w:rsid w:val="7DA71A0B"/>
    <w:rsid w:val="7DBA173E"/>
    <w:rsid w:val="7DCA72C5"/>
    <w:rsid w:val="7DCB394B"/>
    <w:rsid w:val="7DCE51E9"/>
    <w:rsid w:val="7E0068D5"/>
    <w:rsid w:val="7E021156"/>
    <w:rsid w:val="7EA91FEB"/>
    <w:rsid w:val="7EC62364"/>
    <w:rsid w:val="7EF351B4"/>
    <w:rsid w:val="7EF50554"/>
    <w:rsid w:val="7F546CCA"/>
    <w:rsid w:val="7F764D90"/>
    <w:rsid w:val="7F843030"/>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27E948F4"/>
  <w15:docId w15:val="{0D5A405A-81CC-4077-9840-5CCAF57E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spacing w:after="120" w:line="276" w:lineRule="auto"/>
      <w:jc w:val="both"/>
    </w:pPr>
    <w:rPr>
      <w:rFonts w:asciiTheme="minorHAnsi" w:eastAsiaTheme="minorEastAsia" w:hAnsiTheme="minorHAnsi" w:cstheme="minorBidi"/>
      <w:kern w:val="2"/>
      <w:sz w:val="21"/>
      <w:szCs w:val="22"/>
    </w:rPr>
  </w:style>
  <w:style w:type="paragraph" w:styleId="2">
    <w:name w:val="heading 2"/>
    <w:basedOn w:val="a"/>
    <w:next w:val="a"/>
    <w:link w:val="20"/>
    <w:autoRedefine/>
    <w:uiPriority w:val="9"/>
    <w:qFormat/>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0"/>
    <w:autoRedefine/>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autoRedefine/>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autoRedefine/>
    <w:uiPriority w:val="9"/>
    <w:unhideWhenUsed/>
    <w:qFormat/>
    <w:pPr>
      <w:keepNext/>
      <w:keepLines/>
      <w:outlineLvl w:val="4"/>
    </w:pPr>
    <w:rPr>
      <w:rFonts w:eastAsia="华文新魏"/>
      <w:b/>
      <w:bCs/>
      <w:sz w:val="28"/>
      <w:szCs w:val="28"/>
    </w:rPr>
  </w:style>
  <w:style w:type="paragraph" w:styleId="6">
    <w:name w:val="heading 6"/>
    <w:basedOn w:val="a"/>
    <w:next w:val="a"/>
    <w:autoRedefine/>
    <w:uiPriority w:val="9"/>
    <w:unhideWhenUsed/>
    <w:qFormat/>
    <w:pPr>
      <w:keepNext/>
      <w:keepLines/>
      <w:outlineLvl w:val="5"/>
    </w:pPr>
    <w:rPr>
      <w:rFonts w:eastAsia="微软雅黑 Light"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Balloon Text"/>
    <w:basedOn w:val="a"/>
    <w:link w:val="a5"/>
    <w:autoRedefine/>
    <w:uiPriority w:val="99"/>
    <w:semiHidden/>
    <w:unhideWhenUsed/>
    <w:qFormat/>
    <w:pPr>
      <w:spacing w:after="0" w:line="240" w:lineRule="auto"/>
    </w:pPr>
    <w:rPr>
      <w:sz w:val="18"/>
      <w:szCs w:val="18"/>
    </w:rPr>
  </w:style>
  <w:style w:type="paragraph" w:styleId="a6">
    <w:name w:val="footer"/>
    <w:basedOn w:val="a"/>
    <w:link w:val="a7"/>
    <w:autoRedefine/>
    <w:uiPriority w:val="99"/>
    <w:unhideWhenUsed/>
    <w:qFormat/>
    <w:rsid w:val="00B01079"/>
    <w:pPr>
      <w:tabs>
        <w:tab w:val="center" w:pos="4153"/>
        <w:tab w:val="right" w:pos="8306"/>
      </w:tabs>
      <w:snapToGrid w:val="0"/>
      <w:spacing w:after="0" w:line="240" w:lineRule="auto"/>
      <w:jc w:val="center"/>
    </w:pPr>
    <w:rPr>
      <w:rFonts w:ascii="Times New Roman" w:hAnsi="Times New Roman" w:cs="Times New Roman"/>
      <w:sz w:val="18"/>
      <w:szCs w:val="18"/>
    </w:rPr>
  </w:style>
  <w:style w:type="paragraph" w:styleId="a8">
    <w:name w:val="header"/>
    <w:basedOn w:val="a"/>
    <w:link w:val="a9"/>
    <w:autoRedefin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a">
    <w:name w:val="Normal (Web)"/>
    <w:basedOn w:val="a"/>
    <w:autoRedefine/>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table" w:styleId="ab">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autoRedefine/>
    <w:uiPriority w:val="22"/>
    <w:qFormat/>
    <w:rPr>
      <w:b/>
      <w:bCs/>
    </w:rPr>
  </w:style>
  <w:style w:type="character" w:styleId="ad">
    <w:name w:val="FollowedHyperlink"/>
    <w:basedOn w:val="a0"/>
    <w:autoRedefine/>
    <w:uiPriority w:val="99"/>
    <w:semiHidden/>
    <w:unhideWhenUsed/>
    <w:qFormat/>
    <w:rPr>
      <w:color w:val="000000"/>
      <w:u w:val="none"/>
    </w:rPr>
  </w:style>
  <w:style w:type="character" w:styleId="ae">
    <w:name w:val="Emphasis"/>
    <w:basedOn w:val="a0"/>
    <w:autoRedefine/>
    <w:uiPriority w:val="20"/>
    <w:qFormat/>
    <w:rPr>
      <w:i/>
    </w:rPr>
  </w:style>
  <w:style w:type="character" w:styleId="HTML">
    <w:name w:val="HTML Definition"/>
    <w:basedOn w:val="a0"/>
    <w:autoRedefine/>
    <w:uiPriority w:val="99"/>
    <w:semiHidden/>
    <w:unhideWhenUsed/>
    <w:qFormat/>
  </w:style>
  <w:style w:type="character" w:styleId="HTML0">
    <w:name w:val="HTML Variable"/>
    <w:basedOn w:val="a0"/>
    <w:autoRedefine/>
    <w:uiPriority w:val="99"/>
    <w:semiHidden/>
    <w:unhideWhenUsed/>
    <w:qFormat/>
  </w:style>
  <w:style w:type="character" w:styleId="af">
    <w:name w:val="Hyperlink"/>
    <w:basedOn w:val="a0"/>
    <w:autoRedefine/>
    <w:uiPriority w:val="99"/>
    <w:semiHidden/>
    <w:unhideWhenUsed/>
    <w:qFormat/>
    <w:rPr>
      <w:color w:val="000000"/>
      <w:u w:val="none"/>
    </w:rPr>
  </w:style>
  <w:style w:type="character" w:styleId="HTML1">
    <w:name w:val="HTML Code"/>
    <w:basedOn w:val="a0"/>
    <w:autoRedefine/>
    <w:uiPriority w:val="99"/>
    <w:semiHidden/>
    <w:unhideWhenUsed/>
    <w:qFormat/>
    <w:rPr>
      <w:rFonts w:ascii="Courier New" w:hAnsi="Courier New"/>
      <w:sz w:val="20"/>
    </w:rPr>
  </w:style>
  <w:style w:type="character" w:styleId="HTML2">
    <w:name w:val="HTML Cite"/>
    <w:basedOn w:val="a0"/>
    <w:autoRedefine/>
    <w:uiPriority w:val="99"/>
    <w:semiHidden/>
    <w:unhideWhenUsed/>
    <w:qFormat/>
  </w:style>
  <w:style w:type="character" w:customStyle="1" w:styleId="20">
    <w:name w:val="标题 2 字符"/>
    <w:basedOn w:val="a0"/>
    <w:link w:val="2"/>
    <w:autoRedefine/>
    <w:uiPriority w:val="9"/>
    <w:qFormat/>
    <w:rPr>
      <w:rFonts w:ascii="宋体" w:eastAsia="宋体" w:hAnsi="宋体" w:cs="宋体"/>
      <w:kern w:val="0"/>
      <w:sz w:val="24"/>
      <w:szCs w:val="24"/>
    </w:rPr>
  </w:style>
  <w:style w:type="character" w:customStyle="1" w:styleId="a9">
    <w:name w:val="页眉 字符"/>
    <w:basedOn w:val="a0"/>
    <w:link w:val="a8"/>
    <w:autoRedefine/>
    <w:uiPriority w:val="99"/>
    <w:qFormat/>
    <w:rPr>
      <w:sz w:val="18"/>
      <w:szCs w:val="18"/>
    </w:rPr>
  </w:style>
  <w:style w:type="character" w:customStyle="1" w:styleId="a7">
    <w:name w:val="页脚 字符"/>
    <w:basedOn w:val="a0"/>
    <w:link w:val="a6"/>
    <w:autoRedefine/>
    <w:uiPriority w:val="99"/>
    <w:qFormat/>
    <w:rsid w:val="00B01079"/>
    <w:rPr>
      <w:rFonts w:eastAsiaTheme="minorEastAsia"/>
      <w:kern w:val="2"/>
      <w:sz w:val="18"/>
      <w:szCs w:val="18"/>
    </w:rPr>
  </w:style>
  <w:style w:type="character" w:customStyle="1" w:styleId="a5">
    <w:name w:val="批注框文本 字符"/>
    <w:basedOn w:val="a0"/>
    <w:link w:val="a4"/>
    <w:autoRedefine/>
    <w:uiPriority w:val="99"/>
    <w:semiHidden/>
    <w:qFormat/>
    <w:rPr>
      <w:sz w:val="18"/>
      <w:szCs w:val="18"/>
    </w:rPr>
  </w:style>
  <w:style w:type="paragraph" w:styleId="af0">
    <w:name w:val="No Spacing"/>
    <w:autoRedefine/>
    <w:uiPriority w:val="1"/>
    <w:qFormat/>
    <w:pPr>
      <w:widowControl w:val="0"/>
      <w:jc w:val="both"/>
    </w:pPr>
    <w:rPr>
      <w:rFonts w:asciiTheme="minorHAnsi" w:eastAsiaTheme="minorEastAsia" w:hAnsiTheme="minorHAnsi" w:cstheme="minorBidi"/>
      <w:kern w:val="2"/>
      <w:sz w:val="21"/>
      <w:szCs w:val="22"/>
    </w:rPr>
  </w:style>
  <w:style w:type="paragraph" w:styleId="af1">
    <w:name w:val="List Paragraph"/>
    <w:basedOn w:val="a"/>
    <w:autoRedefine/>
    <w:uiPriority w:val="99"/>
    <w:qFormat/>
    <w:pPr>
      <w:ind w:firstLineChars="200" w:firstLine="420"/>
    </w:pPr>
  </w:style>
  <w:style w:type="character" w:customStyle="1" w:styleId="40">
    <w:name w:val="标题 4 字符"/>
    <w:basedOn w:val="a0"/>
    <w:link w:val="4"/>
    <w:autoRedefine/>
    <w:uiPriority w:val="9"/>
    <w:semiHidden/>
    <w:qFormat/>
    <w:rPr>
      <w:rFonts w:asciiTheme="majorHAnsi" w:eastAsiaTheme="majorEastAsia" w:hAnsiTheme="majorHAnsi" w:cstheme="majorBidi"/>
      <w:b/>
      <w:bCs/>
      <w:kern w:val="2"/>
      <w:sz w:val="28"/>
      <w:szCs w:val="28"/>
    </w:rPr>
  </w:style>
  <w:style w:type="character" w:customStyle="1" w:styleId="30">
    <w:name w:val="标题 3 字符"/>
    <w:basedOn w:val="a0"/>
    <w:link w:val="3"/>
    <w:autoRedefine/>
    <w:uiPriority w:val="9"/>
    <w:qFormat/>
    <w:rPr>
      <w:b/>
      <w:bCs/>
      <w:kern w:val="2"/>
      <w:sz w:val="32"/>
      <w:szCs w:val="32"/>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 w:type="character" w:customStyle="1" w:styleId="noline">
    <w:name w:val="noline"/>
    <w:basedOn w:val="a0"/>
    <w:autoRedefine/>
    <w:qFormat/>
  </w:style>
  <w:style w:type="character" w:customStyle="1" w:styleId="laypagecurr">
    <w:name w:val="laypage_curr"/>
    <w:basedOn w:val="a0"/>
    <w:autoRedefine/>
    <w:qFormat/>
    <w:rPr>
      <w:color w:val="FFFDF4"/>
      <w:shd w:val="clear" w:color="auto" w:fill="0B67A6"/>
    </w:rPr>
  </w:style>
  <w:style w:type="character" w:customStyle="1" w:styleId="place">
    <w:name w:val="place"/>
    <w:basedOn w:val="a0"/>
    <w:autoRedefine/>
    <w:qFormat/>
  </w:style>
  <w:style w:type="character" w:customStyle="1" w:styleId="place1">
    <w:name w:val="place1"/>
    <w:basedOn w:val="a0"/>
    <w:autoRedefine/>
    <w:qFormat/>
    <w:rPr>
      <w:rFonts w:ascii="微软雅黑" w:eastAsia="微软雅黑" w:hAnsi="微软雅黑" w:cs="微软雅黑"/>
      <w:color w:val="888888"/>
      <w:sz w:val="20"/>
      <w:szCs w:val="20"/>
    </w:rPr>
  </w:style>
  <w:style w:type="character" w:customStyle="1" w:styleId="place2">
    <w:name w:val="place2"/>
    <w:basedOn w:val="a0"/>
    <w:autoRedefine/>
    <w:qFormat/>
  </w:style>
  <w:style w:type="character" w:customStyle="1" w:styleId="place3">
    <w:name w:val="place3"/>
    <w:basedOn w:val="a0"/>
    <w:autoRedefine/>
    <w:qFormat/>
  </w:style>
  <w:style w:type="character" w:customStyle="1" w:styleId="hover15">
    <w:name w:val="hover15"/>
    <w:basedOn w:val="a0"/>
    <w:autoRedefine/>
    <w:qFormat/>
    <w:rPr>
      <w:color w:val="025291"/>
    </w:rPr>
  </w:style>
  <w:style w:type="character" w:customStyle="1" w:styleId="font">
    <w:name w:val="font"/>
    <w:basedOn w:val="a0"/>
    <w:autoRedefine/>
    <w:qFormat/>
  </w:style>
  <w:style w:type="character" w:customStyle="1" w:styleId="font1">
    <w:name w:val="font1"/>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cn/zhengce/content/202402/content_693013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cn/zhengce/content/202402/content_6929678.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6404D0A4-0E26-4490-9645-4201E90498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7374</Words>
  <Characters>42037</Characters>
  <Application>Microsoft Office Word</Application>
  <DocSecurity>0</DocSecurity>
  <Lines>350</Lines>
  <Paragraphs>98</Paragraphs>
  <ScaleCrop>false</ScaleCrop>
  <Company>HP</Company>
  <LinksUpToDate>false</LinksUpToDate>
  <CharactersWithSpaces>49313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shuai zhang</cp:lastModifiedBy>
  <cp:revision>5</cp:revision>
  <dcterms:created xsi:type="dcterms:W3CDTF">2021-12-01T14:07:00Z</dcterms:created>
  <dcterms:modified xsi:type="dcterms:W3CDTF">2024-03-04T08:39:00Z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DB01FCB3FB89486B8B57742C09E4060E_13</vt:lpwstr>
  </property>
</Properties>
</file>