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  <w:lang w:eastAsia="zh-CN"/>
        </w:rPr>
        <w:t>吉林省大学生乡村医生公开招聘报名登记表</w:t>
      </w:r>
    </w:p>
    <w:tbl>
      <w:tblPr>
        <w:tblStyle w:val="6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33"/>
        <w:gridCol w:w="30"/>
        <w:gridCol w:w="1062"/>
        <w:gridCol w:w="37"/>
        <w:gridCol w:w="913"/>
        <w:gridCol w:w="1295"/>
        <w:gridCol w:w="111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取证时间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报考岗位（具体到村卫生室）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人员范围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1[  ] 2[  ]　3[  ]　4[  ]　5[  ]  6[  ]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服从县域内调剂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是[  ]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参加培训情况</w:t>
            </w:r>
          </w:p>
        </w:tc>
        <w:tc>
          <w:tcPr>
            <w:tcW w:w="71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岗前培训[  ]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学习工作简历</w:t>
            </w:r>
          </w:p>
        </w:tc>
        <w:tc>
          <w:tcPr>
            <w:tcW w:w="71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奖励情况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>惩处情况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871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本人承诺，本报名表所填报信息真实准确，如因个人瞒报、漏报、错报、虚报等行为造成的后果，由本人承担。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承诺人（需手写签名）：</w:t>
            </w: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1.人员范围按照个人实际情况在对应处打勾：（1）2023届医学专业普通高校毕业生及2021年以后离校未就业的普通高校毕业生。（2）2020年以来通过“医学专业高校毕业生免试申请乡村医生执业注册政策”进入村卫生室且仍在村卫生室岗位工作的大学生村医。（3）以普通高校应届毕业生应征入伍服义务兵役的人员，退出现役时间距公告发布之日不满1年的。（4）参加“西部志愿岗”等基层服务项目人员，参加服务项目前无工作经历，服务期满且考察合格后2年内的普通高校毕业生。（5）大学毕业后未参加工作直接接受规范化培训的人员，于2023年培训合格的普通高校毕业生。（6）符合其他有关政策规定，按普通高校应届毕业生同等对待人员也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eastAsia="仿宋_GB231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24"/>
          <w:szCs w:val="24"/>
          <w:vertAlign w:val="baseline"/>
          <w:lang w:val="en-US" w:eastAsia="zh-CN"/>
        </w:rPr>
        <w:t>2.“惩处情况”栏中请说明有无违法违纪记录。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00000000"/>
    <w:rsid w:val="55D3699F"/>
    <w:rsid w:val="66A01298"/>
    <w:rsid w:val="755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仿宋_GB2312"/>
      <w:kern w:val="10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60" w:lineRule="atLeast"/>
    </w:pPr>
    <w:rPr>
      <w:rFonts w:ascii="黑体" w:hAnsi="黑体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2024-03-05T06:56:00Z</dcterms:created>
  <dc:creator>Administrator</dc:creator>
  <cp:lastModifiedBy>冯元</cp:lastModifiedBy>
  <dcterms:modified xsi:type="dcterms:W3CDTF">2024-03-06T08:27:43Z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60AE3C1DB8114D20B73B7F9880F704CB_12</vt:lpwstr>
  </property>
</Properties>
</file>