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00" w:lineRule="exact"/>
        <w:rPr>
          <w:rFonts w:hint="default" w:ascii="Times New Roman" w:hAnsi="Times New Roman" w:eastAsia="方正小标宋简体" w:cs="Times New Roman"/>
          <w:sz w:val="44"/>
          <w:szCs w:val="44"/>
        </w:rPr>
      </w:pPr>
      <w:r>
        <w:rPr>
          <w:rFonts w:eastAsia="黑体"/>
          <w:kern w:val="0"/>
          <w:sz w:val="32"/>
          <w:szCs w:val="32"/>
        </w:rPr>
        <w:t>附件</w:t>
      </w:r>
      <w:r>
        <w:rPr>
          <w:rFonts w:hint="default" w:ascii="Times New Roman" w:hAnsi="Times New Roman" w:eastAsia="黑体" w:cs="Times New Roman"/>
          <w:kern w:val="0"/>
          <w:sz w:val="32"/>
          <w:szCs w:val="32"/>
          <w:lang w:val="en-US" w:eastAsia="zh-CN"/>
        </w:rPr>
        <w:t>1</w:t>
      </w:r>
    </w:p>
    <w:p>
      <w:pPr>
        <w:pStyle w:val="2"/>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岗位招聘表</w:t>
      </w:r>
    </w:p>
    <w:tbl>
      <w:tblPr>
        <w:tblStyle w:val="1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745"/>
        <w:gridCol w:w="947"/>
        <w:gridCol w:w="1251"/>
        <w:gridCol w:w="1407"/>
        <w:gridCol w:w="5035"/>
        <w:gridCol w:w="3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0" w:type="pct"/>
            <w:vAlign w:val="center"/>
          </w:tcPr>
          <w:p>
            <w:pPr>
              <w:jc w:val="center"/>
              <w:rPr>
                <w:rFonts w:hint="default" w:ascii="Times New Roman" w:hAnsi="Times New Roman" w:eastAsia="方正仿宋简体" w:cs="Times New Roman"/>
                <w:b/>
                <w:bCs/>
                <w:szCs w:val="21"/>
              </w:rPr>
            </w:pPr>
            <w:r>
              <w:rPr>
                <w:rFonts w:hint="default" w:ascii="Times New Roman" w:hAnsi="Times New Roman" w:eastAsia="方正仿宋简体" w:cs="Times New Roman"/>
                <w:b/>
                <w:bCs/>
                <w:szCs w:val="21"/>
              </w:rPr>
              <w:t>岗位</w:t>
            </w:r>
          </w:p>
        </w:tc>
        <w:tc>
          <w:tcPr>
            <w:tcW w:w="277" w:type="pct"/>
            <w:vAlign w:val="center"/>
          </w:tcPr>
          <w:p>
            <w:pPr>
              <w:jc w:val="center"/>
              <w:rPr>
                <w:rFonts w:hint="default" w:ascii="Times New Roman" w:hAnsi="Times New Roman" w:eastAsia="方正仿宋简体" w:cs="Times New Roman"/>
                <w:b/>
                <w:bCs/>
                <w:szCs w:val="21"/>
              </w:rPr>
            </w:pPr>
            <w:r>
              <w:rPr>
                <w:rFonts w:hint="default" w:ascii="Times New Roman" w:hAnsi="Times New Roman" w:eastAsia="方正仿宋简体" w:cs="Times New Roman"/>
                <w:b/>
                <w:bCs/>
                <w:szCs w:val="21"/>
              </w:rPr>
              <w:t>招聘计划</w:t>
            </w:r>
          </w:p>
        </w:tc>
        <w:tc>
          <w:tcPr>
            <w:tcW w:w="352" w:type="pct"/>
            <w:vAlign w:val="center"/>
          </w:tcPr>
          <w:p>
            <w:pPr>
              <w:jc w:val="center"/>
              <w:rPr>
                <w:rFonts w:hint="default" w:ascii="Times New Roman" w:hAnsi="Times New Roman" w:eastAsia="方正仿宋简体" w:cs="Times New Roman"/>
                <w:b/>
                <w:bCs/>
                <w:szCs w:val="21"/>
              </w:rPr>
            </w:pPr>
            <w:r>
              <w:rPr>
                <w:rFonts w:hint="default" w:ascii="Times New Roman" w:hAnsi="Times New Roman" w:eastAsia="方正仿宋简体" w:cs="Times New Roman"/>
                <w:b/>
                <w:bCs/>
                <w:szCs w:val="21"/>
              </w:rPr>
              <w:t>学历</w:t>
            </w:r>
          </w:p>
        </w:tc>
        <w:tc>
          <w:tcPr>
            <w:tcW w:w="465" w:type="pct"/>
            <w:vAlign w:val="center"/>
          </w:tcPr>
          <w:p>
            <w:pPr>
              <w:jc w:val="center"/>
              <w:rPr>
                <w:rFonts w:hint="default" w:ascii="Times New Roman" w:hAnsi="Times New Roman" w:eastAsia="方正仿宋简体" w:cs="Times New Roman"/>
                <w:b/>
                <w:bCs/>
                <w:szCs w:val="21"/>
              </w:rPr>
            </w:pPr>
            <w:r>
              <w:rPr>
                <w:rFonts w:hint="default" w:ascii="Times New Roman" w:hAnsi="Times New Roman" w:eastAsia="方正仿宋简体" w:cs="Times New Roman"/>
                <w:b/>
                <w:bCs/>
                <w:szCs w:val="21"/>
              </w:rPr>
              <w:t>年龄</w:t>
            </w:r>
          </w:p>
        </w:tc>
        <w:tc>
          <w:tcPr>
            <w:tcW w:w="523" w:type="pct"/>
            <w:vAlign w:val="center"/>
          </w:tcPr>
          <w:p>
            <w:pPr>
              <w:jc w:val="center"/>
              <w:rPr>
                <w:rFonts w:hint="default" w:ascii="Times New Roman" w:hAnsi="Times New Roman" w:eastAsia="方正仿宋简体" w:cs="Times New Roman"/>
                <w:b/>
                <w:bCs/>
                <w:szCs w:val="21"/>
              </w:rPr>
            </w:pPr>
            <w:r>
              <w:rPr>
                <w:rFonts w:hint="default" w:ascii="Times New Roman" w:hAnsi="Times New Roman" w:eastAsia="方正仿宋简体" w:cs="Times New Roman"/>
                <w:b/>
                <w:bCs/>
                <w:szCs w:val="21"/>
              </w:rPr>
              <w:t>专业要求</w:t>
            </w:r>
          </w:p>
        </w:tc>
        <w:tc>
          <w:tcPr>
            <w:tcW w:w="1872" w:type="pct"/>
            <w:vAlign w:val="center"/>
          </w:tcPr>
          <w:p>
            <w:pPr>
              <w:jc w:val="center"/>
              <w:rPr>
                <w:rFonts w:hint="default" w:ascii="Times New Roman" w:hAnsi="Times New Roman" w:eastAsia="方正仿宋简体" w:cs="Times New Roman"/>
                <w:b/>
                <w:bCs/>
                <w:szCs w:val="21"/>
              </w:rPr>
            </w:pPr>
            <w:r>
              <w:rPr>
                <w:rFonts w:hint="default" w:ascii="Times New Roman" w:hAnsi="Times New Roman" w:eastAsia="方正仿宋简体" w:cs="Times New Roman"/>
                <w:b/>
                <w:bCs/>
                <w:szCs w:val="21"/>
              </w:rPr>
              <w:t>岗位职责</w:t>
            </w:r>
          </w:p>
        </w:tc>
        <w:tc>
          <w:tcPr>
            <w:tcW w:w="1219" w:type="pct"/>
            <w:vAlign w:val="center"/>
          </w:tcPr>
          <w:p>
            <w:pPr>
              <w:jc w:val="center"/>
              <w:rPr>
                <w:rFonts w:hint="default" w:ascii="Times New Roman" w:hAnsi="Times New Roman" w:eastAsia="方正仿宋简体" w:cs="Times New Roman"/>
                <w:b/>
                <w:bCs/>
                <w:szCs w:val="21"/>
              </w:rPr>
            </w:pPr>
            <w:r>
              <w:rPr>
                <w:rFonts w:hint="default" w:ascii="Times New Roman" w:hAnsi="Times New Roman" w:eastAsia="方正仿宋简体" w:cs="Times New Roman"/>
                <w:b/>
                <w:bCs/>
                <w:szCs w:val="21"/>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8" w:hRule="exact"/>
        </w:trPr>
        <w:tc>
          <w:tcPr>
            <w:tcW w:w="290" w:type="pct"/>
            <w:shd w:val="clear" w:color="auto" w:fill="FFFFFF" w:themeFill="background1"/>
            <w:vAlign w:val="center"/>
          </w:tcPr>
          <w:p>
            <w:pPr>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出纳</w:t>
            </w:r>
          </w:p>
        </w:tc>
        <w:tc>
          <w:tcPr>
            <w:tcW w:w="277" w:type="pct"/>
            <w:shd w:val="clear" w:color="auto" w:fill="FFFFFF" w:themeFill="background1"/>
            <w:vAlign w:val="center"/>
          </w:tcPr>
          <w:p>
            <w:pPr>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1</w:t>
            </w:r>
          </w:p>
        </w:tc>
        <w:tc>
          <w:tcPr>
            <w:tcW w:w="352" w:type="pct"/>
            <w:shd w:val="clear" w:color="auto" w:fill="FFFFFF" w:themeFill="background1"/>
            <w:vAlign w:val="center"/>
          </w:tcPr>
          <w:p>
            <w:pPr>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lang w:val="en-US" w:eastAsia="zh-CN"/>
              </w:rPr>
              <w:t>全日制</w:t>
            </w:r>
            <w:r>
              <w:rPr>
                <w:rFonts w:hint="default" w:ascii="Times New Roman" w:hAnsi="Times New Roman" w:eastAsia="方正仿宋简体" w:cs="Times New Roman"/>
                <w:sz w:val="21"/>
                <w:szCs w:val="21"/>
              </w:rPr>
              <w:t>大专及以上学历</w:t>
            </w:r>
          </w:p>
        </w:tc>
        <w:tc>
          <w:tcPr>
            <w:tcW w:w="465" w:type="pct"/>
            <w:shd w:val="clear" w:color="auto" w:fill="FFFFFF" w:themeFill="background1"/>
            <w:vAlign w:val="center"/>
          </w:tcPr>
          <w:p>
            <w:pPr>
              <w:jc w:val="center"/>
              <w:rPr>
                <w:rFonts w:hint="default" w:ascii="Times New Roman" w:hAnsi="Times New Roman" w:eastAsia="方正仿宋简体" w:cs="Times New Roman"/>
                <w:kern w:val="2"/>
                <w:sz w:val="21"/>
                <w:szCs w:val="21"/>
                <w:lang w:val="en-US" w:eastAsia="zh-CN" w:bidi="ar-SA"/>
              </w:rPr>
            </w:pPr>
            <w:r>
              <w:rPr>
                <w:rFonts w:hint="eastAsia" w:ascii="Times New Roman" w:hAnsi="Times New Roman" w:eastAsia="方正仿宋简体" w:cs="Times New Roman"/>
                <w:sz w:val="21"/>
                <w:szCs w:val="21"/>
                <w:lang w:val="en-US" w:eastAsia="zh-CN"/>
              </w:rPr>
              <w:t>40</w:t>
            </w:r>
            <w:r>
              <w:rPr>
                <w:rFonts w:hint="default" w:ascii="Times New Roman" w:hAnsi="Times New Roman" w:eastAsia="方正仿宋简体" w:cs="Times New Roman"/>
                <w:sz w:val="21"/>
                <w:szCs w:val="21"/>
              </w:rPr>
              <w:t>周岁以下</w:t>
            </w:r>
          </w:p>
        </w:tc>
        <w:tc>
          <w:tcPr>
            <w:tcW w:w="523" w:type="pct"/>
            <w:shd w:val="clear" w:color="auto" w:fill="FFFFFF" w:themeFill="background1"/>
            <w:vAlign w:val="center"/>
          </w:tcPr>
          <w:p>
            <w:pPr>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会计、财经、财务管理及相关专业</w:t>
            </w:r>
          </w:p>
        </w:tc>
        <w:tc>
          <w:tcPr>
            <w:tcW w:w="1872" w:type="pct"/>
            <w:shd w:val="clear" w:color="auto" w:fill="FFFFFF" w:themeFill="background1"/>
            <w:vAlign w:val="center"/>
          </w:tcPr>
          <w:p>
            <w:pPr>
              <w:numPr>
                <w:ilvl w:val="0"/>
                <w:numId w:val="0"/>
              </w:numPr>
              <w:rPr>
                <w:rFonts w:hint="default" w:ascii="Times New Roman" w:hAnsi="Times New Roman" w:eastAsia="方正仿宋简体" w:cs="Times New Roman"/>
                <w:sz w:val="21"/>
                <w:szCs w:val="21"/>
                <w:lang w:val="en-US" w:eastAsia="zh-CN"/>
              </w:rPr>
            </w:pPr>
            <w:r>
              <w:rPr>
                <w:rFonts w:hint="default" w:ascii="Times New Roman" w:hAnsi="Times New Roman" w:eastAsia="方正仿宋简体" w:cs="Times New Roman"/>
                <w:sz w:val="21"/>
                <w:szCs w:val="21"/>
                <w:lang w:val="en-US" w:eastAsia="zh-CN"/>
              </w:rPr>
              <w:t>1.负责公司银行结算业务的办理，如开户、转账、汇款、存款及银行对账等；</w:t>
            </w:r>
          </w:p>
          <w:p>
            <w:pPr>
              <w:numPr>
                <w:ilvl w:val="0"/>
                <w:numId w:val="0"/>
              </w:numPr>
              <w:rPr>
                <w:rFonts w:hint="default" w:ascii="Times New Roman" w:hAnsi="Times New Roman" w:eastAsia="方正仿宋简体" w:cs="Times New Roman"/>
                <w:sz w:val="21"/>
                <w:szCs w:val="21"/>
                <w:lang w:val="en-US" w:eastAsia="zh-CN"/>
              </w:rPr>
            </w:pPr>
            <w:r>
              <w:rPr>
                <w:rFonts w:hint="default" w:ascii="Times New Roman" w:hAnsi="Times New Roman" w:eastAsia="方正仿宋简体" w:cs="Times New Roman"/>
                <w:sz w:val="21"/>
                <w:szCs w:val="21"/>
                <w:lang w:val="en-US" w:eastAsia="zh-CN"/>
              </w:rPr>
              <w:t>2.负责公司日常费用报销；</w:t>
            </w:r>
          </w:p>
          <w:p>
            <w:pPr>
              <w:jc w:val="both"/>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val="en-US" w:eastAsia="zh-CN"/>
              </w:rPr>
              <w:t>3.</w:t>
            </w:r>
            <w:r>
              <w:rPr>
                <w:rFonts w:hint="default" w:ascii="Times New Roman" w:hAnsi="Times New Roman" w:eastAsia="方正仿宋简体" w:cs="Times New Roman"/>
                <w:sz w:val="21"/>
                <w:szCs w:val="21"/>
                <w:lang w:eastAsia="zh-CN"/>
              </w:rPr>
              <w:t>审核各类原始单据，无误后根据各种单据编制记账凭证；</w:t>
            </w:r>
          </w:p>
          <w:p>
            <w:pPr>
              <w:jc w:val="both"/>
              <w:rPr>
                <w:rFonts w:hint="default" w:ascii="Times New Roman" w:hAnsi="Times New Roman" w:eastAsia="方正仿宋简体" w:cs="Times New Roman"/>
                <w:sz w:val="21"/>
                <w:szCs w:val="21"/>
                <w:lang w:val="en-US" w:eastAsia="zh-CN"/>
              </w:rPr>
            </w:pPr>
            <w:r>
              <w:rPr>
                <w:rFonts w:hint="default" w:ascii="Times New Roman" w:hAnsi="Times New Roman" w:eastAsia="方正仿宋简体" w:cs="Times New Roman"/>
                <w:sz w:val="21"/>
                <w:szCs w:val="21"/>
                <w:lang w:val="en-US" w:eastAsia="zh-CN"/>
              </w:rPr>
              <w:t>4.月末准确计提各项税金，在申报期限内按期缴纳各种税款；</w:t>
            </w:r>
          </w:p>
          <w:p>
            <w:pPr>
              <w:jc w:val="both"/>
              <w:rPr>
                <w:rFonts w:hint="default" w:ascii="Times New Roman" w:hAnsi="Times New Roman" w:eastAsia="方正仿宋简体" w:cs="Times New Roman"/>
                <w:sz w:val="21"/>
                <w:szCs w:val="21"/>
                <w:lang w:val="en-US" w:eastAsia="zh-CN"/>
              </w:rPr>
            </w:pPr>
            <w:r>
              <w:rPr>
                <w:rFonts w:hint="default" w:ascii="Times New Roman" w:hAnsi="Times New Roman" w:eastAsia="方正仿宋简体" w:cs="Times New Roman"/>
                <w:sz w:val="21"/>
                <w:szCs w:val="21"/>
                <w:lang w:val="en-US" w:eastAsia="zh-CN"/>
              </w:rPr>
              <w:t>5.月末制作准确的应收应付账单、订单统计汇总、发票统计汇总；</w:t>
            </w:r>
          </w:p>
          <w:p>
            <w:pPr>
              <w:pStyle w:val="6"/>
              <w:keepNext w:val="0"/>
              <w:keepLines w:val="0"/>
              <w:widowControl/>
              <w:suppressLineNumbers w:val="0"/>
              <w:spacing w:before="0" w:beforeAutospacing="0" w:after="0" w:afterAutospacing="0"/>
              <w:ind w:left="0" w:leftChars="0" w:right="0" w:rightChars="0" w:firstLine="0" w:firstLineChars="0"/>
              <w:jc w:val="both"/>
              <w:rPr>
                <w:rFonts w:hint="default" w:ascii="Times New Roman" w:hAnsi="Times New Roman" w:eastAsia="方正仿宋简体" w:cs="Times New Roman"/>
                <w:kern w:val="0"/>
                <w:sz w:val="21"/>
                <w:szCs w:val="21"/>
                <w:lang w:val="en-US" w:eastAsia="zh-CN" w:bidi="ar-SA"/>
              </w:rPr>
            </w:pPr>
            <w:r>
              <w:rPr>
                <w:rFonts w:hint="default" w:ascii="Times New Roman" w:hAnsi="Times New Roman" w:eastAsia="方正仿宋简体" w:cs="Times New Roman"/>
                <w:sz w:val="21"/>
                <w:szCs w:val="21"/>
                <w:lang w:val="en-US" w:eastAsia="zh-CN"/>
              </w:rPr>
              <w:t>6.做好记账凭证、账册、报表等会计资料的整理、归档和保管工作。</w:t>
            </w:r>
          </w:p>
        </w:tc>
        <w:tc>
          <w:tcPr>
            <w:tcW w:w="1219" w:type="pct"/>
            <w:shd w:val="clear" w:color="auto" w:fill="FFFFFF" w:themeFill="background1"/>
            <w:vAlign w:val="center"/>
          </w:tcPr>
          <w:p>
            <w:pPr>
              <w:jc w:val="both"/>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1.具有初级及以上会计专业技术资格；</w:t>
            </w:r>
          </w:p>
          <w:p>
            <w:pPr>
              <w:jc w:val="both"/>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2.熟悉掌握财会相关专业知识；</w:t>
            </w:r>
          </w:p>
          <w:p>
            <w:pPr>
              <w:jc w:val="both"/>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3.特别优秀者可放宽年龄。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3" w:hRule="exact"/>
        </w:trPr>
        <w:tc>
          <w:tcPr>
            <w:tcW w:w="290" w:type="pct"/>
            <w:shd w:val="clear" w:color="auto" w:fill="FFFFFF" w:themeFill="background1"/>
            <w:vAlign w:val="center"/>
          </w:tcPr>
          <w:p>
            <w:pPr>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人事专员</w:t>
            </w:r>
          </w:p>
        </w:tc>
        <w:tc>
          <w:tcPr>
            <w:tcW w:w="277" w:type="pct"/>
            <w:shd w:val="clear" w:color="auto" w:fill="FFFFFF" w:themeFill="background1"/>
            <w:vAlign w:val="center"/>
          </w:tcPr>
          <w:p>
            <w:pPr>
              <w:jc w:val="center"/>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1</w:t>
            </w:r>
          </w:p>
        </w:tc>
        <w:tc>
          <w:tcPr>
            <w:tcW w:w="352" w:type="pct"/>
            <w:shd w:val="clear" w:color="auto" w:fill="FFFFFF" w:themeFill="background1"/>
            <w:vAlign w:val="center"/>
          </w:tcPr>
          <w:p>
            <w:pPr>
              <w:jc w:val="center"/>
              <w:rPr>
                <w:rFonts w:hint="default" w:ascii="Times New Roman" w:hAnsi="Times New Roman" w:eastAsia="方正仿宋简体" w:cs="Times New Roman"/>
                <w:sz w:val="21"/>
                <w:szCs w:val="21"/>
                <w:lang w:val="en-US" w:eastAsia="zh-CN"/>
              </w:rPr>
            </w:pPr>
            <w:r>
              <w:rPr>
                <w:rFonts w:hint="default" w:ascii="Times New Roman" w:hAnsi="Times New Roman" w:eastAsia="方正仿宋简体" w:cs="Times New Roman"/>
                <w:sz w:val="21"/>
                <w:szCs w:val="21"/>
                <w:lang w:val="en-US" w:eastAsia="zh-CN"/>
              </w:rPr>
              <w:t>全日制</w:t>
            </w:r>
            <w:r>
              <w:rPr>
                <w:rFonts w:hint="default" w:ascii="Times New Roman" w:hAnsi="Times New Roman" w:eastAsia="方正仿宋简体" w:cs="Times New Roman"/>
                <w:sz w:val="21"/>
                <w:szCs w:val="21"/>
              </w:rPr>
              <w:t>大专及以上学历</w:t>
            </w:r>
          </w:p>
        </w:tc>
        <w:tc>
          <w:tcPr>
            <w:tcW w:w="465" w:type="pct"/>
            <w:shd w:val="clear" w:color="auto" w:fill="FFFFFF" w:themeFill="background1"/>
            <w:vAlign w:val="center"/>
          </w:tcPr>
          <w:p>
            <w:pPr>
              <w:jc w:val="center"/>
              <w:rPr>
                <w:rFonts w:hint="default" w:ascii="Times New Roman" w:hAnsi="Times New Roman" w:eastAsia="方正仿宋简体" w:cs="Times New Roman"/>
                <w:sz w:val="21"/>
                <w:szCs w:val="21"/>
                <w:lang w:val="en-US" w:eastAsia="zh-CN"/>
              </w:rPr>
            </w:pPr>
            <w:r>
              <w:rPr>
                <w:rFonts w:hint="default" w:ascii="Times New Roman" w:hAnsi="Times New Roman" w:eastAsia="方正仿宋简体" w:cs="Times New Roman"/>
                <w:sz w:val="21"/>
                <w:szCs w:val="21"/>
                <w:lang w:val="en-US" w:eastAsia="zh-CN"/>
              </w:rPr>
              <w:t>35</w:t>
            </w:r>
            <w:r>
              <w:rPr>
                <w:rFonts w:hint="default" w:ascii="Times New Roman" w:hAnsi="Times New Roman" w:eastAsia="方正仿宋简体" w:cs="Times New Roman"/>
                <w:sz w:val="21"/>
                <w:szCs w:val="21"/>
              </w:rPr>
              <w:t>周岁以下</w:t>
            </w:r>
          </w:p>
        </w:tc>
        <w:tc>
          <w:tcPr>
            <w:tcW w:w="523" w:type="pct"/>
            <w:shd w:val="clear" w:color="auto" w:fill="FFFFFF" w:themeFill="background1"/>
            <w:vAlign w:val="center"/>
          </w:tcPr>
          <w:p>
            <w:pPr>
              <w:jc w:val="both"/>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lang w:val="en-US" w:eastAsia="zh-CN"/>
              </w:rPr>
              <w:t>人力资源管理、公共事业管理、劳动与社会保障等相关专业</w:t>
            </w:r>
          </w:p>
        </w:tc>
        <w:tc>
          <w:tcPr>
            <w:tcW w:w="1872" w:type="pct"/>
            <w:shd w:val="clear" w:color="auto" w:fill="FFFFFF" w:themeFill="background1"/>
            <w:vAlign w:val="center"/>
          </w:tcPr>
          <w:p>
            <w:pPr>
              <w:numPr>
                <w:ilvl w:val="0"/>
                <w:numId w:val="0"/>
              </w:numPr>
              <w:rPr>
                <w:rFonts w:hint="eastAsia" w:ascii="Times New Roman" w:hAnsi="Times New Roman" w:eastAsia="方正仿宋简体" w:cs="Times New Roman"/>
                <w:sz w:val="21"/>
                <w:szCs w:val="21"/>
                <w:lang w:val="en-US" w:eastAsia="zh-CN"/>
              </w:rPr>
            </w:pPr>
            <w:r>
              <w:rPr>
                <w:rFonts w:hint="eastAsia" w:ascii="Times New Roman" w:hAnsi="Times New Roman" w:eastAsia="方正仿宋简体" w:cs="Times New Roman"/>
                <w:sz w:val="21"/>
                <w:szCs w:val="21"/>
                <w:lang w:val="en-US" w:eastAsia="zh-CN"/>
              </w:rPr>
              <w:t>1.负责职工劳动关系管理，包括员工入职体检、合同签订、合同续签等手续，员工合同终止、辞职、退休等离职手续办理；</w:t>
            </w:r>
          </w:p>
          <w:p>
            <w:pPr>
              <w:numPr>
                <w:ilvl w:val="0"/>
                <w:numId w:val="0"/>
              </w:numPr>
              <w:rPr>
                <w:rFonts w:hint="default" w:ascii="Times New Roman" w:hAnsi="Times New Roman" w:eastAsia="方正仿宋简体" w:cs="Times New Roman"/>
                <w:sz w:val="21"/>
                <w:szCs w:val="21"/>
                <w:lang w:val="en-US" w:eastAsia="zh-CN"/>
              </w:rPr>
            </w:pPr>
            <w:r>
              <w:rPr>
                <w:rFonts w:hint="eastAsia" w:ascii="Times New Roman" w:hAnsi="Times New Roman" w:eastAsia="方正仿宋简体" w:cs="Times New Roman"/>
                <w:sz w:val="21"/>
                <w:szCs w:val="21"/>
                <w:lang w:val="en-US" w:eastAsia="zh-CN"/>
              </w:rPr>
              <w:t>2.</w:t>
            </w:r>
            <w:r>
              <w:rPr>
                <w:rFonts w:hint="default" w:ascii="Times New Roman" w:hAnsi="Times New Roman" w:eastAsia="方正仿宋简体" w:cs="Times New Roman"/>
                <w:sz w:val="21"/>
                <w:szCs w:val="21"/>
                <w:lang w:val="en-US" w:eastAsia="zh-CN"/>
              </w:rPr>
              <w:t>负责职工薪酬、社会保险、工伤等管理工作</w:t>
            </w:r>
            <w:r>
              <w:rPr>
                <w:rFonts w:hint="eastAsia" w:ascii="Times New Roman" w:hAnsi="Times New Roman" w:eastAsia="方正仿宋简体" w:cs="Times New Roman"/>
                <w:sz w:val="21"/>
                <w:szCs w:val="21"/>
                <w:lang w:val="en-US" w:eastAsia="zh-CN"/>
              </w:rPr>
              <w:t>；</w:t>
            </w:r>
          </w:p>
          <w:p>
            <w:pPr>
              <w:numPr>
                <w:ilvl w:val="0"/>
                <w:numId w:val="0"/>
              </w:numPr>
              <w:rPr>
                <w:rFonts w:hint="default" w:ascii="Times New Roman" w:hAnsi="Times New Roman" w:eastAsia="方正仿宋简体" w:cs="Times New Roman"/>
                <w:sz w:val="21"/>
                <w:szCs w:val="21"/>
                <w:lang w:val="en-US" w:eastAsia="zh-CN"/>
              </w:rPr>
            </w:pPr>
            <w:r>
              <w:rPr>
                <w:rFonts w:hint="eastAsia" w:ascii="Times New Roman" w:hAnsi="Times New Roman" w:eastAsia="方正仿宋简体" w:cs="Times New Roman"/>
                <w:sz w:val="21"/>
                <w:szCs w:val="21"/>
                <w:lang w:val="en-US" w:eastAsia="zh-CN"/>
              </w:rPr>
              <w:t>3.全面统筹规划人力资源开发及战略管理，拟定人力资源规划方案，并监督各项计划的实施。</w:t>
            </w:r>
          </w:p>
        </w:tc>
        <w:tc>
          <w:tcPr>
            <w:tcW w:w="1219" w:type="pct"/>
            <w:shd w:val="clear" w:color="auto" w:fill="FFFFFF" w:themeFill="background1"/>
            <w:vAlign w:val="center"/>
          </w:tcPr>
          <w:p>
            <w:pPr>
              <w:jc w:val="both"/>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1.熟悉人力资源管理知识，了解劳动法相关法律法规；</w:t>
            </w:r>
          </w:p>
          <w:p>
            <w:pPr>
              <w:jc w:val="both"/>
              <w:rPr>
                <w:rFonts w:hint="eastAsia"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2.</w:t>
            </w:r>
            <w:r>
              <w:rPr>
                <w:rFonts w:hint="eastAsia" w:ascii="Times New Roman" w:hAnsi="Times New Roman" w:eastAsia="方正仿宋简体" w:cs="Times New Roman"/>
                <w:kern w:val="2"/>
                <w:sz w:val="21"/>
                <w:szCs w:val="21"/>
                <w:lang w:val="en-US" w:eastAsia="zh-CN" w:bidi="ar-SA"/>
              </w:rPr>
              <w:t>有</w:t>
            </w:r>
            <w:r>
              <w:rPr>
                <w:rFonts w:hint="default" w:ascii="Times New Roman" w:hAnsi="Times New Roman" w:eastAsia="方正仿宋简体" w:cs="Times New Roman"/>
                <w:kern w:val="2"/>
                <w:sz w:val="21"/>
                <w:szCs w:val="21"/>
                <w:lang w:val="en-US" w:eastAsia="zh-CN" w:bidi="ar-SA"/>
              </w:rPr>
              <w:t>责任心、主动思维及协作精神</w:t>
            </w:r>
            <w:r>
              <w:rPr>
                <w:rFonts w:hint="eastAsia" w:ascii="Times New Roman" w:hAnsi="Times New Roman" w:eastAsia="方正仿宋简体" w:cs="Times New Roman"/>
                <w:kern w:val="2"/>
                <w:sz w:val="21"/>
                <w:szCs w:val="21"/>
                <w:lang w:val="en-US" w:eastAsia="zh-CN" w:bidi="ar-SA"/>
              </w:rPr>
              <w:t>；</w:t>
            </w:r>
          </w:p>
          <w:p>
            <w:pPr>
              <w:jc w:val="both"/>
              <w:rPr>
                <w:rFonts w:hint="default" w:ascii="Times New Roman" w:hAnsi="Times New Roman" w:eastAsia="方正仿宋简体" w:cs="Times New Roman"/>
                <w:kern w:val="2"/>
                <w:sz w:val="21"/>
                <w:szCs w:val="21"/>
                <w:lang w:val="en-US" w:eastAsia="zh-CN" w:bidi="ar-SA"/>
              </w:rPr>
            </w:pPr>
            <w:r>
              <w:rPr>
                <w:rFonts w:hint="eastAsia" w:ascii="Times New Roman" w:hAnsi="Times New Roman" w:eastAsia="方正仿宋简体" w:cs="Times New Roman"/>
                <w:kern w:val="2"/>
                <w:sz w:val="21"/>
                <w:szCs w:val="21"/>
                <w:lang w:val="en-US" w:eastAsia="zh-CN" w:bidi="ar-SA"/>
              </w:rPr>
              <w:t>3.</w:t>
            </w:r>
            <w:r>
              <w:rPr>
                <w:rFonts w:hint="default" w:ascii="Times New Roman" w:hAnsi="Times New Roman" w:eastAsia="方正仿宋简体" w:cs="Times New Roman"/>
                <w:kern w:val="2"/>
                <w:sz w:val="21"/>
                <w:szCs w:val="21"/>
                <w:lang w:val="en-US" w:eastAsia="zh-CN" w:bidi="ar-SA"/>
              </w:rPr>
              <w:t>具备较强的思维、协调能力；</w:t>
            </w:r>
          </w:p>
          <w:p>
            <w:pPr>
              <w:jc w:val="both"/>
              <w:rPr>
                <w:rFonts w:hint="default" w:ascii="Times New Roman" w:hAnsi="Times New Roman" w:eastAsia="方正仿宋简体" w:cs="Times New Roman"/>
                <w:kern w:val="2"/>
                <w:sz w:val="21"/>
                <w:szCs w:val="21"/>
                <w:lang w:val="en-US" w:eastAsia="zh-CN" w:bidi="ar-SA"/>
              </w:rPr>
            </w:pPr>
            <w:r>
              <w:rPr>
                <w:rFonts w:hint="eastAsia" w:ascii="Times New Roman" w:hAnsi="Times New Roman" w:eastAsia="方正仿宋简体" w:cs="Times New Roman"/>
                <w:kern w:val="2"/>
                <w:sz w:val="21"/>
                <w:szCs w:val="21"/>
                <w:lang w:val="en-US" w:eastAsia="zh-CN" w:bidi="ar-SA"/>
              </w:rPr>
              <w:t>4</w:t>
            </w:r>
            <w:r>
              <w:rPr>
                <w:rFonts w:hint="default" w:ascii="Times New Roman" w:hAnsi="Times New Roman" w:eastAsia="方正仿宋简体" w:cs="Times New Roman"/>
                <w:kern w:val="2"/>
                <w:sz w:val="21"/>
                <w:szCs w:val="21"/>
                <w:lang w:val="en-US" w:eastAsia="zh-CN" w:bidi="ar-SA"/>
              </w:rPr>
              <w:t>.有相关工作经验者或具有相关职称者优先。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5" w:hRule="exact"/>
        </w:trPr>
        <w:tc>
          <w:tcPr>
            <w:tcW w:w="290" w:type="pct"/>
            <w:shd w:val="clear" w:color="auto" w:fill="FFFFFF" w:themeFill="background1"/>
            <w:vAlign w:val="center"/>
          </w:tcPr>
          <w:p>
            <w:pPr>
              <w:jc w:val="center"/>
              <w:rPr>
                <w:rFonts w:hint="default" w:ascii="Times New Roman" w:hAnsi="Times New Roman" w:eastAsia="方正仿宋简体" w:cs="Times New Roman"/>
                <w:i w:val="0"/>
                <w:iCs w:val="0"/>
                <w:color w:val="000000"/>
                <w:kern w:val="2"/>
                <w:sz w:val="21"/>
                <w:szCs w:val="21"/>
                <w:u w:val="none"/>
                <w:lang w:val="en-US" w:eastAsia="zh-CN" w:bidi="ar-SA"/>
              </w:rPr>
            </w:pPr>
            <w:r>
              <w:rPr>
                <w:rFonts w:hint="default" w:ascii="Times New Roman" w:hAnsi="Times New Roman" w:eastAsia="方正仿宋简体" w:cs="Times New Roman"/>
                <w:sz w:val="21"/>
                <w:szCs w:val="21"/>
                <w:lang w:val="en-US" w:eastAsia="zh-CN"/>
              </w:rPr>
              <w:t>技术员</w:t>
            </w:r>
          </w:p>
        </w:tc>
        <w:tc>
          <w:tcPr>
            <w:tcW w:w="277" w:type="pct"/>
            <w:shd w:val="clear" w:color="auto" w:fill="FFFFFF" w:themeFill="background1"/>
            <w:vAlign w:val="center"/>
          </w:tcPr>
          <w:p>
            <w:pPr>
              <w:jc w:val="center"/>
              <w:rPr>
                <w:rFonts w:hint="default" w:ascii="Times New Roman" w:hAnsi="Times New Roman" w:eastAsia="方正仿宋简体" w:cs="Times New Roman"/>
                <w:i w:val="0"/>
                <w:iCs w:val="0"/>
                <w:color w:val="000000"/>
                <w:kern w:val="2"/>
                <w:sz w:val="21"/>
                <w:szCs w:val="21"/>
                <w:u w:val="none"/>
                <w:lang w:val="en-US" w:eastAsia="zh-CN" w:bidi="ar-SA"/>
              </w:rPr>
            </w:pPr>
            <w:r>
              <w:rPr>
                <w:rFonts w:hint="eastAsia" w:ascii="Times New Roman" w:hAnsi="Times New Roman" w:eastAsia="方正仿宋简体" w:cs="Times New Roman"/>
                <w:sz w:val="21"/>
                <w:szCs w:val="21"/>
                <w:lang w:val="en-US" w:eastAsia="zh-CN"/>
              </w:rPr>
              <w:t>2</w:t>
            </w:r>
          </w:p>
        </w:tc>
        <w:tc>
          <w:tcPr>
            <w:tcW w:w="352" w:type="pct"/>
            <w:shd w:val="clear" w:color="auto" w:fill="FFFFFF" w:themeFill="background1"/>
            <w:vAlign w:val="center"/>
          </w:tcPr>
          <w:p>
            <w:pPr>
              <w:jc w:val="center"/>
              <w:rPr>
                <w:rFonts w:hint="default" w:ascii="Times New Roman" w:hAnsi="Times New Roman" w:eastAsia="方正仿宋简体" w:cs="Times New Roman"/>
                <w:i w:val="0"/>
                <w:iCs w:val="0"/>
                <w:color w:val="000000"/>
                <w:kern w:val="2"/>
                <w:sz w:val="21"/>
                <w:szCs w:val="21"/>
                <w:u w:val="none"/>
                <w:lang w:val="en-US" w:eastAsia="zh-CN" w:bidi="ar-SA"/>
              </w:rPr>
            </w:pPr>
            <w:r>
              <w:rPr>
                <w:rFonts w:hint="default" w:ascii="Times New Roman" w:hAnsi="Times New Roman" w:eastAsia="方正仿宋简体" w:cs="Times New Roman"/>
                <w:sz w:val="21"/>
                <w:szCs w:val="21"/>
                <w:lang w:val="en-US" w:eastAsia="zh-CN"/>
              </w:rPr>
              <w:t>全日制</w:t>
            </w:r>
            <w:r>
              <w:rPr>
                <w:rFonts w:hint="default" w:ascii="Times New Roman" w:hAnsi="Times New Roman" w:eastAsia="方正仿宋简体" w:cs="Times New Roman"/>
                <w:sz w:val="21"/>
                <w:szCs w:val="21"/>
              </w:rPr>
              <w:t>大专及以上学历</w:t>
            </w:r>
          </w:p>
        </w:tc>
        <w:tc>
          <w:tcPr>
            <w:tcW w:w="465" w:type="pct"/>
            <w:shd w:val="clear" w:color="auto" w:fill="FFFFFF" w:themeFill="background1"/>
            <w:vAlign w:val="center"/>
          </w:tcPr>
          <w:p>
            <w:pPr>
              <w:jc w:val="center"/>
              <w:rPr>
                <w:rFonts w:hint="default" w:ascii="Times New Roman" w:hAnsi="Times New Roman" w:eastAsia="方正仿宋简体" w:cs="Times New Roman"/>
                <w:i w:val="0"/>
                <w:iCs w:val="0"/>
                <w:color w:val="000000"/>
                <w:kern w:val="2"/>
                <w:sz w:val="21"/>
                <w:szCs w:val="21"/>
                <w:u w:val="none"/>
                <w:lang w:val="en-US" w:eastAsia="zh-CN" w:bidi="ar-SA"/>
              </w:rPr>
            </w:pPr>
            <w:r>
              <w:rPr>
                <w:rFonts w:hint="default" w:ascii="Times New Roman" w:hAnsi="Times New Roman" w:eastAsia="方正仿宋简体" w:cs="Times New Roman"/>
                <w:sz w:val="21"/>
                <w:szCs w:val="21"/>
              </w:rPr>
              <w:t xml:space="preserve">35周岁以下 </w:t>
            </w:r>
          </w:p>
        </w:tc>
        <w:tc>
          <w:tcPr>
            <w:tcW w:w="523" w:type="pct"/>
            <w:shd w:val="clear" w:color="auto" w:fill="FFFFFF" w:themeFill="background1"/>
            <w:vAlign w:val="center"/>
          </w:tcPr>
          <w:p>
            <w:pPr>
              <w:jc w:val="center"/>
              <w:rPr>
                <w:rFonts w:hint="default" w:ascii="Times New Roman" w:hAnsi="Times New Roman" w:eastAsia="方正仿宋简体" w:cs="Times New Roman"/>
                <w:i w:val="0"/>
                <w:iCs w:val="0"/>
                <w:color w:val="000000"/>
                <w:kern w:val="2"/>
                <w:sz w:val="21"/>
                <w:szCs w:val="21"/>
                <w:u w:val="none"/>
                <w:lang w:val="en-US" w:eastAsia="zh-CN" w:bidi="ar-SA"/>
              </w:rPr>
            </w:pPr>
            <w:r>
              <w:rPr>
                <w:rFonts w:hint="default" w:ascii="Times New Roman" w:hAnsi="Times New Roman" w:eastAsia="方正仿宋简体" w:cs="Times New Roman"/>
                <w:sz w:val="21"/>
                <w:szCs w:val="21"/>
              </w:rPr>
              <w:t>建筑、工民建、土木工程类相关专业</w:t>
            </w:r>
          </w:p>
        </w:tc>
        <w:tc>
          <w:tcPr>
            <w:tcW w:w="1872" w:type="pct"/>
            <w:shd w:val="clear" w:color="auto" w:fill="FFFFFF" w:themeFill="background1"/>
            <w:vAlign w:val="center"/>
          </w:tcPr>
          <w:p>
            <w:pPr>
              <w:pStyle w:val="6"/>
              <w:keepNext w:val="0"/>
              <w:keepLines w:val="0"/>
              <w:widowControl/>
              <w:numPr>
                <w:ilvl w:val="0"/>
                <w:numId w:val="0"/>
              </w:numPr>
              <w:suppressLineNumbers w:val="0"/>
              <w:spacing w:before="0" w:beforeAutospacing="0" w:after="0" w:afterAutospacing="0"/>
              <w:ind w:leftChars="0" w:right="0" w:rightChars="0"/>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1.负责土建图纸的审核，工地现场考察、测绘，督促设计单位按要求对图纸进行修改和完善；</w:t>
            </w:r>
          </w:p>
          <w:p>
            <w:pPr>
              <w:pStyle w:val="6"/>
              <w:keepNext w:val="0"/>
              <w:keepLines w:val="0"/>
              <w:widowControl/>
              <w:numPr>
                <w:ilvl w:val="0"/>
                <w:numId w:val="0"/>
              </w:numPr>
              <w:suppressLineNumbers w:val="0"/>
              <w:spacing w:before="0" w:beforeAutospacing="0" w:after="0" w:afterAutospacing="0"/>
              <w:ind w:leftChars="0" w:right="0" w:rightChars="0"/>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2.施工过程中，负责土建施工质量、进度，解决施工中出现的具体专业技术问题；</w:t>
            </w:r>
          </w:p>
          <w:p>
            <w:pPr>
              <w:pStyle w:val="6"/>
              <w:keepNext w:val="0"/>
              <w:keepLines w:val="0"/>
              <w:widowControl/>
              <w:numPr>
                <w:ilvl w:val="0"/>
                <w:numId w:val="0"/>
              </w:numPr>
              <w:suppressLineNumbers w:val="0"/>
              <w:spacing w:before="0" w:beforeAutospacing="0" w:after="0" w:afterAutospacing="0"/>
              <w:ind w:leftChars="0" w:right="0" w:rightChars="0"/>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3.协调建设方、施工单位和监理单位之间以及与其他各专业之间的关系；</w:t>
            </w:r>
          </w:p>
          <w:p>
            <w:pPr>
              <w:pStyle w:val="6"/>
              <w:keepNext w:val="0"/>
              <w:keepLines w:val="0"/>
              <w:widowControl/>
              <w:numPr>
                <w:ilvl w:val="0"/>
                <w:numId w:val="0"/>
              </w:numPr>
              <w:suppressLineNumbers w:val="0"/>
              <w:spacing w:before="0" w:beforeAutospacing="0" w:after="0" w:afterAutospacing="0"/>
              <w:ind w:left="0" w:leftChars="0" w:right="0" w:rightChars="0" w:firstLine="0" w:firstLineChars="0"/>
              <w:rPr>
                <w:rFonts w:hint="default" w:ascii="Times New Roman" w:hAnsi="Times New Roman" w:eastAsia="方正仿宋简体" w:cs="Times New Roman"/>
                <w:color w:val="000000"/>
                <w:kern w:val="0"/>
                <w:sz w:val="21"/>
                <w:szCs w:val="21"/>
                <w:u w:val="none"/>
                <w:lang w:val="en-US" w:eastAsia="zh-CN" w:bidi="ar"/>
              </w:rPr>
            </w:pPr>
            <w:r>
              <w:rPr>
                <w:rFonts w:hint="default" w:ascii="Times New Roman" w:hAnsi="Times New Roman" w:eastAsia="方正仿宋简体" w:cs="Times New Roman"/>
                <w:kern w:val="2"/>
                <w:sz w:val="21"/>
                <w:szCs w:val="21"/>
                <w:lang w:val="en-US" w:eastAsia="zh-CN" w:bidi="ar-SA"/>
              </w:rPr>
              <w:t>4.组织人员审查竣工资料和对单位工程及单项工程初验和组织竣工验收，办理结算单。</w:t>
            </w:r>
          </w:p>
        </w:tc>
        <w:tc>
          <w:tcPr>
            <w:tcW w:w="1219" w:type="pct"/>
            <w:shd w:val="clear" w:color="auto" w:fill="FFFFFF" w:themeFill="background1"/>
            <w:vAlign w:val="center"/>
          </w:tcPr>
          <w:p>
            <w:pPr>
              <w:jc w:val="both"/>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1.有较好的沟通表达能力；</w:t>
            </w:r>
          </w:p>
          <w:p>
            <w:pPr>
              <w:jc w:val="both"/>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2.有相关工作经验或具有相关职称者优先；</w:t>
            </w:r>
          </w:p>
          <w:p>
            <w:pPr>
              <w:jc w:val="both"/>
              <w:rPr>
                <w:rFonts w:hint="default" w:ascii="Times New Roman" w:hAnsi="Times New Roman" w:eastAsia="方正仿宋简体" w:cs="Times New Roman"/>
                <w:color w:val="000000"/>
                <w:kern w:val="2"/>
                <w:sz w:val="21"/>
                <w:szCs w:val="21"/>
                <w:u w:val="none"/>
                <w:lang w:val="en-US" w:eastAsia="zh-CN" w:bidi="ar"/>
              </w:rPr>
            </w:pPr>
            <w:r>
              <w:rPr>
                <w:rFonts w:hint="default" w:ascii="Times New Roman" w:hAnsi="Times New Roman" w:eastAsia="方正仿宋简体" w:cs="Times New Roman"/>
                <w:kern w:val="2"/>
                <w:sz w:val="21"/>
                <w:szCs w:val="21"/>
                <w:lang w:val="en-US" w:eastAsia="zh-CN" w:bidi="ar-SA"/>
              </w:rPr>
              <w:t>3.熟悉国家及地方相关法规、政策，熟悉土建类施工图、施工管理和有关土建的施工规范及要求。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5" w:hRule="exact"/>
        </w:trPr>
        <w:tc>
          <w:tcPr>
            <w:tcW w:w="290" w:type="pct"/>
            <w:shd w:val="clear" w:color="auto" w:fill="FFFFFF" w:themeFill="background1"/>
            <w:vAlign w:val="center"/>
          </w:tcPr>
          <w:p>
            <w:pPr>
              <w:jc w:val="center"/>
              <w:rPr>
                <w:rFonts w:hint="default" w:ascii="Times New Roman" w:hAnsi="Times New Roman" w:eastAsia="方正仿宋简体" w:cs="Times New Roman"/>
                <w:sz w:val="21"/>
                <w:szCs w:val="21"/>
                <w:lang w:val="en-US" w:eastAsia="zh-CN"/>
              </w:rPr>
            </w:pPr>
            <w:r>
              <w:rPr>
                <w:rFonts w:hint="eastAsia" w:ascii="Times New Roman" w:hAnsi="Times New Roman" w:eastAsia="方正仿宋简体" w:cs="Times New Roman"/>
                <w:sz w:val="21"/>
                <w:szCs w:val="21"/>
                <w:lang w:val="en-US" w:eastAsia="zh-CN"/>
              </w:rPr>
              <w:t>法务专员</w:t>
            </w:r>
          </w:p>
        </w:tc>
        <w:tc>
          <w:tcPr>
            <w:tcW w:w="277" w:type="pct"/>
            <w:shd w:val="clear" w:color="auto" w:fill="FFFFFF" w:themeFill="background1"/>
            <w:vAlign w:val="center"/>
          </w:tcPr>
          <w:p>
            <w:pPr>
              <w:jc w:val="center"/>
              <w:rPr>
                <w:rFonts w:hint="default" w:ascii="Times New Roman" w:hAnsi="Times New Roman" w:eastAsia="方正仿宋简体" w:cs="Times New Roman"/>
                <w:sz w:val="21"/>
                <w:szCs w:val="21"/>
                <w:lang w:val="en-US" w:eastAsia="zh-CN"/>
              </w:rPr>
            </w:pPr>
            <w:r>
              <w:rPr>
                <w:rFonts w:hint="eastAsia" w:ascii="Times New Roman" w:hAnsi="Times New Roman" w:eastAsia="方正仿宋简体" w:cs="Times New Roman"/>
                <w:sz w:val="21"/>
                <w:szCs w:val="21"/>
                <w:lang w:val="en-US" w:eastAsia="zh-CN"/>
              </w:rPr>
              <w:t>1</w:t>
            </w:r>
          </w:p>
        </w:tc>
        <w:tc>
          <w:tcPr>
            <w:tcW w:w="352" w:type="pct"/>
            <w:shd w:val="clear" w:color="auto" w:fill="FFFFFF" w:themeFill="background1"/>
            <w:vAlign w:val="center"/>
          </w:tcPr>
          <w:p>
            <w:pPr>
              <w:jc w:val="center"/>
              <w:rPr>
                <w:rFonts w:hint="default" w:ascii="Times New Roman" w:hAnsi="Times New Roman" w:eastAsia="方正仿宋简体" w:cs="Times New Roman"/>
                <w:sz w:val="21"/>
                <w:szCs w:val="21"/>
                <w:lang w:val="en-US" w:eastAsia="zh-CN"/>
              </w:rPr>
            </w:pPr>
            <w:r>
              <w:rPr>
                <w:rFonts w:hint="default" w:ascii="Times New Roman" w:hAnsi="Times New Roman" w:eastAsia="方正仿宋简体" w:cs="Times New Roman"/>
                <w:sz w:val="21"/>
                <w:szCs w:val="21"/>
                <w:lang w:val="en-US" w:eastAsia="zh-CN"/>
              </w:rPr>
              <w:t>全日制</w:t>
            </w:r>
            <w:r>
              <w:rPr>
                <w:rFonts w:hint="default" w:ascii="Times New Roman" w:hAnsi="Times New Roman" w:eastAsia="方正仿宋简体" w:cs="Times New Roman"/>
                <w:sz w:val="21"/>
                <w:szCs w:val="21"/>
              </w:rPr>
              <w:t>大专及以上学历</w:t>
            </w:r>
          </w:p>
        </w:tc>
        <w:tc>
          <w:tcPr>
            <w:tcW w:w="465" w:type="pct"/>
            <w:shd w:val="clear" w:color="auto" w:fill="FFFFFF" w:themeFill="background1"/>
            <w:vAlign w:val="center"/>
          </w:tcPr>
          <w:p>
            <w:pPr>
              <w:jc w:val="center"/>
              <w:rPr>
                <w:rFonts w:hint="default" w:ascii="Times New Roman" w:hAnsi="Times New Roman" w:eastAsia="方正仿宋简体" w:cs="Times New Roman"/>
                <w:sz w:val="21"/>
                <w:szCs w:val="21"/>
              </w:rPr>
            </w:pPr>
            <w:r>
              <w:rPr>
                <w:rFonts w:hint="eastAsia" w:ascii="Times New Roman" w:hAnsi="Times New Roman" w:eastAsia="方正仿宋简体" w:cs="Times New Roman"/>
                <w:sz w:val="21"/>
                <w:szCs w:val="21"/>
                <w:lang w:val="en-US" w:eastAsia="zh-CN"/>
              </w:rPr>
              <w:t>40</w:t>
            </w:r>
            <w:r>
              <w:rPr>
                <w:rFonts w:hint="default" w:ascii="Times New Roman" w:hAnsi="Times New Roman" w:eastAsia="方正仿宋简体" w:cs="Times New Roman"/>
                <w:sz w:val="21"/>
                <w:szCs w:val="21"/>
              </w:rPr>
              <w:t xml:space="preserve">周岁以下 </w:t>
            </w:r>
          </w:p>
        </w:tc>
        <w:tc>
          <w:tcPr>
            <w:tcW w:w="523" w:type="pct"/>
            <w:shd w:val="clear" w:color="auto" w:fill="FFFFFF" w:themeFill="background1"/>
            <w:vAlign w:val="center"/>
          </w:tcPr>
          <w:p>
            <w:pPr>
              <w:jc w:val="center"/>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法律专业</w:t>
            </w:r>
          </w:p>
        </w:tc>
        <w:tc>
          <w:tcPr>
            <w:tcW w:w="1872" w:type="pct"/>
            <w:shd w:val="clear" w:color="auto" w:fill="FFFFFF" w:themeFill="background1"/>
            <w:vAlign w:val="center"/>
          </w:tcPr>
          <w:p>
            <w:pPr>
              <w:pStyle w:val="6"/>
              <w:keepNext w:val="0"/>
              <w:keepLines w:val="0"/>
              <w:widowControl/>
              <w:numPr>
                <w:ilvl w:val="0"/>
                <w:numId w:val="0"/>
              </w:numPr>
              <w:suppressLineNumbers w:val="0"/>
              <w:spacing w:before="0" w:beforeAutospacing="0" w:after="0" w:afterAutospacing="0"/>
              <w:ind w:leftChars="0" w:right="0" w:rightChars="0"/>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1.负责起草、审核、规范各类合同文本；</w:t>
            </w:r>
          </w:p>
          <w:p>
            <w:pPr>
              <w:pStyle w:val="6"/>
              <w:keepNext w:val="0"/>
              <w:keepLines w:val="0"/>
              <w:widowControl/>
              <w:numPr>
                <w:ilvl w:val="0"/>
                <w:numId w:val="0"/>
              </w:numPr>
              <w:suppressLineNumbers w:val="0"/>
              <w:spacing w:before="0" w:beforeAutospacing="0" w:after="0" w:afterAutospacing="0"/>
              <w:ind w:leftChars="0" w:right="0" w:rightChars="0"/>
              <w:rPr>
                <w:rFonts w:hint="default" w:ascii="Times New Roman" w:hAnsi="Times New Roman" w:eastAsia="方正仿宋简体" w:cs="Times New Roman"/>
                <w:kern w:val="2"/>
                <w:sz w:val="21"/>
                <w:szCs w:val="21"/>
                <w:lang w:val="en-US" w:eastAsia="zh-CN" w:bidi="ar-SA"/>
              </w:rPr>
            </w:pPr>
            <w:r>
              <w:rPr>
                <w:rFonts w:hint="eastAsia" w:ascii="Times New Roman" w:hAnsi="Times New Roman" w:eastAsia="方正仿宋简体" w:cs="Times New Roman"/>
                <w:kern w:val="2"/>
                <w:sz w:val="21"/>
                <w:szCs w:val="21"/>
                <w:lang w:val="en-US" w:eastAsia="zh-CN" w:bidi="ar-SA"/>
              </w:rPr>
              <w:t>2</w:t>
            </w:r>
            <w:r>
              <w:rPr>
                <w:rFonts w:hint="default" w:ascii="Times New Roman" w:hAnsi="Times New Roman" w:eastAsia="方正仿宋简体" w:cs="Times New Roman"/>
                <w:kern w:val="2"/>
                <w:sz w:val="21"/>
                <w:szCs w:val="21"/>
                <w:lang w:val="en-US" w:eastAsia="zh-CN" w:bidi="ar-SA"/>
              </w:rPr>
              <w:t xml:space="preserve">.参与公司有关重大决议、规章及其他重要法律文件的合法性审查； </w:t>
            </w:r>
          </w:p>
          <w:p>
            <w:pPr>
              <w:pStyle w:val="6"/>
              <w:keepNext w:val="0"/>
              <w:keepLines w:val="0"/>
              <w:widowControl/>
              <w:numPr>
                <w:ilvl w:val="0"/>
                <w:numId w:val="0"/>
              </w:numPr>
              <w:suppressLineNumbers w:val="0"/>
              <w:spacing w:before="0" w:beforeAutospacing="0" w:after="0" w:afterAutospacing="0"/>
              <w:ind w:leftChars="0" w:right="0" w:rightChars="0"/>
              <w:rPr>
                <w:rFonts w:hint="default" w:ascii="Times New Roman" w:hAnsi="Times New Roman" w:eastAsia="方正仿宋简体" w:cs="Times New Roman"/>
                <w:kern w:val="2"/>
                <w:sz w:val="21"/>
                <w:szCs w:val="21"/>
                <w:lang w:val="en-US" w:eastAsia="zh-CN" w:bidi="ar-SA"/>
              </w:rPr>
            </w:pPr>
            <w:r>
              <w:rPr>
                <w:rFonts w:hint="eastAsia" w:ascii="Times New Roman" w:hAnsi="Times New Roman" w:eastAsia="方正仿宋简体" w:cs="Times New Roman"/>
                <w:kern w:val="2"/>
                <w:sz w:val="21"/>
                <w:szCs w:val="21"/>
                <w:lang w:val="en-US" w:eastAsia="zh-CN" w:bidi="ar-SA"/>
              </w:rPr>
              <w:t>3</w:t>
            </w:r>
            <w:r>
              <w:rPr>
                <w:rFonts w:hint="default" w:ascii="Times New Roman" w:hAnsi="Times New Roman" w:eastAsia="方正仿宋简体" w:cs="Times New Roman"/>
                <w:kern w:val="2"/>
                <w:sz w:val="21"/>
                <w:szCs w:val="21"/>
                <w:lang w:val="en-US" w:eastAsia="zh-CN" w:bidi="ar-SA"/>
              </w:rPr>
              <w:t xml:space="preserve">.负责检查监督合同履行情况，协调解决合同履行中出现的法律问题，尽量避免合同纠纷产生； </w:t>
            </w:r>
          </w:p>
          <w:p>
            <w:pPr>
              <w:pStyle w:val="6"/>
              <w:keepNext w:val="0"/>
              <w:keepLines w:val="0"/>
              <w:widowControl/>
              <w:numPr>
                <w:ilvl w:val="0"/>
                <w:numId w:val="0"/>
              </w:numPr>
              <w:suppressLineNumbers w:val="0"/>
              <w:spacing w:before="0" w:beforeAutospacing="0" w:after="0" w:afterAutospacing="0"/>
              <w:ind w:leftChars="0" w:right="0" w:rightChars="0"/>
              <w:rPr>
                <w:rFonts w:hint="default" w:ascii="Times New Roman" w:hAnsi="Times New Roman" w:eastAsia="方正仿宋简体" w:cs="Times New Roman"/>
                <w:kern w:val="2"/>
                <w:sz w:val="21"/>
                <w:szCs w:val="21"/>
                <w:lang w:val="en-US" w:eastAsia="zh-CN" w:bidi="ar-SA"/>
              </w:rPr>
            </w:pPr>
            <w:r>
              <w:rPr>
                <w:rFonts w:hint="eastAsia" w:ascii="Times New Roman" w:hAnsi="Times New Roman" w:eastAsia="方正仿宋简体" w:cs="Times New Roman"/>
                <w:kern w:val="2"/>
                <w:sz w:val="21"/>
                <w:szCs w:val="21"/>
                <w:lang w:val="en-US" w:eastAsia="zh-CN" w:bidi="ar-SA"/>
              </w:rPr>
              <w:t>4</w:t>
            </w:r>
            <w:r>
              <w:rPr>
                <w:rFonts w:hint="default" w:ascii="Times New Roman" w:hAnsi="Times New Roman" w:eastAsia="方正仿宋简体" w:cs="Times New Roman"/>
                <w:kern w:val="2"/>
                <w:sz w:val="21"/>
                <w:szCs w:val="21"/>
                <w:lang w:val="en-US" w:eastAsia="zh-CN" w:bidi="ar-SA"/>
              </w:rPr>
              <w:t>.负责解答、协助咨询公司及各部门法律事务；</w:t>
            </w:r>
          </w:p>
          <w:p>
            <w:pPr>
              <w:pStyle w:val="6"/>
              <w:keepNext w:val="0"/>
              <w:keepLines w:val="0"/>
              <w:widowControl/>
              <w:numPr>
                <w:ilvl w:val="0"/>
                <w:numId w:val="0"/>
              </w:numPr>
              <w:suppressLineNumbers w:val="0"/>
              <w:spacing w:before="0" w:beforeAutospacing="0" w:after="0" w:afterAutospacing="0"/>
              <w:ind w:leftChars="0" w:right="0" w:rightChars="0"/>
              <w:rPr>
                <w:rFonts w:hint="default" w:ascii="Times New Roman" w:hAnsi="Times New Roman" w:eastAsia="方正仿宋简体" w:cs="Times New Roman"/>
                <w:kern w:val="2"/>
                <w:sz w:val="21"/>
                <w:szCs w:val="21"/>
                <w:lang w:val="en-US" w:eastAsia="zh-CN" w:bidi="ar-SA"/>
              </w:rPr>
            </w:pPr>
            <w:r>
              <w:rPr>
                <w:rFonts w:hint="eastAsia" w:ascii="Times New Roman" w:hAnsi="Times New Roman" w:eastAsia="方正仿宋简体" w:cs="Times New Roman"/>
                <w:kern w:val="2"/>
                <w:sz w:val="21"/>
                <w:szCs w:val="21"/>
                <w:lang w:val="en-US" w:eastAsia="zh-CN" w:bidi="ar-SA"/>
              </w:rPr>
              <w:t>5.负责</w:t>
            </w:r>
            <w:r>
              <w:rPr>
                <w:rFonts w:hint="default" w:ascii="Times New Roman" w:hAnsi="Times New Roman" w:eastAsia="方正仿宋简体" w:cs="Times New Roman"/>
                <w:kern w:val="2"/>
                <w:sz w:val="21"/>
                <w:szCs w:val="21"/>
                <w:lang w:val="en-US" w:eastAsia="zh-CN" w:bidi="ar-SA"/>
              </w:rPr>
              <w:t>公司及部门内部其他相关法律事务；</w:t>
            </w:r>
          </w:p>
          <w:p>
            <w:pPr>
              <w:pStyle w:val="6"/>
              <w:keepNext w:val="0"/>
              <w:keepLines w:val="0"/>
              <w:widowControl/>
              <w:numPr>
                <w:ilvl w:val="0"/>
                <w:numId w:val="0"/>
              </w:numPr>
              <w:suppressLineNumbers w:val="0"/>
              <w:spacing w:before="0" w:beforeAutospacing="0" w:after="0" w:afterAutospacing="0"/>
              <w:ind w:leftChars="0" w:right="0" w:rightChars="0"/>
              <w:rPr>
                <w:rFonts w:hint="default" w:ascii="Times New Roman" w:hAnsi="Times New Roman" w:eastAsia="方正仿宋简体" w:cs="Times New Roman"/>
                <w:kern w:val="2"/>
                <w:sz w:val="21"/>
                <w:szCs w:val="21"/>
                <w:lang w:val="en-US" w:eastAsia="zh-CN" w:bidi="ar-SA"/>
              </w:rPr>
            </w:pPr>
            <w:r>
              <w:rPr>
                <w:rFonts w:hint="eastAsia" w:ascii="Times New Roman" w:hAnsi="Times New Roman" w:eastAsia="方正仿宋简体" w:cs="Times New Roman"/>
                <w:kern w:val="2"/>
                <w:sz w:val="21"/>
                <w:szCs w:val="21"/>
                <w:lang w:val="en-US" w:eastAsia="zh-CN" w:bidi="ar-SA"/>
              </w:rPr>
              <w:t>6</w:t>
            </w:r>
            <w:r>
              <w:rPr>
                <w:rFonts w:hint="default" w:ascii="Times New Roman" w:hAnsi="Times New Roman" w:eastAsia="方正仿宋简体" w:cs="Times New Roman"/>
                <w:kern w:val="2"/>
                <w:sz w:val="21"/>
                <w:szCs w:val="21"/>
                <w:lang w:val="en-US" w:eastAsia="zh-CN" w:bidi="ar-SA"/>
              </w:rPr>
              <w:t>.负责代表公司参与法律事务的协商、调解、诉讼与仲裁活动，解决公司有关经济往来中的法律事务</w:t>
            </w:r>
            <w:r>
              <w:rPr>
                <w:rFonts w:hint="eastAsia" w:ascii="Times New Roman" w:hAnsi="Times New Roman" w:eastAsia="方正仿宋简体" w:cs="Times New Roman"/>
                <w:kern w:val="2"/>
                <w:sz w:val="21"/>
                <w:szCs w:val="21"/>
                <w:lang w:val="en-US" w:eastAsia="zh-CN" w:bidi="ar-SA"/>
              </w:rPr>
              <w:t>。</w:t>
            </w:r>
          </w:p>
          <w:p>
            <w:pPr>
              <w:pStyle w:val="6"/>
              <w:keepNext w:val="0"/>
              <w:keepLines w:val="0"/>
              <w:widowControl/>
              <w:numPr>
                <w:ilvl w:val="0"/>
                <w:numId w:val="0"/>
              </w:numPr>
              <w:suppressLineNumbers w:val="0"/>
              <w:spacing w:before="0" w:beforeAutospacing="0" w:after="0" w:afterAutospacing="0"/>
              <w:ind w:leftChars="0" w:right="0" w:rightChars="0"/>
              <w:rPr>
                <w:rFonts w:hint="default" w:ascii="Times New Roman" w:hAnsi="Times New Roman" w:eastAsia="方正仿宋简体" w:cs="Times New Roman"/>
                <w:kern w:val="2"/>
                <w:sz w:val="21"/>
                <w:szCs w:val="21"/>
                <w:lang w:val="en-US" w:eastAsia="zh-CN" w:bidi="ar-SA"/>
              </w:rPr>
            </w:pPr>
          </w:p>
        </w:tc>
        <w:tc>
          <w:tcPr>
            <w:tcW w:w="1219" w:type="pct"/>
            <w:shd w:val="clear" w:color="auto" w:fill="FFFFFF" w:themeFill="background1"/>
            <w:vAlign w:val="center"/>
          </w:tcPr>
          <w:p>
            <w:pPr>
              <w:pStyle w:val="6"/>
              <w:keepNext w:val="0"/>
              <w:keepLines w:val="0"/>
              <w:widowControl/>
              <w:numPr>
                <w:ilvl w:val="0"/>
                <w:numId w:val="0"/>
              </w:numPr>
              <w:suppressLineNumbers w:val="0"/>
              <w:spacing w:before="0" w:beforeAutospacing="0" w:after="0" w:afterAutospacing="0"/>
              <w:ind w:leftChars="0" w:right="0" w:rightChars="0"/>
              <w:rPr>
                <w:rFonts w:hint="default" w:ascii="Times New Roman" w:hAnsi="Times New Roman" w:eastAsia="方正仿宋简体" w:cs="Times New Roman"/>
                <w:kern w:val="2"/>
                <w:sz w:val="21"/>
                <w:szCs w:val="21"/>
                <w:lang w:val="en-US" w:eastAsia="zh-CN" w:bidi="ar-SA"/>
              </w:rPr>
            </w:pPr>
            <w:r>
              <w:rPr>
                <w:rFonts w:hint="eastAsia" w:ascii="Times New Roman" w:hAnsi="Times New Roman" w:eastAsia="方正仿宋简体" w:cs="Times New Roman"/>
                <w:kern w:val="2"/>
                <w:sz w:val="21"/>
                <w:szCs w:val="21"/>
                <w:lang w:val="en-US" w:eastAsia="zh-CN" w:bidi="ar-SA"/>
              </w:rPr>
              <w:t>1</w:t>
            </w:r>
            <w:r>
              <w:rPr>
                <w:rFonts w:hint="default" w:ascii="Times New Roman" w:hAnsi="Times New Roman" w:eastAsia="方正仿宋简体" w:cs="Times New Roman"/>
                <w:kern w:val="2"/>
                <w:sz w:val="21"/>
                <w:szCs w:val="21"/>
                <w:lang w:val="en-US" w:eastAsia="zh-CN" w:bidi="ar-SA"/>
              </w:rPr>
              <w:t xml:space="preserve">. 熟悉合同法、公司法、劳动合同法等法律法规及政策； </w:t>
            </w:r>
          </w:p>
          <w:p>
            <w:pPr>
              <w:pStyle w:val="6"/>
              <w:keepNext w:val="0"/>
              <w:keepLines w:val="0"/>
              <w:widowControl/>
              <w:numPr>
                <w:ilvl w:val="0"/>
                <w:numId w:val="0"/>
              </w:numPr>
              <w:suppressLineNumbers w:val="0"/>
              <w:spacing w:before="0" w:beforeAutospacing="0" w:after="0" w:afterAutospacing="0"/>
              <w:ind w:leftChars="0" w:right="0" w:rightChars="0"/>
              <w:rPr>
                <w:rFonts w:hint="default" w:ascii="Times New Roman" w:hAnsi="Times New Roman" w:eastAsia="方正仿宋简体" w:cs="Times New Roman"/>
                <w:kern w:val="2"/>
                <w:sz w:val="21"/>
                <w:szCs w:val="21"/>
                <w:lang w:val="en-US" w:eastAsia="zh-CN" w:bidi="ar-SA"/>
              </w:rPr>
            </w:pPr>
            <w:r>
              <w:rPr>
                <w:rFonts w:hint="eastAsia" w:ascii="Times New Roman" w:hAnsi="Times New Roman" w:eastAsia="方正仿宋简体" w:cs="Times New Roman"/>
                <w:kern w:val="2"/>
                <w:sz w:val="21"/>
                <w:szCs w:val="21"/>
                <w:lang w:val="en-US" w:eastAsia="zh-CN" w:bidi="ar-SA"/>
              </w:rPr>
              <w:t>2</w:t>
            </w:r>
            <w:r>
              <w:rPr>
                <w:rFonts w:hint="default" w:ascii="Times New Roman" w:hAnsi="Times New Roman" w:eastAsia="方正仿宋简体" w:cs="Times New Roman"/>
                <w:kern w:val="2"/>
                <w:sz w:val="21"/>
                <w:szCs w:val="21"/>
                <w:lang w:val="en-US" w:eastAsia="zh-CN" w:bidi="ar-SA"/>
              </w:rPr>
              <w:t xml:space="preserve">. 有处理经济纠纷、劳动关系纠纷等相关经验； </w:t>
            </w:r>
          </w:p>
          <w:p>
            <w:pPr>
              <w:pStyle w:val="6"/>
              <w:keepNext w:val="0"/>
              <w:keepLines w:val="0"/>
              <w:widowControl/>
              <w:numPr>
                <w:ilvl w:val="0"/>
                <w:numId w:val="0"/>
              </w:numPr>
              <w:suppressLineNumbers w:val="0"/>
              <w:spacing w:before="0" w:beforeAutospacing="0" w:after="0" w:afterAutospacing="0"/>
              <w:ind w:leftChars="0" w:right="0" w:rightChars="0"/>
              <w:rPr>
                <w:rFonts w:hint="default" w:ascii="Times New Roman" w:hAnsi="Times New Roman" w:eastAsia="方正仿宋简体" w:cs="Times New Roman"/>
                <w:kern w:val="2"/>
                <w:sz w:val="21"/>
                <w:szCs w:val="21"/>
                <w:lang w:val="en-US" w:eastAsia="zh-CN" w:bidi="ar-SA"/>
              </w:rPr>
            </w:pPr>
            <w:r>
              <w:rPr>
                <w:rFonts w:hint="eastAsia" w:ascii="Times New Roman" w:hAnsi="Times New Roman" w:eastAsia="方正仿宋简体" w:cs="Times New Roman"/>
                <w:kern w:val="2"/>
                <w:sz w:val="21"/>
                <w:szCs w:val="21"/>
                <w:lang w:val="en-US" w:eastAsia="zh-CN" w:bidi="ar-SA"/>
              </w:rPr>
              <w:t>3</w:t>
            </w:r>
            <w:r>
              <w:rPr>
                <w:rFonts w:hint="default" w:ascii="Times New Roman" w:hAnsi="Times New Roman" w:eastAsia="方正仿宋简体" w:cs="Times New Roman"/>
                <w:kern w:val="2"/>
                <w:sz w:val="21"/>
                <w:szCs w:val="21"/>
                <w:lang w:val="en-US" w:eastAsia="zh-CN" w:bidi="ar-SA"/>
              </w:rPr>
              <w:t xml:space="preserve">. 文笔流畅，语言表达能力强； </w:t>
            </w:r>
          </w:p>
          <w:p>
            <w:pPr>
              <w:pStyle w:val="6"/>
              <w:keepNext w:val="0"/>
              <w:keepLines w:val="0"/>
              <w:widowControl/>
              <w:numPr>
                <w:ilvl w:val="0"/>
                <w:numId w:val="0"/>
              </w:numPr>
              <w:suppressLineNumbers w:val="0"/>
              <w:spacing w:before="0" w:beforeAutospacing="0" w:after="0" w:afterAutospacing="0"/>
              <w:ind w:leftChars="0" w:right="0" w:rightChars="0"/>
              <w:rPr>
                <w:rFonts w:hint="default" w:ascii="Times New Roman" w:hAnsi="Times New Roman" w:eastAsia="方正仿宋简体" w:cs="Times New Roman"/>
                <w:kern w:val="2"/>
                <w:sz w:val="21"/>
                <w:szCs w:val="21"/>
                <w:lang w:val="en-US" w:eastAsia="zh-CN" w:bidi="ar-SA"/>
              </w:rPr>
            </w:pPr>
            <w:r>
              <w:rPr>
                <w:rFonts w:hint="eastAsia" w:ascii="Times New Roman" w:hAnsi="Times New Roman" w:eastAsia="方正仿宋简体" w:cs="Times New Roman"/>
                <w:kern w:val="2"/>
                <w:sz w:val="21"/>
                <w:szCs w:val="21"/>
                <w:lang w:val="en-US" w:eastAsia="zh-CN" w:bidi="ar-SA"/>
              </w:rPr>
              <w:t>4</w:t>
            </w:r>
            <w:r>
              <w:rPr>
                <w:rFonts w:hint="default" w:ascii="Times New Roman" w:hAnsi="Times New Roman" w:eastAsia="方正仿宋简体" w:cs="Times New Roman"/>
                <w:kern w:val="2"/>
                <w:sz w:val="21"/>
                <w:szCs w:val="21"/>
                <w:lang w:val="en-US" w:eastAsia="zh-CN" w:bidi="ar-SA"/>
              </w:rPr>
              <w:t xml:space="preserve">. 具备良好的沟通能力和谈判技巧，诚信正直； </w:t>
            </w:r>
          </w:p>
          <w:p>
            <w:pPr>
              <w:pStyle w:val="6"/>
              <w:keepNext w:val="0"/>
              <w:keepLines w:val="0"/>
              <w:widowControl/>
              <w:numPr>
                <w:ilvl w:val="0"/>
                <w:numId w:val="0"/>
              </w:numPr>
              <w:suppressLineNumbers w:val="0"/>
              <w:spacing w:before="0" w:beforeAutospacing="0" w:after="0" w:afterAutospacing="0"/>
              <w:ind w:leftChars="0" w:right="0" w:rightChars="0"/>
              <w:rPr>
                <w:rFonts w:hint="default" w:ascii="Times New Roman" w:hAnsi="Times New Roman" w:eastAsia="方正仿宋简体" w:cs="Times New Roman"/>
                <w:kern w:val="2"/>
                <w:sz w:val="21"/>
                <w:szCs w:val="21"/>
                <w:lang w:val="en-US" w:eastAsia="zh-CN" w:bidi="ar-SA"/>
              </w:rPr>
            </w:pPr>
            <w:r>
              <w:rPr>
                <w:rFonts w:hint="eastAsia" w:ascii="Times New Roman" w:hAnsi="Times New Roman" w:eastAsia="方正仿宋简体" w:cs="Times New Roman"/>
                <w:kern w:val="2"/>
                <w:sz w:val="21"/>
                <w:szCs w:val="21"/>
                <w:lang w:val="en-US" w:eastAsia="zh-CN" w:bidi="ar-SA"/>
              </w:rPr>
              <w:t>5</w:t>
            </w:r>
            <w:r>
              <w:rPr>
                <w:rFonts w:hint="default" w:ascii="Times New Roman" w:hAnsi="Times New Roman" w:eastAsia="方正仿宋简体" w:cs="Times New Roman"/>
                <w:kern w:val="2"/>
                <w:sz w:val="21"/>
                <w:szCs w:val="21"/>
                <w:lang w:val="en-US" w:eastAsia="zh-CN" w:bidi="ar-SA"/>
              </w:rPr>
              <w:t>. 具备较强的学习能力、良好</w:t>
            </w:r>
            <w:bookmarkStart w:id="0" w:name="_GoBack"/>
            <w:bookmarkEnd w:id="0"/>
            <w:r>
              <w:rPr>
                <w:rFonts w:hint="default" w:ascii="Times New Roman" w:hAnsi="Times New Roman" w:eastAsia="方正仿宋简体" w:cs="Times New Roman"/>
                <w:kern w:val="2"/>
                <w:sz w:val="21"/>
                <w:szCs w:val="21"/>
                <w:lang w:val="en-US" w:eastAsia="zh-CN" w:bidi="ar-SA"/>
              </w:rPr>
              <w:t>的团队合作精神；</w:t>
            </w:r>
          </w:p>
          <w:p>
            <w:pPr>
              <w:pStyle w:val="6"/>
              <w:keepNext w:val="0"/>
              <w:keepLines w:val="0"/>
              <w:widowControl/>
              <w:numPr>
                <w:ilvl w:val="0"/>
                <w:numId w:val="0"/>
              </w:numPr>
              <w:suppressLineNumbers w:val="0"/>
              <w:spacing w:before="0" w:beforeAutospacing="0" w:after="0" w:afterAutospacing="0"/>
              <w:ind w:leftChars="0" w:right="0" w:rightChars="0"/>
              <w:rPr>
                <w:rFonts w:hint="eastAsia" w:ascii="Times New Roman" w:hAnsi="Times New Roman" w:eastAsia="方正仿宋简体" w:cs="Times New Roman"/>
                <w:kern w:val="2"/>
                <w:sz w:val="21"/>
                <w:szCs w:val="21"/>
                <w:lang w:val="en-US" w:eastAsia="zh-CN" w:bidi="ar-SA"/>
              </w:rPr>
            </w:pPr>
            <w:r>
              <w:rPr>
                <w:rFonts w:hint="eastAsia" w:ascii="Times New Roman" w:hAnsi="Times New Roman" w:eastAsia="方正仿宋简体" w:cs="Times New Roman"/>
                <w:kern w:val="2"/>
                <w:sz w:val="21"/>
                <w:szCs w:val="21"/>
                <w:lang w:val="en-US" w:eastAsia="zh-CN" w:bidi="ar-SA"/>
              </w:rPr>
              <w:t>6</w:t>
            </w:r>
            <w:r>
              <w:rPr>
                <w:rFonts w:hint="default" w:ascii="Times New Roman" w:hAnsi="Times New Roman" w:eastAsia="方正仿宋简体" w:cs="Times New Roman"/>
                <w:kern w:val="2"/>
                <w:sz w:val="21"/>
                <w:szCs w:val="21"/>
                <w:lang w:val="en-US" w:eastAsia="zh-CN" w:bidi="ar-SA"/>
              </w:rPr>
              <w:t>. 具有相关工作经验者</w:t>
            </w:r>
            <w:r>
              <w:rPr>
                <w:rFonts w:hint="eastAsia" w:ascii="Times New Roman" w:hAnsi="Times New Roman" w:eastAsia="方正仿宋简体" w:cs="Times New Roman"/>
                <w:kern w:val="2"/>
                <w:sz w:val="21"/>
                <w:szCs w:val="21"/>
                <w:lang w:val="en-US" w:eastAsia="zh-CN" w:bidi="ar-SA"/>
              </w:rPr>
              <w:t>或</w:t>
            </w:r>
            <w:r>
              <w:rPr>
                <w:rFonts w:hint="default" w:ascii="Times New Roman" w:hAnsi="Times New Roman" w:eastAsia="方正仿宋简体" w:cs="Times New Roman"/>
                <w:kern w:val="2"/>
                <w:sz w:val="21"/>
                <w:szCs w:val="21"/>
                <w:lang w:val="en-US" w:eastAsia="zh-CN" w:bidi="ar-SA"/>
              </w:rPr>
              <w:t>律师资格者优先</w:t>
            </w:r>
            <w:r>
              <w:rPr>
                <w:rFonts w:hint="eastAsia" w:ascii="Times New Roman" w:hAnsi="Times New Roman" w:eastAsia="方正仿宋简体" w:cs="Times New Roman"/>
                <w:kern w:val="2"/>
                <w:sz w:val="21"/>
                <w:szCs w:val="21"/>
                <w:lang w:val="en-US" w:eastAsia="zh-CN" w:bidi="ar-SA"/>
              </w:rPr>
              <w:t>。</w:t>
            </w:r>
          </w:p>
          <w:p>
            <w:pPr>
              <w:pStyle w:val="6"/>
              <w:keepNext w:val="0"/>
              <w:keepLines w:val="0"/>
              <w:widowControl/>
              <w:numPr>
                <w:ilvl w:val="0"/>
                <w:numId w:val="0"/>
              </w:numPr>
              <w:suppressLineNumbers w:val="0"/>
              <w:spacing w:before="0" w:beforeAutospacing="0" w:after="0" w:afterAutospacing="0"/>
              <w:ind w:leftChars="0" w:right="0" w:rightChars="0"/>
              <w:rPr>
                <w:rFonts w:hint="default" w:ascii="Times New Roman" w:hAnsi="Times New Roman" w:eastAsia="方正仿宋简体" w:cs="Times New Roman"/>
                <w:kern w:val="2"/>
                <w:sz w:val="21"/>
                <w:szCs w:val="21"/>
                <w:lang w:val="en-US" w:eastAsia="zh-CN" w:bidi="ar-SA"/>
              </w:rPr>
            </w:pPr>
            <w:r>
              <w:rPr>
                <w:rFonts w:hint="eastAsia" w:ascii="Times New Roman" w:hAnsi="Times New Roman" w:eastAsia="方正仿宋简体" w:cs="Times New Roman"/>
                <w:kern w:val="2"/>
                <w:sz w:val="21"/>
                <w:szCs w:val="21"/>
                <w:lang w:val="en-US" w:eastAsia="zh-CN" w:bidi="ar-SA"/>
              </w:rPr>
              <w:t>7.</w:t>
            </w:r>
            <w:r>
              <w:rPr>
                <w:rFonts w:hint="default" w:ascii="Times New Roman" w:hAnsi="Times New Roman" w:eastAsia="方正仿宋简体" w:cs="Times New Roman"/>
                <w:kern w:val="2"/>
                <w:sz w:val="21"/>
                <w:szCs w:val="21"/>
                <w:lang w:val="en-US" w:eastAsia="zh-CN" w:bidi="ar-SA"/>
              </w:rPr>
              <w:t>特别优秀者可放宽年龄。</w:t>
            </w:r>
          </w:p>
          <w:p>
            <w:pPr>
              <w:pStyle w:val="6"/>
              <w:keepNext w:val="0"/>
              <w:keepLines w:val="0"/>
              <w:widowControl/>
              <w:numPr>
                <w:ilvl w:val="0"/>
                <w:numId w:val="0"/>
              </w:numPr>
              <w:suppressLineNumbers w:val="0"/>
              <w:spacing w:before="0" w:beforeAutospacing="0" w:after="0" w:afterAutospacing="0"/>
              <w:ind w:leftChars="0" w:right="0" w:rightChars="0"/>
              <w:rPr>
                <w:rFonts w:hint="default" w:ascii="Times New Roman" w:hAnsi="Times New Roman" w:eastAsia="方正仿宋简体" w:cs="Times New Roman"/>
                <w:kern w:val="2"/>
                <w:sz w:val="21"/>
                <w:szCs w:val="21"/>
                <w:lang w:val="en-US" w:eastAsia="zh-CN" w:bidi="ar-SA"/>
              </w:rPr>
            </w:pPr>
          </w:p>
        </w:tc>
      </w:tr>
    </w:tbl>
    <w:p>
      <w:pPr>
        <w:rPr>
          <w:rFonts w:hint="default" w:ascii="Times New Roman" w:hAnsi="Times New Roman" w:cs="Times New Roman"/>
        </w:rPr>
      </w:pPr>
    </w:p>
    <w:sectPr>
      <w:footerReference r:id="rId3" w:type="default"/>
      <w:type w:val="continuous"/>
      <w:pgSz w:w="16838" w:h="11906" w:orient="landscape"/>
      <w:pgMar w:top="1440" w:right="1803" w:bottom="1440" w:left="1803"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  \* MERGEFORMAT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w:t>
                          </w:r>
                          <w:r>
                            <w:rPr>
                              <w:rFonts w:hint="eastAsia" w:ascii="宋体" w:hAnsi="宋体" w:eastAsia="宋体" w:cs="宋体"/>
                              <w:b/>
                              <w:bCs/>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  \* MERGEFORMAT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w:t>
                    </w:r>
                    <w:r>
                      <w:rPr>
                        <w:rFonts w:hint="eastAsia" w:ascii="宋体" w:hAnsi="宋体" w:eastAsia="宋体" w:cs="宋体"/>
                        <w:b/>
                        <w:bCs/>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yMWI4MjYwODYyYjQ2MThkZjhiYjY5NmIzY2VjMTYifQ=="/>
  </w:docVars>
  <w:rsids>
    <w:rsidRoot w:val="00000000"/>
    <w:rsid w:val="02324661"/>
    <w:rsid w:val="04011602"/>
    <w:rsid w:val="056921F6"/>
    <w:rsid w:val="07320597"/>
    <w:rsid w:val="080D2DB2"/>
    <w:rsid w:val="09120680"/>
    <w:rsid w:val="0A726EFC"/>
    <w:rsid w:val="124B4C03"/>
    <w:rsid w:val="21303941"/>
    <w:rsid w:val="24AF1021"/>
    <w:rsid w:val="25D23219"/>
    <w:rsid w:val="264A1001"/>
    <w:rsid w:val="271753D3"/>
    <w:rsid w:val="279B3ADF"/>
    <w:rsid w:val="2A697EC4"/>
    <w:rsid w:val="2AA9206F"/>
    <w:rsid w:val="2F971030"/>
    <w:rsid w:val="30450A8C"/>
    <w:rsid w:val="31CF4AB1"/>
    <w:rsid w:val="348558FB"/>
    <w:rsid w:val="35284C04"/>
    <w:rsid w:val="36C344B8"/>
    <w:rsid w:val="38082ACA"/>
    <w:rsid w:val="38BB5D8F"/>
    <w:rsid w:val="415475F9"/>
    <w:rsid w:val="41CE6B33"/>
    <w:rsid w:val="44421112"/>
    <w:rsid w:val="493E46DD"/>
    <w:rsid w:val="4B435DC4"/>
    <w:rsid w:val="4F642884"/>
    <w:rsid w:val="58816255"/>
    <w:rsid w:val="5C245875"/>
    <w:rsid w:val="5C2D1AF9"/>
    <w:rsid w:val="5DA54794"/>
    <w:rsid w:val="61BF1B9C"/>
    <w:rsid w:val="624A5394"/>
    <w:rsid w:val="65363F24"/>
    <w:rsid w:val="65CE6852"/>
    <w:rsid w:val="67696832"/>
    <w:rsid w:val="6ABA73A5"/>
    <w:rsid w:val="6C6C433D"/>
    <w:rsid w:val="6D6D7235"/>
    <w:rsid w:val="6DE210EC"/>
    <w:rsid w:val="6F1572A0"/>
    <w:rsid w:val="6F6D0E8A"/>
    <w:rsid w:val="6FB30BC5"/>
    <w:rsid w:val="6FC55DD3"/>
    <w:rsid w:val="70661BED"/>
    <w:rsid w:val="71A87F57"/>
    <w:rsid w:val="720553A9"/>
    <w:rsid w:val="72121874"/>
    <w:rsid w:val="73EF4433"/>
    <w:rsid w:val="74F87447"/>
    <w:rsid w:val="7B707D38"/>
    <w:rsid w:val="7D505226"/>
    <w:rsid w:val="7F7A3474"/>
    <w:rsid w:val="7FE448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autoRedefine/>
    <w:unhideWhenUsed/>
    <w:qFormat/>
    <w:uiPriority w:val="1"/>
  </w:style>
  <w:style w:type="table" w:default="1" w:styleId="9">
    <w:name w:val="Normal Table"/>
    <w:autoRedefine/>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3">
    <w:name w:val="Body Text Indent"/>
    <w:basedOn w:val="1"/>
    <w:autoRedefine/>
    <w:unhideWhenUsed/>
    <w:qFormat/>
    <w:uiPriority w:val="99"/>
    <w:pPr>
      <w:ind w:left="420" w:leftChars="20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100" w:beforeAutospacing="1" w:after="100" w:afterAutospacing="1"/>
      <w:jc w:val="left"/>
    </w:pPr>
    <w:rPr>
      <w:kern w:val="0"/>
      <w:sz w:val="24"/>
    </w:rPr>
  </w:style>
  <w:style w:type="paragraph" w:styleId="7">
    <w:name w:val="Body Text First Indent 2"/>
    <w:basedOn w:val="3"/>
    <w:next w:val="8"/>
    <w:autoRedefine/>
    <w:unhideWhenUsed/>
    <w:qFormat/>
    <w:uiPriority w:val="99"/>
    <w:pPr>
      <w:spacing w:after="120"/>
      <w:ind w:firstLine="420" w:firstLineChars="200"/>
    </w:pPr>
    <w:rPr>
      <w:rFonts w:ascii="Times New Roman" w:hAnsi="Times New Roman"/>
      <w:sz w:val="32"/>
      <w:szCs w:val="32"/>
    </w:rPr>
  </w:style>
  <w:style w:type="paragraph" w:customStyle="1" w:styleId="8">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List Paragraph"/>
    <w:basedOn w:val="1"/>
    <w:autoRedefine/>
    <w:qFormat/>
    <w:uiPriority w:val="99"/>
    <w:pPr>
      <w:ind w:firstLine="420" w:firstLineChars="200"/>
    </w:pPr>
  </w:style>
  <w:style w:type="character" w:customStyle="1" w:styleId="13">
    <w:name w:val="font21"/>
    <w:basedOn w:val="11"/>
    <w:autoRedefine/>
    <w:qFormat/>
    <w:uiPriority w:val="0"/>
    <w:rPr>
      <w:rFonts w:hint="eastAsia" w:ascii="方正仿宋简体" w:hAnsi="方正仿宋简体" w:eastAsia="方正仿宋简体" w:cs="方正仿宋简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1098</Words>
  <Characters>1137</Characters>
  <Lines>17</Lines>
  <Paragraphs>4</Paragraphs>
  <TotalTime>0</TotalTime>
  <ScaleCrop>false</ScaleCrop>
  <LinksUpToDate>false</LinksUpToDate>
  <CharactersWithSpaces>1141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2023-04-23T14:02:00Z</dcterms:created>
  <dc:creator>WPS_1645600881</dc:creator>
  <cp:lastModifiedBy>WPS_1679490409</cp:lastModifiedBy>
  <cp:lastPrinted>2024-02-29T06:16:00Z</cp:lastPrinted>
  <dcterms:modified xsi:type="dcterms:W3CDTF">2024-03-01T06:09:59Z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D8486598F0B54D598DAAE47794E659F9_13</vt:lpwstr>
  </property>
</Properties>
</file>