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石嘴山市惠农区人民医院应聘报名登记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23"/>
        <w:gridCol w:w="653"/>
        <w:gridCol w:w="788"/>
        <w:gridCol w:w="180"/>
        <w:gridCol w:w="1177"/>
        <w:gridCol w:w="83"/>
        <w:gridCol w:w="900"/>
        <w:gridCol w:w="361"/>
        <w:gridCol w:w="89"/>
        <w:gridCol w:w="83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粘 贴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 人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 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60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现有专业技术资格取得时间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获得过何种专业证书，有何专长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查情况</w:t>
            </w:r>
          </w:p>
        </w:tc>
        <w:tc>
          <w:tcPr>
            <w:tcW w:w="7864" w:type="dxa"/>
            <w:gridSpan w:val="11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3" w:firstLineChars="196"/>
              <w:rPr>
                <w:rFonts w:hint="eastAsia"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同时，本人承诺向贵单位提供的所有信息真实可信，充分知悉违反承诺将带来的相应后果。</w:t>
            </w:r>
          </w:p>
          <w:p>
            <w:pPr>
              <w:ind w:firstLine="433" w:firstLineChars="196"/>
              <w:rPr>
                <w:rFonts w:hint="eastAsia" w:ascii="黑体" w:hAnsi="黑体" w:eastAsia="黑体"/>
                <w:b/>
                <w:bCs/>
                <w:sz w:val="22"/>
                <w:szCs w:val="22"/>
              </w:rPr>
            </w:pPr>
          </w:p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申请人签名:                               日期：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籍贯、居住地要填写到具体市（县）；</w:t>
      </w:r>
    </w:p>
    <w:p>
      <w:pPr>
        <w:ind w:left="1050" w:hanging="1050" w:hanging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2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个人简历中时间要填写到月，要包括全日制教育和在职教育的经历及时间跨度，各职级职务变化时间要填写清楚；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3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家庭成员及主要社会关系需填写配偶、子女、父母、岳父母、公婆等有关情；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4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/>
          <w:szCs w:val="21"/>
        </w:rPr>
        <w:t>本人应确保所填内容的真实性。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I4NTM5YTY1NmNkMWVlMDY0ZGQ2OGU0MTc3NWRjOWMifQ=="/>
  </w:docVars>
  <w:rsids>
    <w:rsidRoot w:val="00000000"/>
    <w:rsid w:val="201E1E27"/>
    <w:rsid w:val="26CB572A"/>
    <w:rsid w:val="5EBF5F80"/>
    <w:rsid w:val="7D536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255</Words>
  <Characters>255</Characters>
  <TotalTime>2</TotalTime>
  <ScaleCrop>false</ScaleCrop>
  <LinksUpToDate>false</LinksUpToDate>
  <CharactersWithSpaces>333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2023-07-27T15:37:00Z</dcterms:created>
  <dc:creator>Administrator</dc:creator>
  <cp:lastModifiedBy>茹茹</cp:lastModifiedBy>
  <dcterms:modified xsi:type="dcterms:W3CDTF">2024-02-23T07:29:55Z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2023-08-10T14:27:34Z</vt:filetime>
  </property>
  <property fmtid="{D5CDD505-2E9C-101B-9397-08002B2CF9AE}" pid="4" name="KSOProductBuildVer">
    <vt:lpwstr>2052-12.1.0.16250</vt:lpwstr>
  </property>
  <property fmtid="{D5CDD505-2E9C-101B-9397-08002B2CF9AE}" pid="5" name="ICV">
    <vt:lpwstr>DB16E3C7FA7946FA863938FDFD437E18_12</vt:lpwstr>
  </property>
</Properties>
</file>