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21763"/>
      <w:bookmarkStart w:id="1" w:name="_Toc8140"/>
      <w:bookmarkStart w:id="2" w:name="_Toc31579"/>
      <w:bookmarkStart w:id="3" w:name="_Toc5747"/>
      <w:bookmarkStart w:id="4" w:name="_Toc9433"/>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lang w:val="en-US" w:eastAsia="zh-CN"/>
        </w:rPr>
      </w:pPr>
      <w:bookmarkStart w:id="5" w:name="_Toc5506"/>
      <w:bookmarkStart w:id="6" w:name="_Toc16107"/>
      <w:bookmarkStart w:id="7" w:name="_Toc1521"/>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w:t>
      </w:r>
      <w:r>
        <w:rPr>
          <w:rFonts w:hint="eastAsia" w:ascii="微软雅黑" w:hAnsi="微软雅黑" w:eastAsia="微软雅黑" w:cs="微软雅黑"/>
          <w:color w:val="FF0000"/>
          <w:lang w:val="en-US" w:eastAsia="zh-CN"/>
        </w:rPr>
        <w:t>红河</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二、2023年红河公务员招考概况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三、2023年红河公务员十大岗位分析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6264275" cy="3797300"/>
            <wp:effectExtent l="0" t="0" r="3175" b="127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6264275" cy="379730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420235" cy="3072130"/>
            <wp:effectExtent l="0" t="0" r="18415" b="139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420235" cy="307213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4"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15121"/>
      <w:bookmarkStart w:id="12" w:name="_Toc30366"/>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二、2023年云南红河公务员招考概况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2023年红河公务员各县份招考情况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38290" cy="6447155"/>
            <wp:effectExtent l="0" t="0" r="6350" b="14605"/>
            <wp:docPr id="15" name="图片 15" descr="红河-分析表_两个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红河-分析表_两个表"/>
                    <pic:cNvPicPr>
                      <a:picLocks noChangeAspect="1"/>
                    </pic:cNvPicPr>
                  </pic:nvPicPr>
                  <pic:blipFill>
                    <a:blip r:embed="rId10"/>
                    <a:stretch>
                      <a:fillRect/>
                    </a:stretch>
                  </pic:blipFill>
                  <pic:spPr>
                    <a:xfrm>
                      <a:off x="0" y="0"/>
                      <a:ext cx="6638290" cy="6447155"/>
                    </a:xfrm>
                    <a:prstGeom prst="rect">
                      <a:avLst/>
                    </a:prstGeom>
                  </pic:spPr>
                </pic:pic>
              </a:graphicData>
            </a:graphic>
          </wp:inline>
        </w:drawing>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（二）2023云南红河公务员各地市笔试进面分数情况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4005" cy="6154420"/>
            <wp:effectExtent l="0" t="0" r="635" b="2540"/>
            <wp:docPr id="17" name="图片 17" descr="红河-分析表_两个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红河-分析表_两个表(1)"/>
                    <pic:cNvPicPr>
                      <a:picLocks noChangeAspect="1"/>
                    </pic:cNvPicPr>
                  </pic:nvPicPr>
                  <pic:blipFill>
                    <a:blip r:embed="rId11"/>
                    <a:stretch>
                      <a:fillRect/>
                    </a:stretch>
                  </pic:blipFill>
                  <pic:spPr>
                    <a:xfrm>
                      <a:off x="0" y="0"/>
                      <a:ext cx="6644005" cy="6154420"/>
                    </a:xfrm>
                    <a:prstGeom prst="rect">
                      <a:avLst/>
                    </a:prstGeom>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r>
        <w:rPr>
          <w:rFonts w:hint="eastAsia" w:ascii="微软雅黑" w:hAnsi="微软雅黑" w:eastAsia="微软雅黑" w:cs="微软雅黑"/>
          <w:color w:val="FF0000"/>
          <w:sz w:val="20"/>
          <w:szCs w:val="21"/>
          <w:lang w:val="en-US" w:eastAsia="zh-CN"/>
        </w:rPr>
        <w:t>2023云南红河公务员进面最高分（非公安）为个旧市岗位156.5分（满分200），（非公安）最低进面分是省直的单位106.5分；红河公务员（公安岗）最高分是234分，最低分是170.5分（满分300）。</w:t>
      </w: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（三）2023年云南红河公务员各单位级别招录情况</w:t>
      </w:r>
    </w:p>
    <w:p>
      <w:pPr>
        <w:pageBreakBefore w:val="0"/>
        <w:wordWrap/>
        <w:overflowPunct/>
        <w:topLinePunct w:val="0"/>
        <w:bidi w:val="0"/>
        <w:spacing w:line="240" w:lineRule="auto"/>
        <w:jc w:val="center"/>
      </w:pPr>
      <w:r>
        <w:drawing>
          <wp:inline distT="0" distB="0" distL="114300" distR="114300">
            <wp:extent cx="6198870" cy="3676650"/>
            <wp:effectExtent l="0" t="0" r="3810" b="1143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6198870" cy="3676650"/>
                    </a:xfrm>
                    <a:prstGeom prst="rect">
                      <a:avLst/>
                    </a:prstGeom>
                    <a:noFill/>
                    <a:ln>
                      <a:noFill/>
                    </a:ln>
                  </pic:spPr>
                </pic:pic>
              </a:graphicData>
            </a:graphic>
          </wp:inline>
        </w:drawing>
      </w:r>
    </w:p>
    <w:p>
      <w:pPr>
        <w:pStyle w:val="2"/>
        <w:rPr>
          <w:rFonts w:hint="eastAsia"/>
          <w:lang w:val="en-US" w:eastAsia="zh-CN"/>
        </w:rPr>
      </w:pP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（四）2023年云南红河公务员各单位类别招录情况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6229350" cy="3770630"/>
            <wp:effectExtent l="0" t="0" r="3810" b="889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6229350" cy="377063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（五）2023年云南红河公务员热门招录专业前五情况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641465" cy="3567430"/>
            <wp:effectExtent l="0" t="0" r="3175" b="1397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4"/>
                    <a:stretch>
                      <a:fillRect/>
                    </a:stretch>
                  </pic:blipFill>
                  <pic:spPr>
                    <a:xfrm>
                      <a:off x="0" y="0"/>
                      <a:ext cx="6641465" cy="356743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13812"/>
      <w:bookmarkStart w:id="15" w:name="_Toc7027"/>
      <w:bookmarkStart w:id="16" w:name="_Toc5256"/>
      <w:bookmarkStart w:id="17" w:name="_Toc24191"/>
      <w:bookmarkStart w:id="18" w:name="_Toc31767"/>
      <w:bookmarkStart w:id="19" w:name="_Toc2715"/>
      <w:bookmarkStart w:id="20" w:name="_Toc11202"/>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（六）2023年云南红河公务员招考职位学历要求</w:t>
      </w:r>
    </w:p>
    <w:p>
      <w:pPr>
        <w:pageBreakBefore w:val="0"/>
        <w:wordWrap/>
        <w:overflowPunct/>
        <w:topLinePunct w:val="0"/>
        <w:bidi w:val="0"/>
        <w:spacing w:line="240" w:lineRule="auto"/>
        <w:jc w:val="center"/>
      </w:pPr>
      <w:r>
        <w:drawing>
          <wp:inline distT="0" distB="0" distL="114300" distR="114300">
            <wp:extent cx="6249035" cy="3820160"/>
            <wp:effectExtent l="0" t="0" r="18415" b="889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6"/>
                    <a:stretch>
                      <a:fillRect/>
                    </a:stretch>
                  </pic:blipFill>
                  <pic:spPr>
                    <a:xfrm>
                      <a:off x="0" y="0"/>
                      <a:ext cx="6249035" cy="3820160"/>
                    </a:xfrm>
                    <a:prstGeom prst="rect">
                      <a:avLst/>
                    </a:prstGeom>
                    <a:noFill/>
                    <a:ln>
                      <a:noFill/>
                    </a:ln>
                  </pic:spPr>
                </pic:pic>
              </a:graphicData>
            </a:graphic>
          </wp:inline>
        </w:drawing>
      </w: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（七）2023年云南红河公务员招考职位学历性质要求</w:t>
      </w:r>
    </w:p>
    <w:p>
      <w:pPr>
        <w:pStyle w:val="9"/>
        <w:pageBreakBefore w:val="0"/>
        <w:wordWrap/>
        <w:overflowPunct/>
        <w:topLinePunct w:val="0"/>
        <w:bidi w:val="0"/>
        <w:spacing w:line="240" w:lineRule="auto"/>
        <w:jc w:val="center"/>
      </w:pPr>
    </w:p>
    <w:p>
      <w:pPr>
        <w:pStyle w:val="9"/>
        <w:pageBreakBefore w:val="0"/>
        <w:wordWrap/>
        <w:overflowPunct/>
        <w:topLinePunct w:val="0"/>
        <w:bidi w:val="0"/>
        <w:spacing w:line="240" w:lineRule="auto"/>
        <w:jc w:val="center"/>
      </w:pPr>
      <w:r>
        <w:drawing>
          <wp:inline distT="0" distB="0" distL="114300" distR="114300">
            <wp:extent cx="5673090" cy="3360420"/>
            <wp:effectExtent l="0" t="0" r="11430" b="762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7"/>
                    <a:stretch>
                      <a:fillRect/>
                    </a:stretch>
                  </pic:blipFill>
                  <pic:spPr>
                    <a:xfrm>
                      <a:off x="0" y="0"/>
                      <a:ext cx="5673090" cy="336042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（八）2023年云南红河公务员报考人员身份要求</w:t>
      </w:r>
    </w:p>
    <w:p>
      <w:pPr>
        <w:pageBreakBefore w:val="0"/>
        <w:wordWrap/>
        <w:overflowPunct/>
        <w:topLinePunct w:val="0"/>
        <w:bidi w:val="0"/>
        <w:spacing w:line="240" w:lineRule="auto"/>
        <w:jc w:val="center"/>
      </w:pPr>
      <w:r>
        <w:drawing>
          <wp:inline distT="0" distB="0" distL="114300" distR="114300">
            <wp:extent cx="6636385" cy="3289300"/>
            <wp:effectExtent l="0" t="0" r="8255"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8"/>
                    <a:stretch>
                      <a:fillRect/>
                    </a:stretch>
                  </pic:blipFill>
                  <pic:spPr>
                    <a:xfrm>
                      <a:off x="0" y="0"/>
                      <a:ext cx="6636385" cy="3289300"/>
                    </a:xfrm>
                    <a:prstGeom prst="rect">
                      <a:avLst/>
                    </a:prstGeom>
                    <a:noFill/>
                    <a:ln>
                      <a:noFill/>
                    </a:ln>
                  </pic:spPr>
                </pic:pic>
              </a:graphicData>
            </a:graphic>
          </wp:inline>
        </w:drawing>
      </w:r>
    </w:p>
    <w:p>
      <w:pPr>
        <w:pStyle w:val="2"/>
      </w:pP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（九）2023云南红河公务员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pPr>
      <w:r>
        <w:drawing>
          <wp:inline distT="0" distB="0" distL="114300" distR="114300">
            <wp:extent cx="5948045" cy="3531870"/>
            <wp:effectExtent l="0" t="0" r="10795" b="381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9"/>
                    <a:stretch>
                      <a:fillRect/>
                    </a:stretch>
                  </pic:blipFill>
                  <pic:spPr>
                    <a:xfrm>
                      <a:off x="0" y="0"/>
                      <a:ext cx="5948045" cy="3531870"/>
                    </a:xfrm>
                    <a:prstGeom prst="rect">
                      <a:avLst/>
                    </a:prstGeom>
                    <a:noFill/>
                    <a:ln>
                      <a:noFill/>
                    </a:ln>
                  </pic:spPr>
                </pic:pic>
              </a:graphicData>
            </a:graphic>
          </wp:inline>
        </w:drawing>
      </w: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（十）2023年云南红河公务员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pPr>
      <w:bookmarkStart w:id="21" w:name="_Toc25797"/>
      <w:r>
        <w:drawing>
          <wp:inline distT="0" distB="0" distL="114300" distR="114300">
            <wp:extent cx="5177790" cy="3086735"/>
            <wp:effectExtent l="0" t="0" r="3810" b="698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20"/>
                    <a:stretch>
                      <a:fillRect/>
                    </a:stretch>
                  </pic:blipFill>
                  <pic:spPr>
                    <a:xfrm>
                      <a:off x="0" y="0"/>
                      <a:ext cx="5177790" cy="3086735"/>
                    </a:xfrm>
                    <a:prstGeom prst="rect">
                      <a:avLst/>
                    </a:prstGeom>
                    <a:noFill/>
                    <a:ln>
                      <a:noFill/>
                    </a:ln>
                  </pic:spPr>
                </pic:pic>
              </a:graphicData>
            </a:graphic>
          </wp:inline>
        </w:drawing>
      </w:r>
    </w:p>
    <w:p>
      <w:pPr>
        <w:pStyle w:val="2"/>
      </w:pP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三、2023年云南红河公务员十大岗位分析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（一）2023年云南红河公务员报名竞争比前十岗位</w:t>
      </w:r>
      <w:bookmarkEnd w:id="23"/>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122035" cy="3815715"/>
            <wp:effectExtent l="0" t="0" r="4445" b="9525"/>
            <wp:docPr id="1" name="图片 1" descr="红河-分析表_竞争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红河-分析表_竞争比"/>
                    <pic:cNvPicPr>
                      <a:picLocks noChangeAspect="1"/>
                    </pic:cNvPicPr>
                  </pic:nvPicPr>
                  <pic:blipFill>
                    <a:blip r:embed="rId21"/>
                    <a:stretch>
                      <a:fillRect/>
                    </a:stretch>
                  </pic:blipFill>
                  <pic:spPr>
                    <a:xfrm>
                      <a:off x="0" y="0"/>
                      <a:ext cx="6122035" cy="381571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8"/>
          <w:lang w:val="en-US" w:eastAsia="zh-CN"/>
        </w:rPr>
        <w:t>（二）2023年云南红河公务员十大高分岗位（非公安岗位）</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2735" cy="3728720"/>
            <wp:effectExtent l="0" t="0" r="1905" b="5080"/>
            <wp:docPr id="8" name="图片 8" descr="红河-分析表_非公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红河-分析表_非公安"/>
                    <pic:cNvPicPr>
                      <a:picLocks noChangeAspect="1"/>
                    </pic:cNvPicPr>
                  </pic:nvPicPr>
                  <pic:blipFill>
                    <a:blip r:embed="rId22"/>
                    <a:stretch>
                      <a:fillRect/>
                    </a:stretch>
                  </pic:blipFill>
                  <pic:spPr>
                    <a:xfrm>
                      <a:off x="0" y="0"/>
                      <a:ext cx="6642735" cy="3728720"/>
                    </a:xfrm>
                    <a:prstGeom prst="rect">
                      <a:avLst/>
                    </a:prstGeom>
                  </pic:spPr>
                </pic:pic>
              </a:graphicData>
            </a:graphic>
          </wp:inline>
        </w:drawing>
      </w:r>
    </w:p>
    <w:p>
      <w:pPr>
        <w:pStyle w:val="2"/>
        <w:rPr>
          <w:rFonts w:hint="eastAsia"/>
          <w:lang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（三）2023年云南红河公务员十大高分岗位（公安岗）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1940" cy="3596640"/>
            <wp:effectExtent l="0" t="0" r="12700" b="0"/>
            <wp:docPr id="10" name="图片 10" descr="红河-分析表_公安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红河-分析表_公安岗"/>
                    <pic:cNvPicPr>
                      <a:picLocks noChangeAspect="1"/>
                    </pic:cNvPicPr>
                  </pic:nvPicPr>
                  <pic:blipFill>
                    <a:blip r:embed="rId23"/>
                    <a:stretch>
                      <a:fillRect/>
                    </a:stretch>
                  </pic:blipFill>
                  <pic:spPr>
                    <a:xfrm>
                      <a:off x="0" y="0"/>
                      <a:ext cx="6631940" cy="359664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（四）2023年云南红河公务员十大难考（最低分前十）岗位（非公安岗）</w:t>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248400" cy="3507105"/>
            <wp:effectExtent l="0" t="0" r="0" b="13335"/>
            <wp:docPr id="12" name="图片 12" descr="红河-分析表_非公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河-分析表_非公安(2)"/>
                    <pic:cNvPicPr>
                      <a:picLocks noChangeAspect="1"/>
                    </pic:cNvPicPr>
                  </pic:nvPicPr>
                  <pic:blipFill>
                    <a:blip r:embed="rId24"/>
                    <a:stretch>
                      <a:fillRect/>
                    </a:stretch>
                  </pic:blipFill>
                  <pic:spPr>
                    <a:xfrm>
                      <a:off x="0" y="0"/>
                      <a:ext cx="6248400" cy="3507105"/>
                    </a:xfrm>
                    <a:prstGeom prst="rect">
                      <a:avLst/>
                    </a:prstGeom>
                  </pic:spPr>
                </pic:pic>
              </a:graphicData>
            </a:graphic>
          </wp:inline>
        </w:drawing>
      </w:r>
    </w:p>
    <w:p>
      <w:pPr>
        <w:pStyle w:val="2"/>
        <w:rPr>
          <w:rFonts w:hint="eastAsia"/>
        </w:rPr>
      </w:pP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（五）2023年云南红河公务员十大难考（最低分前十）岗位（公安岗）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310630" cy="3422650"/>
            <wp:effectExtent l="0" t="0" r="13970" b="6350"/>
            <wp:docPr id="13" name="图片 13" descr="红河-分析表_公安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河-分析表_公安岗(1)"/>
                    <pic:cNvPicPr>
                      <a:picLocks noChangeAspect="1"/>
                    </pic:cNvPicPr>
                  </pic:nvPicPr>
                  <pic:blipFill>
                    <a:blip r:embed="rId25"/>
                    <a:stretch>
                      <a:fillRect/>
                    </a:stretch>
                  </pic:blipFill>
                  <pic:spPr>
                    <a:xfrm>
                      <a:off x="0" y="0"/>
                      <a:ext cx="6310630" cy="342265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（六）2023年云南红河公务员十大易考（最高分后十）岗位</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5750" cy="3825240"/>
            <wp:effectExtent l="0" t="0" r="8890" b="0"/>
            <wp:docPr id="3" name="图片 3" descr="红河-分析表_竞争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红河-分析表_竞争比(1)"/>
                    <pic:cNvPicPr>
                      <a:picLocks noChangeAspect="1"/>
                    </pic:cNvPicPr>
                  </pic:nvPicPr>
                  <pic:blipFill>
                    <a:blip r:embed="rId26"/>
                    <a:stretch>
                      <a:fillRect/>
                    </a:stretch>
                  </pic:blipFill>
                  <pic:spPr>
                    <a:xfrm>
                      <a:off x="0" y="0"/>
                      <a:ext cx="6635750" cy="3825240"/>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53" w:name="_GoBack"/>
      <w:bookmarkEnd w:id="53"/>
      <w:bookmarkStart w:id="24" w:name="_Toc7907"/>
      <w:bookmarkStart w:id="25" w:name="_Toc8080"/>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1870"/>
      <w:bookmarkStart w:id="27" w:name="_Toc2379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13801"/>
      <w:bookmarkStart w:id="29" w:name="_Toc837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1542"/>
      <w:bookmarkStart w:id="33" w:name="_Toc27566"/>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4967"/>
      <w:bookmarkStart w:id="35" w:name="_Toc10615"/>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9699"/>
      <w:bookmarkStart w:id="39" w:name="_Toc14643"/>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11147"/>
            <w:bookmarkStart w:id="41" w:name="_Toc21332"/>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8739"/>
      <w:bookmarkStart w:id="43" w:name="_Toc2730"/>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295"/>
      <w:bookmarkStart w:id="47" w:name="_Toc436"/>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13696"/>
      <w:bookmarkStart w:id="49" w:name="_Toc31945"/>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6390"/>
      <w:bookmarkStart w:id="52" w:name="_Toc11903"/>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4EAFDB42-270B-48EB-AD24-8050C3F92964}"/>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C36425C8-97B3-4287-9FB3-531B849C0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167BAF"/>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AE2B1D"/>
    <w:rsid w:val="0AEE6ECB"/>
    <w:rsid w:val="0AF2425E"/>
    <w:rsid w:val="0B133295"/>
    <w:rsid w:val="0C2F6790"/>
    <w:rsid w:val="0CC0725C"/>
    <w:rsid w:val="0D312621"/>
    <w:rsid w:val="0E1C609E"/>
    <w:rsid w:val="0E2D1F95"/>
    <w:rsid w:val="0E666D78"/>
    <w:rsid w:val="0EA90641"/>
    <w:rsid w:val="0EC57F43"/>
    <w:rsid w:val="0F3A66DC"/>
    <w:rsid w:val="0F7B0E72"/>
    <w:rsid w:val="0F84472A"/>
    <w:rsid w:val="0FFE18D3"/>
    <w:rsid w:val="0FFF0712"/>
    <w:rsid w:val="10051672"/>
    <w:rsid w:val="104B091B"/>
    <w:rsid w:val="108A0CEC"/>
    <w:rsid w:val="11901201"/>
    <w:rsid w:val="11981C75"/>
    <w:rsid w:val="119B0091"/>
    <w:rsid w:val="11E0751A"/>
    <w:rsid w:val="122F6DA0"/>
    <w:rsid w:val="12660C5E"/>
    <w:rsid w:val="126738C5"/>
    <w:rsid w:val="12AD2FC4"/>
    <w:rsid w:val="130E3DC3"/>
    <w:rsid w:val="13BA168A"/>
    <w:rsid w:val="13FB7F63"/>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F142E2"/>
    <w:rsid w:val="1A744F6F"/>
    <w:rsid w:val="1A8F1197"/>
    <w:rsid w:val="1B125FB3"/>
    <w:rsid w:val="1B3E2F9D"/>
    <w:rsid w:val="1B43291B"/>
    <w:rsid w:val="1B7F172C"/>
    <w:rsid w:val="1BB92BDD"/>
    <w:rsid w:val="1BE35EAC"/>
    <w:rsid w:val="1C2966AE"/>
    <w:rsid w:val="1C4C6724"/>
    <w:rsid w:val="1C6312D1"/>
    <w:rsid w:val="1C7C43BA"/>
    <w:rsid w:val="1CB3762C"/>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0C168E"/>
    <w:rsid w:val="223737E2"/>
    <w:rsid w:val="22A43162"/>
    <w:rsid w:val="22D77835"/>
    <w:rsid w:val="23345EF6"/>
    <w:rsid w:val="238539C7"/>
    <w:rsid w:val="23974830"/>
    <w:rsid w:val="23975FA5"/>
    <w:rsid w:val="250E590D"/>
    <w:rsid w:val="257573C3"/>
    <w:rsid w:val="25F65414"/>
    <w:rsid w:val="26251932"/>
    <w:rsid w:val="26280176"/>
    <w:rsid w:val="265B578F"/>
    <w:rsid w:val="26E14C53"/>
    <w:rsid w:val="27673C92"/>
    <w:rsid w:val="278B5B7D"/>
    <w:rsid w:val="279A306B"/>
    <w:rsid w:val="2802590C"/>
    <w:rsid w:val="28160C56"/>
    <w:rsid w:val="29613DF1"/>
    <w:rsid w:val="2A11738D"/>
    <w:rsid w:val="2A9E402D"/>
    <w:rsid w:val="2AAD7DB1"/>
    <w:rsid w:val="2AB561A3"/>
    <w:rsid w:val="2B2D7144"/>
    <w:rsid w:val="2BBD3699"/>
    <w:rsid w:val="2C570C58"/>
    <w:rsid w:val="2C8A6350"/>
    <w:rsid w:val="2CD817D0"/>
    <w:rsid w:val="2D18394C"/>
    <w:rsid w:val="2D2205C1"/>
    <w:rsid w:val="2D2C2E50"/>
    <w:rsid w:val="2D4F5FF9"/>
    <w:rsid w:val="2DB20E1B"/>
    <w:rsid w:val="2DBB222D"/>
    <w:rsid w:val="2DF01E96"/>
    <w:rsid w:val="2E3D769E"/>
    <w:rsid w:val="2ED6373D"/>
    <w:rsid w:val="2F0C729C"/>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432220E"/>
    <w:rsid w:val="345307B1"/>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B30D14"/>
    <w:rsid w:val="3CCD0302"/>
    <w:rsid w:val="3D0C549B"/>
    <w:rsid w:val="3DD441F1"/>
    <w:rsid w:val="3E0A744F"/>
    <w:rsid w:val="3F0445BB"/>
    <w:rsid w:val="3F8223D1"/>
    <w:rsid w:val="3F84512C"/>
    <w:rsid w:val="3FDF6807"/>
    <w:rsid w:val="4037142B"/>
    <w:rsid w:val="40961E0E"/>
    <w:rsid w:val="41153263"/>
    <w:rsid w:val="4152038E"/>
    <w:rsid w:val="415D5AA1"/>
    <w:rsid w:val="41970A1B"/>
    <w:rsid w:val="42240687"/>
    <w:rsid w:val="42703984"/>
    <w:rsid w:val="42C06D15"/>
    <w:rsid w:val="436021DA"/>
    <w:rsid w:val="43CF6B92"/>
    <w:rsid w:val="43E90031"/>
    <w:rsid w:val="44A34E61"/>
    <w:rsid w:val="45154A79"/>
    <w:rsid w:val="46405B25"/>
    <w:rsid w:val="46DF780A"/>
    <w:rsid w:val="477514A0"/>
    <w:rsid w:val="47B16222"/>
    <w:rsid w:val="4814710E"/>
    <w:rsid w:val="481936F8"/>
    <w:rsid w:val="48DC34FF"/>
    <w:rsid w:val="48F36E7F"/>
    <w:rsid w:val="491E7020"/>
    <w:rsid w:val="49B27967"/>
    <w:rsid w:val="49CE1CCA"/>
    <w:rsid w:val="4A220DCC"/>
    <w:rsid w:val="4A392FB7"/>
    <w:rsid w:val="4A555A5C"/>
    <w:rsid w:val="4BBE132D"/>
    <w:rsid w:val="4C6554B1"/>
    <w:rsid w:val="4C69750D"/>
    <w:rsid w:val="4C92075D"/>
    <w:rsid w:val="4D40640B"/>
    <w:rsid w:val="4D6D3CD7"/>
    <w:rsid w:val="4D827AEA"/>
    <w:rsid w:val="4D8757B4"/>
    <w:rsid w:val="4DC36E6C"/>
    <w:rsid w:val="4DDB3183"/>
    <w:rsid w:val="4ED35025"/>
    <w:rsid w:val="4FDA1E85"/>
    <w:rsid w:val="503D78E7"/>
    <w:rsid w:val="5074015B"/>
    <w:rsid w:val="50D21631"/>
    <w:rsid w:val="50EB50F9"/>
    <w:rsid w:val="51F831E2"/>
    <w:rsid w:val="522D783F"/>
    <w:rsid w:val="52E26A27"/>
    <w:rsid w:val="53E80BCE"/>
    <w:rsid w:val="5416113B"/>
    <w:rsid w:val="54351458"/>
    <w:rsid w:val="545E17CF"/>
    <w:rsid w:val="54A30D71"/>
    <w:rsid w:val="54C735ED"/>
    <w:rsid w:val="55AC7A04"/>
    <w:rsid w:val="562E2D6A"/>
    <w:rsid w:val="565765EB"/>
    <w:rsid w:val="56F75D8C"/>
    <w:rsid w:val="57686183"/>
    <w:rsid w:val="580D27C9"/>
    <w:rsid w:val="58231D57"/>
    <w:rsid w:val="583324E6"/>
    <w:rsid w:val="586B3F44"/>
    <w:rsid w:val="588C335F"/>
    <w:rsid w:val="58A6143D"/>
    <w:rsid w:val="58C4089A"/>
    <w:rsid w:val="593F3141"/>
    <w:rsid w:val="59AA17DC"/>
    <w:rsid w:val="5A1071A8"/>
    <w:rsid w:val="5A1924BD"/>
    <w:rsid w:val="5ACE5056"/>
    <w:rsid w:val="5B962318"/>
    <w:rsid w:val="5CF3349A"/>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425E33"/>
    <w:rsid w:val="635A1B7D"/>
    <w:rsid w:val="63FF44D2"/>
    <w:rsid w:val="642503DD"/>
    <w:rsid w:val="64AE2C0F"/>
    <w:rsid w:val="64C72B4C"/>
    <w:rsid w:val="651141C1"/>
    <w:rsid w:val="657447EF"/>
    <w:rsid w:val="65CB4FB4"/>
    <w:rsid w:val="65CC4626"/>
    <w:rsid w:val="65FD2C93"/>
    <w:rsid w:val="660226AB"/>
    <w:rsid w:val="669620C8"/>
    <w:rsid w:val="66AF1430"/>
    <w:rsid w:val="66CF6656"/>
    <w:rsid w:val="681F15E7"/>
    <w:rsid w:val="68BC6E36"/>
    <w:rsid w:val="68C1444C"/>
    <w:rsid w:val="69405E80"/>
    <w:rsid w:val="69604DB9"/>
    <w:rsid w:val="69704EF9"/>
    <w:rsid w:val="69AF52B5"/>
    <w:rsid w:val="69EB79D2"/>
    <w:rsid w:val="6B5D237B"/>
    <w:rsid w:val="6BA237CD"/>
    <w:rsid w:val="6BF40694"/>
    <w:rsid w:val="6C0F0094"/>
    <w:rsid w:val="6C5B6F85"/>
    <w:rsid w:val="6CD06C2F"/>
    <w:rsid w:val="6CE54BAD"/>
    <w:rsid w:val="6D6A6E60"/>
    <w:rsid w:val="6E4C1DAD"/>
    <w:rsid w:val="6E670D02"/>
    <w:rsid w:val="6F2223C4"/>
    <w:rsid w:val="6F6D11A1"/>
    <w:rsid w:val="6FAA0BA7"/>
    <w:rsid w:val="6FB22D40"/>
    <w:rsid w:val="6FC90865"/>
    <w:rsid w:val="71094BE2"/>
    <w:rsid w:val="712C5912"/>
    <w:rsid w:val="713C1379"/>
    <w:rsid w:val="714541EC"/>
    <w:rsid w:val="71AD5F46"/>
    <w:rsid w:val="71D06F1B"/>
    <w:rsid w:val="71F95C44"/>
    <w:rsid w:val="72130821"/>
    <w:rsid w:val="7383355C"/>
    <w:rsid w:val="73AE6A79"/>
    <w:rsid w:val="73B00424"/>
    <w:rsid w:val="73DF07F9"/>
    <w:rsid w:val="744823A9"/>
    <w:rsid w:val="74C4154C"/>
    <w:rsid w:val="75265D63"/>
    <w:rsid w:val="7558773D"/>
    <w:rsid w:val="75C94940"/>
    <w:rsid w:val="76D60DE0"/>
    <w:rsid w:val="76D97F9A"/>
    <w:rsid w:val="77040B90"/>
    <w:rsid w:val="770D6AA8"/>
    <w:rsid w:val="77670652"/>
    <w:rsid w:val="780B0B3D"/>
    <w:rsid w:val="781C3E34"/>
    <w:rsid w:val="7870274F"/>
    <w:rsid w:val="78932EC9"/>
    <w:rsid w:val="79A77E07"/>
    <w:rsid w:val="7A0423EA"/>
    <w:rsid w:val="7A1C5986"/>
    <w:rsid w:val="7A323B77"/>
    <w:rsid w:val="7AA7568D"/>
    <w:rsid w:val="7AD25728"/>
    <w:rsid w:val="7B8B4B71"/>
    <w:rsid w:val="7B926564"/>
    <w:rsid w:val="7C29147F"/>
    <w:rsid w:val="7C73269D"/>
    <w:rsid w:val="7CC84565"/>
    <w:rsid w:val="7CF4590B"/>
    <w:rsid w:val="7D1548B8"/>
    <w:rsid w:val="7D1B0D0D"/>
    <w:rsid w:val="7D3338F5"/>
    <w:rsid w:val="7D3E6D70"/>
    <w:rsid w:val="7DBF4FA6"/>
    <w:rsid w:val="7E277227"/>
    <w:rsid w:val="7E4467BA"/>
    <w:rsid w:val="7E5A648D"/>
    <w:rsid w:val="7F03523F"/>
    <w:rsid w:val="7FAF215A"/>
    <w:rsid w:val="7FE04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jpeg"/><Relationship Id="rId25" Type="http://schemas.openxmlformats.org/officeDocument/2006/relationships/image" Target="media/image24.jpeg"/><Relationship Id="rId24" Type="http://schemas.openxmlformats.org/officeDocument/2006/relationships/image" Target="media/image23.jpeg"/><Relationship Id="rId23" Type="http://schemas.openxmlformats.org/officeDocument/2006/relationships/image" Target="media/image22.jpeg"/><Relationship Id="rId22" Type="http://schemas.openxmlformats.org/officeDocument/2006/relationships/image" Target="media/image21.jpeg"/><Relationship Id="rId21" Type="http://schemas.openxmlformats.org/officeDocument/2006/relationships/image" Target="media/image20.jpe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jpeg"/><Relationship Id="rId10" Type="http://schemas.openxmlformats.org/officeDocument/2006/relationships/image" Target="media/image9.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5129</Words>
  <Characters>6046</Characters>
  <Lines>1</Lines>
  <Paragraphs>1</Paragraphs>
  <TotalTime>90</TotalTime>
  <ScaleCrop>false</ScaleCrop>
  <LinksUpToDate>false</LinksUpToDate>
  <CharactersWithSpaces>6148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2023-08-08T01:45:00Z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F21C7A9D014A46BB9894ADB96DB74F21_13</vt:lpwstr>
  </property>
</Properties>
</file>