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ascii="楷体_GB2312" w:hAnsi="Times New Roman" w:eastAsia="楷体_GB2312" w:cs="楷体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海南省教育厅2024年考核招聘厅直属学校校长岗位表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831"/>
        <w:gridCol w:w="614"/>
        <w:gridCol w:w="544"/>
        <w:gridCol w:w="1057"/>
        <w:gridCol w:w="689"/>
        <w:gridCol w:w="665"/>
        <w:gridCol w:w="593"/>
        <w:gridCol w:w="1507"/>
        <w:gridCol w:w="15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4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21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26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2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厅直属中职学校校长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50周岁及以下（中学〈中职〉正高级专业技术职称或获得省部级以上奖励</w:t>
            </w:r>
            <w:r>
              <w:rPr>
                <w:rFonts w:hint="default" w:ascii="仿宋_GB2312" w:hAnsi="Times New Roman" w:eastAsia="仿宋_GB2312" w:cs="仿宋_GB2312"/>
                <w:spacing w:val="8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的可放宽至53周岁</w:t>
            </w: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三年（含）以上中学（中职）高级专业技术职称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三年（含）以上中学（中职）及以上学校副职及以上领导工作经历且有突出的工作业绩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厅直属中学校长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三年（含）以上中学高级专业技术职称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三年（含）以上高级中学副职及以上领导工作经历且有突出的工作业绩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8"/>
          <w:sz w:val="32"/>
          <w:szCs w:val="32"/>
          <w:u w:val="none"/>
          <w:bdr w:val="none" w:color="auto" w:sz="0" w:space="0"/>
          <w:shd w:val="clear" w:fill="FFFFFF"/>
        </w:rPr>
        <w:t>注：年龄和有关时间计算截止2024年1月31日。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66BD6BDA"/>
    <w:rsid w:val="66B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2024-02-04T07:46:00Z</dcterms:created>
  <dc:creator>哈哈小仙</dc:creator>
  <cp:lastModifiedBy>哈哈小仙</cp:lastModifiedBy>
  <dcterms:modified xsi:type="dcterms:W3CDTF">2024-02-04T07:46:59Z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47CD7A133A0745CE9EE75970CB21D259_11</vt:lpwstr>
  </property>
</Properties>
</file>