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附件1：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管理与技术人员岗位招聘要求及计划</w:t>
      </w:r>
    </w:p>
    <w:tbl>
      <w:tblPr>
        <w:tblStyle w:val="2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2268"/>
        <w:gridCol w:w="5244"/>
        <w:gridCol w:w="8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行政管理岗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1.具有较强的文字功底、沟通能力、组织协调能力和信息技术运用能力，熟练掌握常用办公软件；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29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财务审计岗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1.专业背景：会计、审计、财务、经济等相关专业；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2.专业基础扎实，综合素质高，获得过校级及以上奖励；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3.能熟练使用办公软件及行业相关软件；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5.具有相关执业资格者优先。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学校统筹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信息技术应用岗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1.专业背景：计算机科学、教育技术学等相关专业；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.中共党员（含预备党员）优先；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.专业基础扎实，熟悉高校信息化工作者优先。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党委宣传部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视频编辑岗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1.专业背景：艺术学、设计学、新闻传播学、数字媒体技术等相关学科；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具有较强的新媒体策划、编辑和运营能力，能够独立完成视频拍摄和制作，能够高质量进行需求分析与交互原型设计；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.中共党员（含预备党员），热爱教育事业，热爱宣传思想文化事业。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有高质量成果或作品者优先。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校医院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西医耳鼻喉科医师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具有硕士研究生及以上学历学位，年龄不超过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年1月1日以后出生），</w:t>
            </w:r>
            <w:r>
              <w:rPr>
                <w:rFonts w:hint="eastAsia" w:ascii="宋体" w:hAnsi="宋体"/>
              </w:rPr>
              <w:t>取得副高及以上职称者年龄可放宽至40岁</w:t>
            </w:r>
            <w:r>
              <w:rPr>
                <w:rFonts w:hint="eastAsia" w:ascii="宋体" w:hAnsi="宋体"/>
                <w:szCs w:val="22"/>
              </w:rPr>
              <w:t>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1.有西医耳鼻喉科资质证、执业证；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1.有内科资质证、执业证；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具有二甲及以上医院3年以上工作经历。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公共卫生科医师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具有本科及以上学历学位，年龄不超过</w:t>
            </w:r>
            <w:r>
              <w:rPr>
                <w:rFonts w:ascii="宋体" w:hAnsi="宋体"/>
                <w:szCs w:val="22"/>
              </w:rPr>
              <w:t>40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1.有公共卫生专业或医学相关专业资格证、执业证；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放射科医师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1.有放射专业资格证、执业证；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2.有中级以上职称者优先。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党委学生工作部（</w:t>
            </w:r>
            <w:r>
              <w:rPr>
                <w:rFonts w:hint="eastAsia" w:ascii="宋体" w:hAnsi="宋体"/>
              </w:rPr>
              <w:t>大学生心理健康教育中心</w:t>
            </w:r>
            <w:r>
              <w:rPr>
                <w:rFonts w:hint="eastAsia" w:ascii="宋体" w:hAnsi="宋体"/>
                <w:szCs w:val="22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心理健康教师岗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35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9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1.专业背景：精神医学专业或应用心理学专业，本硕博(或本硕)专业一致或相近；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2.具有系统严格的精神医学或心理咨询专业训练经历。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水电技术岗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1.专业背景：电气工程、电气工程及其自动化、电力系统及其自动化等相关专业；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2.专业基础扎实，有较强的配网运维能力、工程管理能力；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3.具备管理10千伏开关站、配电室的工作能力，安全意识高，熟悉电力安全规程，能够独立编写运行规程、运行方式、应急预案；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4.有电网企业运维、检修相关工作经历者优先；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2"/>
              </w:rPr>
              <w:t>5.务实创新、恪尽职守、团队协作、清正廉洁。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后勤保障部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食品运营岗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1.专业背景：烹饪工艺与营养、食品科学与工程或酒店管理类相关专业；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</w:t>
            </w:r>
            <w:r>
              <w:rPr>
                <w:rFonts w:ascii="宋体" w:hAnsi="宋体"/>
                <w:szCs w:val="22"/>
              </w:rPr>
              <w:t>.</w:t>
            </w:r>
            <w:r>
              <w:rPr>
                <w:rFonts w:hint="eastAsia" w:ascii="宋体" w:hAnsi="宋体"/>
                <w:szCs w:val="22"/>
              </w:rPr>
              <w:t>具有从事中、西餐厨房相关工作经历，持厨师等级</w:t>
            </w:r>
            <w:r>
              <w:rPr>
                <w:rFonts w:ascii="宋体" w:hAnsi="宋体"/>
                <w:szCs w:val="22"/>
              </w:rPr>
              <w:t>证</w:t>
            </w:r>
            <w:r>
              <w:rPr>
                <w:rFonts w:hint="eastAsia" w:ascii="宋体" w:hAnsi="宋体"/>
                <w:szCs w:val="22"/>
              </w:rPr>
              <w:t>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3</w:t>
            </w:r>
            <w:r>
              <w:rPr>
                <w:rFonts w:hint="eastAsia" w:ascii="宋体" w:hAnsi="宋体"/>
                <w:szCs w:val="22"/>
              </w:rPr>
              <w:t>.获得过省级以上比赛荣誉者优先；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zCs w:val="22"/>
              </w:rPr>
              <w:t>6.</w:t>
            </w:r>
            <w:r>
              <w:rPr>
                <w:rFonts w:hint="eastAsia" w:ascii="宋体" w:hAnsi="宋体"/>
                <w:szCs w:val="22"/>
              </w:rPr>
              <w:t>具备较强的个人综合素质，踏实</w:t>
            </w:r>
            <w:r>
              <w:rPr>
                <w:rFonts w:ascii="宋体" w:hAnsi="宋体"/>
                <w:szCs w:val="22"/>
              </w:rPr>
              <w:t>肯干，团队协作精神强，</w:t>
            </w:r>
            <w:r>
              <w:rPr>
                <w:rFonts w:hint="eastAsia" w:ascii="宋体" w:hAnsi="宋体"/>
                <w:szCs w:val="22"/>
              </w:rPr>
              <w:t>热爱饮食工作，有较强的工作责任心。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基建处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建筑电气工程师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1.专业背景：电气工程专业；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建筑给排水工程师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1.专业背景：建筑给排水专业；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.专业素质强，具备一定的组织管理、沟通协调、文字写作能力以及团队精神。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图书馆（博物馆）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知识产权岗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具有硕士及以上学历学位，年龄不超过</w:t>
            </w:r>
            <w:r>
              <w:rPr>
                <w:rFonts w:ascii="宋体" w:hAnsi="宋体"/>
                <w:szCs w:val="22"/>
              </w:rPr>
              <w:t>36</w:t>
            </w:r>
            <w:r>
              <w:rPr>
                <w:rFonts w:hint="eastAsia" w:ascii="宋体" w:hAnsi="宋体"/>
                <w:szCs w:val="22"/>
              </w:rPr>
              <w:t>周岁（198</w:t>
            </w:r>
            <w:r>
              <w:rPr>
                <w:rFonts w:ascii="宋体" w:hAnsi="宋体"/>
                <w:szCs w:val="22"/>
              </w:rPr>
              <w:t>8</w:t>
            </w:r>
            <w:r>
              <w:rPr>
                <w:rFonts w:hint="eastAsia" w:ascii="宋体" w:hAnsi="宋体"/>
                <w:szCs w:val="22"/>
              </w:rPr>
              <w:t>年1月1日以后出生）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.专业背景：情报学、数据科学、知识产权、物理、化学、生物、计算机、信息技术相关专业；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2.具有较强的英文阅读写作水平和较强的信息检索能力，掌握数据分析或统计软件的使用；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3.具备知识产权相关工作经验（专利检索、专利挖掘布局、专利撰写、侵权分析、专利规避设计、专利运营等）者优先；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4.具有数理统计、文献（专利）计量、科研与技术创新评价相关工作经验或知识背景者优先；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5.具有专利代理师或代理人资格证书、科技查新员或审核员资质证书者优先。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学报编辑部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文科专业编辑岗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届博士毕业生，年龄不超过32周岁（199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1</w:t>
            </w:r>
            <w:r>
              <w:rPr>
                <w:rFonts w:hint="eastAsia" w:ascii="宋体" w:hAnsi="宋体"/>
                <w:szCs w:val="22"/>
              </w:rPr>
              <w:t>.专业背景：政治学相关专业；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2.热爱编辑出版事业，敬业精神和团队合作意识强。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培训中心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党员教育基地建设综合岗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届博士毕业生或202</w:t>
            </w:r>
            <w:r>
              <w:rPr>
                <w:rFonts w:ascii="宋体" w:hAnsi="宋体"/>
                <w:szCs w:val="22"/>
              </w:rPr>
              <w:t>4</w:t>
            </w:r>
            <w:r>
              <w:rPr>
                <w:rFonts w:hint="eastAsia" w:ascii="宋体" w:hAnsi="宋体"/>
                <w:szCs w:val="22"/>
              </w:rPr>
              <w:t>届优秀硕士毕业生。博士生不超过32周岁（199</w:t>
            </w:r>
            <w:r>
              <w:rPr>
                <w:rFonts w:ascii="宋体" w:hAnsi="宋体"/>
                <w:szCs w:val="22"/>
              </w:rPr>
              <w:t>2</w:t>
            </w:r>
            <w:r>
              <w:rPr>
                <w:rFonts w:hint="eastAsia" w:ascii="宋体" w:hAnsi="宋体"/>
                <w:szCs w:val="22"/>
              </w:rPr>
              <w:t>年1月1日以后出生），硕士生不超过28周岁（199</w:t>
            </w:r>
            <w:r>
              <w:rPr>
                <w:rFonts w:ascii="宋体" w:hAnsi="宋体"/>
                <w:szCs w:val="22"/>
              </w:rPr>
              <w:t>6</w:t>
            </w:r>
            <w:r>
              <w:rPr>
                <w:rFonts w:hint="eastAsia" w:ascii="宋体" w:hAnsi="宋体"/>
                <w:szCs w:val="22"/>
              </w:rPr>
              <w:t>年1月1日以后出生）。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1.专业背景：人文社会科学类相关专业；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培训项目设计与运行管理岗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1.专业背景：教育学（教育学原理或者课程与教学论方向）、学科教学论相关专业；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2.具有较强的文字功底、沟通能力、组织协调能力和信息技术运用能力，熟练掌握常用办公软件，熟悉协同办公、图文处理、数据分析等信息化软件操作及网络相关知识；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3.熟悉教师教育、基础教育和教师培训，具备相关工作经验和行业资源者优先；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4.</w:t>
            </w:r>
            <w:r>
              <w:rPr>
                <w:rFonts w:hint="eastAsia" w:ascii="宋体" w:hAnsi="宋体"/>
                <w:szCs w:val="22"/>
              </w:rPr>
              <w:t>中共党员（含预备党员）优先。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mQ4ZDc2NjgxMDY4ODExMTc4MzA1MDgwNzk5N2EifQ=="/>
  </w:docVars>
  <w:rsids>
    <w:rsidRoot w:val="4A531FC7"/>
    <w:rsid w:val="4A5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2024-02-01T10:02:00Z</dcterms:created>
  <dc:creator>peyton</dc:creator>
  <cp:lastModifiedBy>peyton</cp:lastModifiedBy>
  <dcterms:modified xsi:type="dcterms:W3CDTF">2024-02-01T10:04:01Z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17822748CD37435CAD24AE4A85EB2218_11</vt:lpwstr>
  </property>
</Properties>
</file>