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宋体" w:eastAsia="小标宋" w:cs="小标宋"/>
          <w:b/>
          <w:bCs/>
          <w:kern w:val="0"/>
          <w:sz w:val="28"/>
          <w:szCs w:val="28"/>
          <w:lang w:val="en-US" w:eastAsia="zh-CN"/>
        </w:rPr>
      </w:pPr>
      <w:bookmarkStart w:id="1" w:name="_GoBack"/>
      <w:bookmarkStart w:id="0" w:name="RANGE_A1_T5"/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</w:rPr>
        <w:t>四川省疾病预防控制中心202</w:t>
      </w:r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</w:rPr>
        <w:t>年下半年公开招聘工作人员拟聘人员名单</w:t>
      </w:r>
      <w:bookmarkEnd w:id="0"/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小标宋" w:hAnsi="宋体" w:eastAsia="小标宋" w:cs="小标宋"/>
          <w:b/>
          <w:bCs/>
          <w:kern w:val="0"/>
          <w:sz w:val="28"/>
          <w:szCs w:val="28"/>
          <w:lang w:eastAsia="zh-CN"/>
        </w:rPr>
        <w:t>）</w:t>
      </w:r>
    </w:p>
    <w:bookmarkEnd w:id="1"/>
    <w:tbl>
      <w:tblPr>
        <w:tblStyle w:val="5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3"/>
        <w:gridCol w:w="868"/>
        <w:gridCol w:w="1061"/>
        <w:gridCol w:w="772"/>
        <w:gridCol w:w="696"/>
        <w:gridCol w:w="322"/>
        <w:gridCol w:w="685"/>
        <w:gridCol w:w="1278"/>
        <w:gridCol w:w="911"/>
        <w:gridCol w:w="440"/>
        <w:gridCol w:w="782"/>
        <w:gridCol w:w="899"/>
        <w:gridCol w:w="640"/>
        <w:gridCol w:w="463"/>
        <w:gridCol w:w="523"/>
        <w:gridCol w:w="723"/>
        <w:gridCol w:w="809"/>
        <w:gridCol w:w="1704"/>
        <w:gridCol w:w="83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tblHeader/>
          <w:jc w:val="center"/>
        </w:trPr>
        <w:tc>
          <w:tcPr>
            <w:tcW w:w="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6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tblHeader/>
          <w:jc w:val="center"/>
        </w:trPr>
        <w:tc>
          <w:tcPr>
            <w:tcW w:w="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体检考</w:t>
            </w: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  <w:lang w:val="en-US" w:eastAsia="zh-CN"/>
              </w:rPr>
              <w:t>察</w:t>
            </w: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8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公共卫生防控人员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02901001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陈瑶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1992.11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2351210213701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成都中医药大学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预防医学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78.27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本科：预防医学专业；研究生：公共卫生专业（二级学科专业）、营养与食品卫生学专业、儿少卫生与妇幼保健学专业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6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公共卫生检验人员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曹余杭希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1996.03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2351210211526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w w:val="90"/>
                <w:kern w:val="0"/>
                <w:sz w:val="16"/>
                <w:szCs w:val="16"/>
                <w:lang w:val="en-US" w:eastAsia="zh-CN" w:bidi="ar"/>
              </w:rPr>
              <w:t>成都医学院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技术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81.37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本科：卫生检验与检疫专业、卫生检验专业、医学检验技术专业；研究生：公共卫生专业（二级学科专业）、免疫学专业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1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公共卫生检验人员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刘雅琪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1995.08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2351210210927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西南医科大学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公共卫生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79.76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本科：卫生检验与检疫专业、卫生检验专业、医学检验技术专业；研究生：公共卫生专业（二级学科专业）、免疫学专业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3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实验室检测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吴岚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1993.06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2351211303818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四川农业大学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微生物学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73.71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硕士研究生及以上学历学位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微生物学专业、生物化学与分子生物学专业、生物物理学专业、生物信息学专业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健康政策研究人员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陈光宇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1995.06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2351212400628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西南民族大学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社会保障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75.48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硕士研究生及以上学历学位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社会医学与卫生事业管理专业、卫生政策与管理专业、社会保障专业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8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会计与审计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陈薇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1993.02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2351212414424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云南财经大学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财务管理（泰语、越南语、缅甸语）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77.68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本科：会计（学）专业、财务管理专业、审计学专业、信息管理与信息系统专业；研究生：会计（学）专业、审计（学）专业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1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会计与审计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张丹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1995.07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2351212409316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重庆理工大学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信息管理与信息系统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76.74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本科：会计（学）专业、财务管理专业、审计学专业、信息管理与信息系统专业；研究生：会计（学）专业、审计（学）专业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4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信息网络安全人员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王芳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1995.02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2351211600208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成都东软学院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网络工程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77.19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本科：网络工程专业、软件工程专业、网络空间安全专业、信息安全专业；研究生：通信与信息系统专业、计算机软件与理论专业、计算机应用技术专业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5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健康教育图文编辑人员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王若衡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1991.06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2351212401922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四川大学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动画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76.77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本科：影视摄影与制作专业 、动画专业；研究生：动画艺术学专业、广播电视艺术学专业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放射卫生检测与评价人员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02901009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蔡昱昊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1994.11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2351212002505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华中科技大学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核工程与核技术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75.87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本科：核工程与核技术专业、辐射防护与核安全专业、放射医学专业、应用化学专业；研究生：核技术及应用专业、辐射防护及环境保护专业、影像医学与核医学专业、放射医学专业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四川省疾控中心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电气设备维护人员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02901010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姜凌峰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1995.10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2351211709305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成都学院（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成都大学</w:t>
            </w:r>
            <w:r>
              <w:rPr>
                <w:rFonts w:hint="eastAsia" w:ascii="仿宋_GB2312" w:hAnsi="Arial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测控技术与仪器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80.77 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合格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1987年1月1日及以后出生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本科：电气工程及其自动化专业、电气工程与智能控制专业、机械电子工程专业、测控技术与仪器专业、机械设计制造及其自动化专业、电机电器智能化专业；研究生：机械制造及其自动化专业、机械电子工程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以本科学历报考者应具备规定的2年及以上基层工作经历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</w:tc>
      </w:tr>
    </w:tbl>
    <w:p>
      <w:pPr>
        <w:ind w:firstLine="360"/>
        <w:rPr>
          <w:rFonts w:ascii="方正小标宋简体" w:eastAsia="方正小标宋简体"/>
          <w:b/>
        </w:rPr>
      </w:pPr>
    </w:p>
    <w:p/>
    <w:sectPr>
      <w:footerReference r:id="rId3" w:type="default"/>
      <w:footerReference r:id="rId4" w:type="even"/>
      <w:pgSz w:w="16839" w:h="11907" w:orient="landscape"/>
      <w:pgMar w:top="1644" w:right="1021" w:bottom="1418" w:left="1021" w:header="851" w:footer="992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A8DE0CC6-DD5D-4A17-8312-BE5420073375}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Times New Roman"/>
        <w:sz w:val="24"/>
        <w:szCs w:val="24"/>
      </w:rPr>
    </w:pPr>
    <w:r>
      <w:rPr>
        <w:sz w:val="24"/>
      </w:rPr>
      <w:pict>
        <v:shape id="_x0000_s4099" o:spid="_x0000_s4099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Times New Roman"/>
        <w:sz w:val="24"/>
        <w:szCs w:val="24"/>
      </w:rPr>
    </w:pPr>
    <w:r>
      <w:rPr>
        <w:sz w:val="24"/>
      </w:rPr>
      <w:pict>
        <v:shape id="_x0000_s4100" o:spid="_x0000_s4100" o:spt="202" type="#_x0000_t202" style="position:absolute;left:0pt;margin-left:670.15pt;margin-top:0pt;height:16.9pt;width:69.7pt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</w:rPr>
                  <w:t>2</w:t>
                </w:r>
                <w:r>
                  <w:rPr>
                    <w:rFonts w:hint="eastAsia" w:ascii="宋体" w:hAnsi="宋体" w:eastAsia="宋体" w:cs="宋体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zY2Q1YjZiMTI3MzM2NjEyYzU0NWU1MjcwOWNiZjYifQ=="/>
    <w:docVar w:name="KSO_WPS_MARK_KEY" w:val="9c18abc5-08d2-49b8-b0d8-e79486800428"/>
  </w:docVars>
  <w:rsids>
    <w:rsidRoot w:val="007240D9"/>
    <w:rsid w:val="00002A83"/>
    <w:rsid w:val="00003463"/>
    <w:rsid w:val="000077EE"/>
    <w:rsid w:val="00013B8E"/>
    <w:rsid w:val="0002070F"/>
    <w:rsid w:val="00026E69"/>
    <w:rsid w:val="00027441"/>
    <w:rsid w:val="00030943"/>
    <w:rsid w:val="00052476"/>
    <w:rsid w:val="00060234"/>
    <w:rsid w:val="00066BD9"/>
    <w:rsid w:val="00075994"/>
    <w:rsid w:val="000839CE"/>
    <w:rsid w:val="000868D4"/>
    <w:rsid w:val="000873A1"/>
    <w:rsid w:val="00087885"/>
    <w:rsid w:val="000B2D29"/>
    <w:rsid w:val="000B4769"/>
    <w:rsid w:val="000C49FC"/>
    <w:rsid w:val="000C54CC"/>
    <w:rsid w:val="000C5E87"/>
    <w:rsid w:val="000C6264"/>
    <w:rsid w:val="000C6EC8"/>
    <w:rsid w:val="000C6EE7"/>
    <w:rsid w:val="000C7F39"/>
    <w:rsid w:val="000D0445"/>
    <w:rsid w:val="000D4DD3"/>
    <w:rsid w:val="000E00D8"/>
    <w:rsid w:val="000E3D05"/>
    <w:rsid w:val="000E41E0"/>
    <w:rsid w:val="000F5EBF"/>
    <w:rsid w:val="001024A1"/>
    <w:rsid w:val="00112AC5"/>
    <w:rsid w:val="00132D7B"/>
    <w:rsid w:val="00134259"/>
    <w:rsid w:val="001448D6"/>
    <w:rsid w:val="0014694B"/>
    <w:rsid w:val="001502CA"/>
    <w:rsid w:val="00165E14"/>
    <w:rsid w:val="00165F85"/>
    <w:rsid w:val="00172475"/>
    <w:rsid w:val="001741A5"/>
    <w:rsid w:val="0018217E"/>
    <w:rsid w:val="00190E4F"/>
    <w:rsid w:val="00191BC0"/>
    <w:rsid w:val="00192E86"/>
    <w:rsid w:val="00197011"/>
    <w:rsid w:val="001A117C"/>
    <w:rsid w:val="001A5DC1"/>
    <w:rsid w:val="001A79B4"/>
    <w:rsid w:val="001B496D"/>
    <w:rsid w:val="001C55F5"/>
    <w:rsid w:val="001C77A1"/>
    <w:rsid w:val="001D10E3"/>
    <w:rsid w:val="001D2B88"/>
    <w:rsid w:val="001D6303"/>
    <w:rsid w:val="001D7D6C"/>
    <w:rsid w:val="001E3D92"/>
    <w:rsid w:val="001E556B"/>
    <w:rsid w:val="00200110"/>
    <w:rsid w:val="00200FA2"/>
    <w:rsid w:val="00204F2F"/>
    <w:rsid w:val="00212491"/>
    <w:rsid w:val="00217243"/>
    <w:rsid w:val="00221603"/>
    <w:rsid w:val="002229DD"/>
    <w:rsid w:val="00235EFA"/>
    <w:rsid w:val="002544C1"/>
    <w:rsid w:val="00257178"/>
    <w:rsid w:val="00260F45"/>
    <w:rsid w:val="002657C5"/>
    <w:rsid w:val="0027510C"/>
    <w:rsid w:val="00276314"/>
    <w:rsid w:val="0028018C"/>
    <w:rsid w:val="0028516A"/>
    <w:rsid w:val="00297BC8"/>
    <w:rsid w:val="002A6302"/>
    <w:rsid w:val="002B079C"/>
    <w:rsid w:val="002B67EF"/>
    <w:rsid w:val="002C30BB"/>
    <w:rsid w:val="002C5CAC"/>
    <w:rsid w:val="002D6E8D"/>
    <w:rsid w:val="002E4898"/>
    <w:rsid w:val="002E63A2"/>
    <w:rsid w:val="002F724D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74753"/>
    <w:rsid w:val="00397AAA"/>
    <w:rsid w:val="003A1EEC"/>
    <w:rsid w:val="003A7385"/>
    <w:rsid w:val="003B0E67"/>
    <w:rsid w:val="003B29BD"/>
    <w:rsid w:val="003B4BDE"/>
    <w:rsid w:val="003C4E11"/>
    <w:rsid w:val="003E57E7"/>
    <w:rsid w:val="003E70FF"/>
    <w:rsid w:val="003F26C6"/>
    <w:rsid w:val="003F7F31"/>
    <w:rsid w:val="00400460"/>
    <w:rsid w:val="00401657"/>
    <w:rsid w:val="00401B18"/>
    <w:rsid w:val="00403471"/>
    <w:rsid w:val="0041192E"/>
    <w:rsid w:val="0041507E"/>
    <w:rsid w:val="00423E0E"/>
    <w:rsid w:val="00426C87"/>
    <w:rsid w:val="00427C8D"/>
    <w:rsid w:val="00430118"/>
    <w:rsid w:val="00437919"/>
    <w:rsid w:val="0044392B"/>
    <w:rsid w:val="00446869"/>
    <w:rsid w:val="00450662"/>
    <w:rsid w:val="004617EA"/>
    <w:rsid w:val="00463644"/>
    <w:rsid w:val="00473B2A"/>
    <w:rsid w:val="00476038"/>
    <w:rsid w:val="00481C87"/>
    <w:rsid w:val="0049281B"/>
    <w:rsid w:val="0049411C"/>
    <w:rsid w:val="004A08BB"/>
    <w:rsid w:val="004A65D0"/>
    <w:rsid w:val="004A6EB8"/>
    <w:rsid w:val="004B5AC4"/>
    <w:rsid w:val="004B7C76"/>
    <w:rsid w:val="004C158C"/>
    <w:rsid w:val="004C4254"/>
    <w:rsid w:val="004C5A19"/>
    <w:rsid w:val="004D6570"/>
    <w:rsid w:val="004D705B"/>
    <w:rsid w:val="004E1312"/>
    <w:rsid w:val="004E6986"/>
    <w:rsid w:val="004F06E7"/>
    <w:rsid w:val="004F133F"/>
    <w:rsid w:val="004F19BD"/>
    <w:rsid w:val="005036A1"/>
    <w:rsid w:val="00503CA7"/>
    <w:rsid w:val="005046B5"/>
    <w:rsid w:val="00507AB0"/>
    <w:rsid w:val="005206A0"/>
    <w:rsid w:val="00521BE0"/>
    <w:rsid w:val="00524906"/>
    <w:rsid w:val="00537146"/>
    <w:rsid w:val="0054027B"/>
    <w:rsid w:val="00540BEF"/>
    <w:rsid w:val="00545A53"/>
    <w:rsid w:val="0055273E"/>
    <w:rsid w:val="005563BD"/>
    <w:rsid w:val="00560B44"/>
    <w:rsid w:val="005719D7"/>
    <w:rsid w:val="0059161F"/>
    <w:rsid w:val="005A1134"/>
    <w:rsid w:val="005A3F3E"/>
    <w:rsid w:val="005A713A"/>
    <w:rsid w:val="005B644E"/>
    <w:rsid w:val="005C30EF"/>
    <w:rsid w:val="005C4A27"/>
    <w:rsid w:val="005D6A99"/>
    <w:rsid w:val="005E2B7E"/>
    <w:rsid w:val="005E4CAE"/>
    <w:rsid w:val="005F55A4"/>
    <w:rsid w:val="006075C5"/>
    <w:rsid w:val="00607CD1"/>
    <w:rsid w:val="006115DB"/>
    <w:rsid w:val="006133DD"/>
    <w:rsid w:val="006164EB"/>
    <w:rsid w:val="006235AB"/>
    <w:rsid w:val="00623B21"/>
    <w:rsid w:val="00626D87"/>
    <w:rsid w:val="006307DD"/>
    <w:rsid w:val="00634133"/>
    <w:rsid w:val="00636D06"/>
    <w:rsid w:val="00636D20"/>
    <w:rsid w:val="00640738"/>
    <w:rsid w:val="006414B9"/>
    <w:rsid w:val="006473F2"/>
    <w:rsid w:val="006715CA"/>
    <w:rsid w:val="00680CAC"/>
    <w:rsid w:val="00683C94"/>
    <w:rsid w:val="00692CB0"/>
    <w:rsid w:val="006B6893"/>
    <w:rsid w:val="006C1371"/>
    <w:rsid w:val="006D31AA"/>
    <w:rsid w:val="006F2E1F"/>
    <w:rsid w:val="006F641E"/>
    <w:rsid w:val="00700847"/>
    <w:rsid w:val="007042C0"/>
    <w:rsid w:val="00716DA6"/>
    <w:rsid w:val="00717CF9"/>
    <w:rsid w:val="007240D9"/>
    <w:rsid w:val="00724F4F"/>
    <w:rsid w:val="0073505D"/>
    <w:rsid w:val="00736B4B"/>
    <w:rsid w:val="00737CF1"/>
    <w:rsid w:val="0074488D"/>
    <w:rsid w:val="007519A5"/>
    <w:rsid w:val="0075543A"/>
    <w:rsid w:val="00756B98"/>
    <w:rsid w:val="00756E8D"/>
    <w:rsid w:val="00763DED"/>
    <w:rsid w:val="00770000"/>
    <w:rsid w:val="00775854"/>
    <w:rsid w:val="00784409"/>
    <w:rsid w:val="0078445F"/>
    <w:rsid w:val="00784602"/>
    <w:rsid w:val="007A2C3C"/>
    <w:rsid w:val="007B660E"/>
    <w:rsid w:val="007C0E51"/>
    <w:rsid w:val="007C4C2F"/>
    <w:rsid w:val="007C59D4"/>
    <w:rsid w:val="007D283B"/>
    <w:rsid w:val="007D6577"/>
    <w:rsid w:val="007D6658"/>
    <w:rsid w:val="007E097D"/>
    <w:rsid w:val="007F5B8F"/>
    <w:rsid w:val="007F6FA1"/>
    <w:rsid w:val="008021B1"/>
    <w:rsid w:val="0080399C"/>
    <w:rsid w:val="00804CA6"/>
    <w:rsid w:val="00806821"/>
    <w:rsid w:val="00836B8D"/>
    <w:rsid w:val="008404FF"/>
    <w:rsid w:val="00845D46"/>
    <w:rsid w:val="00850B20"/>
    <w:rsid w:val="00852388"/>
    <w:rsid w:val="008524C8"/>
    <w:rsid w:val="00854428"/>
    <w:rsid w:val="0085526C"/>
    <w:rsid w:val="00866F28"/>
    <w:rsid w:val="0087368B"/>
    <w:rsid w:val="00873BBF"/>
    <w:rsid w:val="00885C00"/>
    <w:rsid w:val="00892354"/>
    <w:rsid w:val="008927E6"/>
    <w:rsid w:val="008961E8"/>
    <w:rsid w:val="00897058"/>
    <w:rsid w:val="008A2635"/>
    <w:rsid w:val="008B1546"/>
    <w:rsid w:val="008B39DC"/>
    <w:rsid w:val="008B6F1E"/>
    <w:rsid w:val="008C5A56"/>
    <w:rsid w:val="008D40AC"/>
    <w:rsid w:val="008E0D8E"/>
    <w:rsid w:val="008E56FD"/>
    <w:rsid w:val="008F0FC8"/>
    <w:rsid w:val="00903E5D"/>
    <w:rsid w:val="00914E33"/>
    <w:rsid w:val="00915136"/>
    <w:rsid w:val="00920304"/>
    <w:rsid w:val="0092324B"/>
    <w:rsid w:val="0092458C"/>
    <w:rsid w:val="0093362C"/>
    <w:rsid w:val="009348C5"/>
    <w:rsid w:val="00936AAB"/>
    <w:rsid w:val="00942B4A"/>
    <w:rsid w:val="00942F65"/>
    <w:rsid w:val="00944763"/>
    <w:rsid w:val="00954FEA"/>
    <w:rsid w:val="00957FDB"/>
    <w:rsid w:val="009608F8"/>
    <w:rsid w:val="00972825"/>
    <w:rsid w:val="009842D9"/>
    <w:rsid w:val="00994B26"/>
    <w:rsid w:val="009A018A"/>
    <w:rsid w:val="009A430E"/>
    <w:rsid w:val="009A4769"/>
    <w:rsid w:val="009A4945"/>
    <w:rsid w:val="009A5164"/>
    <w:rsid w:val="009A79AC"/>
    <w:rsid w:val="009B2CF1"/>
    <w:rsid w:val="009D0C27"/>
    <w:rsid w:val="009D22BD"/>
    <w:rsid w:val="009D3540"/>
    <w:rsid w:val="009D7016"/>
    <w:rsid w:val="009E58EF"/>
    <w:rsid w:val="009E67C6"/>
    <w:rsid w:val="00A0507C"/>
    <w:rsid w:val="00A05BF3"/>
    <w:rsid w:val="00A063A5"/>
    <w:rsid w:val="00A15E84"/>
    <w:rsid w:val="00A2420C"/>
    <w:rsid w:val="00A315E0"/>
    <w:rsid w:val="00A338A8"/>
    <w:rsid w:val="00A507FD"/>
    <w:rsid w:val="00A5427F"/>
    <w:rsid w:val="00A554FA"/>
    <w:rsid w:val="00A614B3"/>
    <w:rsid w:val="00A6595B"/>
    <w:rsid w:val="00A6750C"/>
    <w:rsid w:val="00A777DF"/>
    <w:rsid w:val="00A77936"/>
    <w:rsid w:val="00A85426"/>
    <w:rsid w:val="00A86011"/>
    <w:rsid w:val="00AA6B59"/>
    <w:rsid w:val="00AB68CD"/>
    <w:rsid w:val="00AC157A"/>
    <w:rsid w:val="00AC3BC6"/>
    <w:rsid w:val="00AD3460"/>
    <w:rsid w:val="00AD39D7"/>
    <w:rsid w:val="00AE0EA4"/>
    <w:rsid w:val="00AE3B2F"/>
    <w:rsid w:val="00AE50E0"/>
    <w:rsid w:val="00AE78C0"/>
    <w:rsid w:val="00AF5590"/>
    <w:rsid w:val="00B06803"/>
    <w:rsid w:val="00B11F0B"/>
    <w:rsid w:val="00B26853"/>
    <w:rsid w:val="00B44519"/>
    <w:rsid w:val="00B451D5"/>
    <w:rsid w:val="00B542B6"/>
    <w:rsid w:val="00B55FBC"/>
    <w:rsid w:val="00B62293"/>
    <w:rsid w:val="00B71384"/>
    <w:rsid w:val="00B76AF8"/>
    <w:rsid w:val="00B90DF0"/>
    <w:rsid w:val="00B93B61"/>
    <w:rsid w:val="00BA6DD9"/>
    <w:rsid w:val="00BB2131"/>
    <w:rsid w:val="00BB217C"/>
    <w:rsid w:val="00BC2A4F"/>
    <w:rsid w:val="00BC4975"/>
    <w:rsid w:val="00BC4D1B"/>
    <w:rsid w:val="00BD2C83"/>
    <w:rsid w:val="00BD3B95"/>
    <w:rsid w:val="00BF2DC7"/>
    <w:rsid w:val="00BF4E37"/>
    <w:rsid w:val="00BF7E68"/>
    <w:rsid w:val="00C00DC2"/>
    <w:rsid w:val="00C01B79"/>
    <w:rsid w:val="00C0626B"/>
    <w:rsid w:val="00C11828"/>
    <w:rsid w:val="00C13BB1"/>
    <w:rsid w:val="00C1771D"/>
    <w:rsid w:val="00C2293B"/>
    <w:rsid w:val="00C31481"/>
    <w:rsid w:val="00C3148A"/>
    <w:rsid w:val="00C319DD"/>
    <w:rsid w:val="00C35977"/>
    <w:rsid w:val="00C40E3E"/>
    <w:rsid w:val="00C5371C"/>
    <w:rsid w:val="00C573A2"/>
    <w:rsid w:val="00C635A0"/>
    <w:rsid w:val="00C66111"/>
    <w:rsid w:val="00C66CFB"/>
    <w:rsid w:val="00C7482A"/>
    <w:rsid w:val="00C76796"/>
    <w:rsid w:val="00C77972"/>
    <w:rsid w:val="00C8028F"/>
    <w:rsid w:val="00C855E8"/>
    <w:rsid w:val="00C8734E"/>
    <w:rsid w:val="00C978F8"/>
    <w:rsid w:val="00CA07F2"/>
    <w:rsid w:val="00CA151D"/>
    <w:rsid w:val="00CB44C4"/>
    <w:rsid w:val="00CB6EF2"/>
    <w:rsid w:val="00CC1ADD"/>
    <w:rsid w:val="00CC2788"/>
    <w:rsid w:val="00CD002E"/>
    <w:rsid w:val="00CD4CD9"/>
    <w:rsid w:val="00CF7371"/>
    <w:rsid w:val="00D0253C"/>
    <w:rsid w:val="00D22623"/>
    <w:rsid w:val="00D2334B"/>
    <w:rsid w:val="00D23820"/>
    <w:rsid w:val="00D24BB3"/>
    <w:rsid w:val="00D24BF0"/>
    <w:rsid w:val="00D26C47"/>
    <w:rsid w:val="00D33F00"/>
    <w:rsid w:val="00D4420C"/>
    <w:rsid w:val="00D465B0"/>
    <w:rsid w:val="00D52731"/>
    <w:rsid w:val="00D66FD5"/>
    <w:rsid w:val="00D67D0A"/>
    <w:rsid w:val="00D7391E"/>
    <w:rsid w:val="00DA47C8"/>
    <w:rsid w:val="00DB0BA1"/>
    <w:rsid w:val="00DB13AF"/>
    <w:rsid w:val="00DC1E3A"/>
    <w:rsid w:val="00DC5D99"/>
    <w:rsid w:val="00DC73C6"/>
    <w:rsid w:val="00DD0B8E"/>
    <w:rsid w:val="00DD4C0E"/>
    <w:rsid w:val="00DD51D1"/>
    <w:rsid w:val="00DE1A6C"/>
    <w:rsid w:val="00DF0E7D"/>
    <w:rsid w:val="00DF58FD"/>
    <w:rsid w:val="00E0476E"/>
    <w:rsid w:val="00E052AE"/>
    <w:rsid w:val="00E073E6"/>
    <w:rsid w:val="00E12DC1"/>
    <w:rsid w:val="00E15AEF"/>
    <w:rsid w:val="00E17B63"/>
    <w:rsid w:val="00E22A69"/>
    <w:rsid w:val="00E22B5B"/>
    <w:rsid w:val="00E23E42"/>
    <w:rsid w:val="00E2448B"/>
    <w:rsid w:val="00E25211"/>
    <w:rsid w:val="00E253B3"/>
    <w:rsid w:val="00E42849"/>
    <w:rsid w:val="00E47101"/>
    <w:rsid w:val="00E51B7D"/>
    <w:rsid w:val="00E567FD"/>
    <w:rsid w:val="00E66652"/>
    <w:rsid w:val="00E66F55"/>
    <w:rsid w:val="00E67520"/>
    <w:rsid w:val="00E70EB4"/>
    <w:rsid w:val="00E837EE"/>
    <w:rsid w:val="00E94B40"/>
    <w:rsid w:val="00EA6BBA"/>
    <w:rsid w:val="00EA7181"/>
    <w:rsid w:val="00EB62F6"/>
    <w:rsid w:val="00EC0964"/>
    <w:rsid w:val="00EC1E41"/>
    <w:rsid w:val="00EC5E96"/>
    <w:rsid w:val="00ED0B4C"/>
    <w:rsid w:val="00ED4E1D"/>
    <w:rsid w:val="00EF3A6B"/>
    <w:rsid w:val="00EF6815"/>
    <w:rsid w:val="00F02B75"/>
    <w:rsid w:val="00F22431"/>
    <w:rsid w:val="00F23E72"/>
    <w:rsid w:val="00F33014"/>
    <w:rsid w:val="00F43938"/>
    <w:rsid w:val="00F54109"/>
    <w:rsid w:val="00F760CF"/>
    <w:rsid w:val="00F84EBA"/>
    <w:rsid w:val="00FA3087"/>
    <w:rsid w:val="00FA6792"/>
    <w:rsid w:val="00FB2999"/>
    <w:rsid w:val="00FB469F"/>
    <w:rsid w:val="00FB5939"/>
    <w:rsid w:val="00FD0A5B"/>
    <w:rsid w:val="00FD3C75"/>
    <w:rsid w:val="00FE426C"/>
    <w:rsid w:val="00FE64A1"/>
    <w:rsid w:val="00FE7368"/>
    <w:rsid w:val="02FA40F6"/>
    <w:rsid w:val="21B21DA3"/>
    <w:rsid w:val="47A241E8"/>
    <w:rsid w:val="49493D42"/>
    <w:rsid w:val="608B5115"/>
    <w:rsid w:val="64295ABA"/>
    <w:rsid w:val="7E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qFormat/>
    <w:uiPriority w:val="99"/>
    <w:rPr>
      <w:color w:val="auto"/>
      <w:u w:val="single"/>
    </w:rPr>
  </w:style>
  <w:style w:type="character" w:styleId="8">
    <w:name w:val="Hyperlink"/>
    <w:semiHidden/>
    <w:qFormat/>
    <w:uiPriority w:val="99"/>
    <w:rPr>
      <w:color w:val="auto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14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18"/>
      <w:szCs w:val="18"/>
    </w:rPr>
  </w:style>
  <w:style w:type="paragraph" w:customStyle="1" w:styleId="1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18"/>
      <w:szCs w:val="18"/>
    </w:rPr>
  </w:style>
  <w:style w:type="paragraph" w:customStyle="1" w:styleId="17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18"/>
      <w:szCs w:val="18"/>
    </w:rPr>
  </w:style>
  <w:style w:type="paragraph" w:customStyle="1" w:styleId="18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20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21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2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23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24">
    <w:name w:val="xl69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25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2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27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2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2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30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1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3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8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39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40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楷体_GB2312"/>
      <w:b/>
      <w:bCs/>
      <w:kern w:val="0"/>
      <w:sz w:val="18"/>
      <w:szCs w:val="18"/>
    </w:rPr>
  </w:style>
  <w:style w:type="paragraph" w:customStyle="1" w:styleId="41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楷体_GB2312"/>
      <w:b/>
      <w:bCs/>
      <w:kern w:val="0"/>
      <w:sz w:val="18"/>
      <w:szCs w:val="18"/>
    </w:rPr>
  </w:style>
  <w:style w:type="paragraph" w:customStyle="1" w:styleId="42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楷体_GB2312"/>
      <w:b/>
      <w:bCs/>
      <w:kern w:val="0"/>
      <w:sz w:val="18"/>
      <w:szCs w:val="18"/>
    </w:rPr>
  </w:style>
  <w:style w:type="paragraph" w:customStyle="1" w:styleId="43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44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45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46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47">
    <w:name w:val="xl9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48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49">
    <w:name w:val="xl9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50">
    <w:name w:val="xl9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51">
    <w:name w:val="xl96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2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3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4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5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6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57">
    <w:name w:val="xl10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58">
    <w:name w:val="xl10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59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60">
    <w:name w:val="xl105"/>
    <w:basedOn w:val="1"/>
    <w:qFormat/>
    <w:uiPriority w:val="99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61">
    <w:name w:val="xl10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62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63">
    <w:name w:val="xl10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64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65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66">
    <w:name w:val="xl1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67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68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69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70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71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楷体_GB2312"/>
      <w:b/>
      <w:bCs/>
      <w:kern w:val="0"/>
      <w:sz w:val="18"/>
      <w:szCs w:val="18"/>
    </w:rPr>
  </w:style>
  <w:style w:type="paragraph" w:customStyle="1" w:styleId="72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73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74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楷体_GB2312" w:hAnsi="宋体" w:eastAsia="楷体_GB2312" w:cs="楷体_GB2312"/>
      <w:b/>
      <w:bCs/>
      <w:kern w:val="0"/>
      <w:sz w:val="18"/>
      <w:szCs w:val="18"/>
    </w:rPr>
  </w:style>
  <w:style w:type="paragraph" w:customStyle="1" w:styleId="75">
    <w:name w:val="xl12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6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2086</Words>
  <Characters>2487</Characters>
  <Lines>19</Lines>
  <Paragraphs>5</Paragraphs>
  <TotalTime>2</TotalTime>
  <ScaleCrop>false</ScaleCrop>
  <LinksUpToDate>false</LinksUpToDate>
  <CharactersWithSpaces>2605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2016-03-31T01:51:00Z</dcterms:created>
  <dc:creator>戴晨</dc:creator>
  <cp:lastModifiedBy>打豆豆</cp:lastModifiedBy>
  <cp:lastPrinted>2024-01-29T08:11:00Z</cp:lastPrinted>
  <dcterms:modified xsi:type="dcterms:W3CDTF">2024-01-31T06:25:37Z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44C4399496704A80833356FAB55471D6</vt:lpwstr>
  </property>
</Properties>
</file>