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8806"/>
        </w:tabs>
        <w:jc w:val="center"/>
        <w:textAlignment w:val="center"/>
        <w:rPr>
          <w:rFonts w:ascii="方正小标宋简体" w:hAnsi="Times New Roman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/>
          <w:color w:val="000000"/>
          <w:kern w:val="0"/>
          <w:sz w:val="36"/>
          <w:szCs w:val="36"/>
        </w:rPr>
        <w:t>苍溪县</w:t>
      </w:r>
      <w:r>
        <w:rPr>
          <w:rFonts w:ascii="方正小标宋简体" w:hAnsi="Times New Roman" w:eastAsia="方正小标宋简体"/>
          <w:color w:val="000000"/>
          <w:kern w:val="0"/>
          <w:sz w:val="36"/>
          <w:szCs w:val="36"/>
        </w:rPr>
        <w:t>2023</w:t>
      </w:r>
      <w:r>
        <w:rPr>
          <w:rFonts w:hint="eastAsia" w:ascii="方正小标宋简体" w:hAnsi="Times New Roman" w:eastAsia="方正小标宋简体"/>
          <w:color w:val="000000"/>
          <w:kern w:val="0"/>
          <w:sz w:val="36"/>
          <w:szCs w:val="36"/>
        </w:rPr>
        <w:t>年下半年公开引进高层次紧缺人才（综合类）面试成绩及体检入围人员名单</w:t>
      </w:r>
    </w:p>
    <w:tbl>
      <w:tblPr>
        <w:tblStyle w:val="5"/>
        <w:tblW w:w="5000" w:type="pct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8"/>
        <w:gridCol w:w="534"/>
        <w:gridCol w:w="2504"/>
        <w:gridCol w:w="784"/>
        <w:gridCol w:w="1136"/>
        <w:gridCol w:w="1207"/>
        <w:gridCol w:w="658"/>
        <w:gridCol w:w="1102"/>
        <w:gridCol w:w="51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Header/>
          <w:jc w:val="center"/>
        </w:trPr>
        <w:tc>
          <w:tcPr>
            <w:tcW w:w="246" w:type="pct"/>
            <w:tcBorders>
              <w:top w:val="single" w:color="000000" w:sz="12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01" w:type="pct"/>
            <w:tcBorders>
              <w:top w:val="single" w:color="000000" w:sz="12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1411" w:type="pct"/>
            <w:tcBorders>
              <w:top w:val="single" w:color="000000" w:sz="12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442" w:type="pct"/>
            <w:tcBorders>
              <w:top w:val="single" w:color="000000" w:sz="12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40" w:type="pct"/>
            <w:tcBorders>
              <w:top w:val="single" w:color="000000" w:sz="12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680" w:type="pct"/>
            <w:tcBorders>
              <w:top w:val="single" w:color="000000" w:sz="12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面试分数</w:t>
            </w:r>
          </w:p>
        </w:tc>
        <w:tc>
          <w:tcPr>
            <w:tcW w:w="371" w:type="pct"/>
            <w:tcBorders>
              <w:top w:val="single" w:color="000000" w:sz="12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621" w:type="pct"/>
            <w:tcBorders>
              <w:top w:val="single" w:color="000000" w:sz="12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是否入围</w:t>
            </w:r>
          </w:p>
        </w:tc>
        <w:tc>
          <w:tcPr>
            <w:tcW w:w="288" w:type="pct"/>
            <w:tcBorders>
              <w:top w:val="single" w:color="000000" w:sz="12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2301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县决策咨询事务中心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杨红军</w:t>
            </w: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21"/>
                <w:szCs w:val="21"/>
              </w:rPr>
              <w:t>23010204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85.10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2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入围体检</w:t>
            </w:r>
          </w:p>
        </w:tc>
        <w:tc>
          <w:tcPr>
            <w:tcW w:w="288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2301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县决策咨询事务中心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21"/>
                <w:szCs w:val="21"/>
              </w:rPr>
              <w:t>23010201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83.68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2301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县决策咨询事务中心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21"/>
                <w:szCs w:val="21"/>
              </w:rPr>
              <w:t>23010202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81.92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2301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县决策咨询事务中心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21"/>
                <w:szCs w:val="21"/>
              </w:rPr>
              <w:t>23010203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79.78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2302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县委办公室信息中心</w:t>
            </w:r>
          </w:p>
        </w:tc>
        <w:tc>
          <w:tcPr>
            <w:tcW w:w="442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文柳</w:t>
            </w: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21"/>
                <w:szCs w:val="21"/>
              </w:rPr>
              <w:t>23020201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88.10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2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入围体检</w:t>
            </w:r>
          </w:p>
        </w:tc>
        <w:tc>
          <w:tcPr>
            <w:tcW w:w="288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2302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县委办公室信息中心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21"/>
                <w:szCs w:val="21"/>
              </w:rPr>
              <w:t>23020202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81.00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2303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县人民政府电子政务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陈姿伊</w:t>
            </w: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21"/>
                <w:szCs w:val="21"/>
              </w:rPr>
              <w:t>23030201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83.10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2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入围体检</w:t>
            </w:r>
          </w:p>
        </w:tc>
        <w:tc>
          <w:tcPr>
            <w:tcW w:w="288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2304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县政府信息中心</w:t>
            </w:r>
          </w:p>
        </w:tc>
        <w:tc>
          <w:tcPr>
            <w:tcW w:w="442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朱迪</w:t>
            </w: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21"/>
                <w:szCs w:val="21"/>
              </w:rPr>
              <w:t>23040201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84.12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2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入围体检</w:t>
            </w:r>
          </w:p>
        </w:tc>
        <w:tc>
          <w:tcPr>
            <w:tcW w:w="288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2307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县殡葬管理所</w:t>
            </w:r>
          </w:p>
        </w:tc>
        <w:tc>
          <w:tcPr>
            <w:tcW w:w="442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何宇豪</w:t>
            </w: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21"/>
                <w:szCs w:val="21"/>
              </w:rPr>
              <w:t>23070204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83.32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2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入围体检</w:t>
            </w:r>
          </w:p>
        </w:tc>
        <w:tc>
          <w:tcPr>
            <w:tcW w:w="288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2307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县殡葬管理所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21"/>
                <w:szCs w:val="21"/>
              </w:rPr>
              <w:t>23070202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82.18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2307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县殡葬管理所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21"/>
                <w:szCs w:val="21"/>
              </w:rPr>
              <w:t>23070201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81.32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2307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县殡葬管理所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21"/>
                <w:szCs w:val="21"/>
              </w:rPr>
              <w:t>23070205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79.64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2307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县殡葬管理所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21"/>
                <w:szCs w:val="21"/>
              </w:rPr>
              <w:t>23070203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75.52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2308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县地质环境监测站</w:t>
            </w:r>
          </w:p>
        </w:tc>
        <w:tc>
          <w:tcPr>
            <w:tcW w:w="442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袁正伟</w:t>
            </w: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21"/>
                <w:szCs w:val="21"/>
              </w:rPr>
              <w:t>23080205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85.54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2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入围体检</w:t>
            </w:r>
          </w:p>
        </w:tc>
        <w:tc>
          <w:tcPr>
            <w:tcW w:w="288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2308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县地质环境监测站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21"/>
                <w:szCs w:val="21"/>
              </w:rPr>
              <w:t>23080202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83.22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2308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县地质环境监测站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21"/>
                <w:szCs w:val="21"/>
              </w:rPr>
              <w:t>23080204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82.30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2308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县地质环境监测站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21"/>
                <w:szCs w:val="21"/>
              </w:rPr>
              <w:t>23080201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81.26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2308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县地质环境监测站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21"/>
                <w:szCs w:val="21"/>
              </w:rPr>
              <w:t>23080203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80.28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2309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县交通工程建设事务中心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郭海军</w:t>
            </w: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21"/>
                <w:szCs w:val="21"/>
              </w:rPr>
              <w:t>23090204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85.72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2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入围体检</w:t>
            </w:r>
          </w:p>
        </w:tc>
        <w:tc>
          <w:tcPr>
            <w:tcW w:w="288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2309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县交通工程建设事务中心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21"/>
                <w:szCs w:val="21"/>
              </w:rPr>
              <w:t>23090201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84.92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2309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县交通工程建设事务中心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21"/>
                <w:szCs w:val="21"/>
              </w:rPr>
              <w:t>23090202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79.64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2309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县交通工程建设事务中心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21"/>
                <w:szCs w:val="21"/>
              </w:rPr>
              <w:t>23090203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79.00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2310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县公路养护中心</w:t>
            </w:r>
          </w:p>
        </w:tc>
        <w:tc>
          <w:tcPr>
            <w:tcW w:w="442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何佳欢</w:t>
            </w: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21"/>
                <w:szCs w:val="21"/>
              </w:rPr>
              <w:t>23100201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86.46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2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入围体检</w:t>
            </w:r>
          </w:p>
        </w:tc>
        <w:tc>
          <w:tcPr>
            <w:tcW w:w="288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2310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县公路养护中心</w:t>
            </w:r>
          </w:p>
        </w:tc>
        <w:tc>
          <w:tcPr>
            <w:tcW w:w="442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魏星</w:t>
            </w: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21"/>
                <w:szCs w:val="21"/>
              </w:rPr>
              <w:t>23100202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86.30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2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入围体检</w:t>
            </w:r>
          </w:p>
        </w:tc>
        <w:tc>
          <w:tcPr>
            <w:tcW w:w="288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2310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县公路养护中心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21"/>
                <w:szCs w:val="21"/>
              </w:rPr>
              <w:t>23100206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85.94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2310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县公路养护中心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21"/>
                <w:szCs w:val="21"/>
              </w:rPr>
              <w:t>23100203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85.32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2310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县公路养护中心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21"/>
                <w:szCs w:val="21"/>
              </w:rPr>
              <w:t>23100204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85.14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2310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县公路养护中心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21"/>
                <w:szCs w:val="21"/>
              </w:rPr>
              <w:t>23100205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85.08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2310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县公路养护中心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21"/>
                <w:szCs w:val="21"/>
              </w:rPr>
              <w:t>23100208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84.42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2310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县公路养护中心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21"/>
                <w:szCs w:val="21"/>
              </w:rPr>
              <w:t>23100209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84.12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2310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县公路养护中心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21"/>
                <w:szCs w:val="21"/>
              </w:rPr>
              <w:t>23100207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83.88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2310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县公路养护中心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21"/>
                <w:szCs w:val="21"/>
              </w:rPr>
              <w:t>23100210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80.10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2311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县公路养护中心</w:t>
            </w:r>
          </w:p>
        </w:tc>
        <w:tc>
          <w:tcPr>
            <w:tcW w:w="442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侯坤林</w:t>
            </w: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21"/>
                <w:szCs w:val="21"/>
              </w:rPr>
              <w:t>23110210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88.74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2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入围体检</w:t>
            </w:r>
          </w:p>
        </w:tc>
        <w:tc>
          <w:tcPr>
            <w:tcW w:w="288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2311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县公路养护中心</w:t>
            </w:r>
          </w:p>
        </w:tc>
        <w:tc>
          <w:tcPr>
            <w:tcW w:w="442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高浚翔</w:t>
            </w: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21"/>
                <w:szCs w:val="21"/>
              </w:rPr>
              <w:t>23110208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88.48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2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入围体检</w:t>
            </w:r>
          </w:p>
        </w:tc>
        <w:tc>
          <w:tcPr>
            <w:tcW w:w="288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2311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县公路养护中心</w:t>
            </w:r>
          </w:p>
        </w:tc>
        <w:tc>
          <w:tcPr>
            <w:tcW w:w="442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龚鑫宇</w:t>
            </w: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21"/>
                <w:szCs w:val="21"/>
              </w:rPr>
              <w:t>23110204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88.36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2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入围体检</w:t>
            </w:r>
          </w:p>
        </w:tc>
        <w:tc>
          <w:tcPr>
            <w:tcW w:w="288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2311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县公路养护中心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21"/>
                <w:szCs w:val="21"/>
              </w:rPr>
              <w:t>23110202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87.50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2311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县公路养护中心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21"/>
                <w:szCs w:val="21"/>
              </w:rPr>
              <w:t>23110209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87.30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2311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县公路养护中心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21"/>
                <w:szCs w:val="21"/>
              </w:rPr>
              <w:t>23110216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87.14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39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2311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县公路养护中心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21"/>
                <w:szCs w:val="21"/>
              </w:rPr>
              <w:t>23110206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86.82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2311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县公路养护中心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21"/>
                <w:szCs w:val="21"/>
              </w:rPr>
              <w:t>23110207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86.28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41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2311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县公路养护中心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21"/>
                <w:szCs w:val="21"/>
              </w:rPr>
              <w:t>23110214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86.02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2311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县公路养护中心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21"/>
                <w:szCs w:val="21"/>
              </w:rPr>
              <w:t>23110218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85.00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43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2311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县公路养护中心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21"/>
                <w:szCs w:val="21"/>
              </w:rPr>
              <w:t>23110219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84.96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44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2311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县公路养护中心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21"/>
                <w:szCs w:val="21"/>
              </w:rPr>
              <w:t>23110217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84.72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45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2311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县公路养护中心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21"/>
                <w:szCs w:val="21"/>
              </w:rPr>
              <w:t>23110212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84.68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46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2311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县公路养护中心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21"/>
                <w:szCs w:val="21"/>
              </w:rPr>
              <w:t>23110205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84.42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47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2311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县公路养护中心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21"/>
                <w:szCs w:val="21"/>
              </w:rPr>
              <w:t>23110211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84.16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2311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县公路养护中心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21"/>
                <w:szCs w:val="21"/>
              </w:rPr>
              <w:t>23110201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83.90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49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2311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县公路养护中心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21"/>
                <w:szCs w:val="21"/>
              </w:rPr>
              <w:t>23110213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83.28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2311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县公路养护中心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21"/>
                <w:szCs w:val="21"/>
              </w:rPr>
              <w:t>23110203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81.58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51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2311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县公路养护中心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0"/>
                <w:sz w:val="21"/>
                <w:szCs w:val="21"/>
              </w:rPr>
              <w:t>23110215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78.62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52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2312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县乐园水库事务中心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左胜平</w:t>
            </w: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23120201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86.02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2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入围体检</w:t>
            </w:r>
          </w:p>
        </w:tc>
        <w:tc>
          <w:tcPr>
            <w:tcW w:w="288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53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2312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县乐园水库事务中心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23120202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85.86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54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2312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县乐园水库事务中心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23120203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85.86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55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2313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县团结水库管理站</w:t>
            </w:r>
          </w:p>
        </w:tc>
        <w:tc>
          <w:tcPr>
            <w:tcW w:w="442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曹王锴</w:t>
            </w: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23130202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83.70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2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入围体检</w:t>
            </w:r>
          </w:p>
        </w:tc>
        <w:tc>
          <w:tcPr>
            <w:tcW w:w="288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56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2313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县团结水库管理站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23130201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80.74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57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2315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县红卫水库管理站</w:t>
            </w:r>
          </w:p>
        </w:tc>
        <w:tc>
          <w:tcPr>
            <w:tcW w:w="442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曾炳文</w:t>
            </w: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23150203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83.30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2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入围体检</w:t>
            </w:r>
          </w:p>
        </w:tc>
        <w:tc>
          <w:tcPr>
            <w:tcW w:w="288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58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2315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县红卫水库管理站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23150205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81.26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59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2315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县红卫水库管理站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23150202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77.16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2315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县红卫水库管理站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23150201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76.54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61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2315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县红卫水库管理站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23150204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73.42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62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2316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县双丰水库管理站</w:t>
            </w:r>
          </w:p>
        </w:tc>
        <w:tc>
          <w:tcPr>
            <w:tcW w:w="442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周郅涛</w:t>
            </w: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23160201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85.68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2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入围体检</w:t>
            </w:r>
          </w:p>
        </w:tc>
        <w:tc>
          <w:tcPr>
            <w:tcW w:w="288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63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2316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县双丰水库管理站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23160202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85.04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64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2316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县双丰水库管理站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23160203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80.96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65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2316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县双丰水库管理站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23160204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76.62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66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2317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县动物疫病预防控制中心</w:t>
            </w:r>
          </w:p>
        </w:tc>
        <w:tc>
          <w:tcPr>
            <w:tcW w:w="442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彭敏</w:t>
            </w: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23170201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82.02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2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入围体检</w:t>
            </w:r>
          </w:p>
        </w:tc>
        <w:tc>
          <w:tcPr>
            <w:tcW w:w="288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67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2317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县动物疫病预防控制中心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23170204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79.78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68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2317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县动物疫病预防控制中心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23170202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79.44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69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2317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县动物疫病预防控制中心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23170205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78.52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2317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县动物疫病预防控制中心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23170203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缺考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71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2318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县猕猴桃产业发展中心</w:t>
            </w:r>
          </w:p>
        </w:tc>
        <w:tc>
          <w:tcPr>
            <w:tcW w:w="442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邓楠茜</w:t>
            </w: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23180202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87.00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2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入围体检</w:t>
            </w:r>
          </w:p>
        </w:tc>
        <w:tc>
          <w:tcPr>
            <w:tcW w:w="288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2318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县猕猴桃产业发展中心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23180205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82.68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73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2318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县猕猴桃产业发展中心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23180201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82.04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74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2318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县猕猴桃产业发展中心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23180204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81.30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75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2318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县猕猴桃产业发展中心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23180206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78.30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76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2318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县猕猴桃产业发展中心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23180203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71.64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77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2319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县国家现代农业示范区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办公室</w:t>
            </w:r>
          </w:p>
        </w:tc>
        <w:tc>
          <w:tcPr>
            <w:tcW w:w="442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向雨欣</w:t>
            </w: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23190204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86.94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2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入围体检</w:t>
            </w:r>
          </w:p>
        </w:tc>
        <w:tc>
          <w:tcPr>
            <w:tcW w:w="288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78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2319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县国家现代农业示范区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办公室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23190201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85.52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79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2319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县国家现代农业示范区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办公室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23190203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85.52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80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2319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县国家现代农业示范区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办公室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23190202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84.70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81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2321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县疾病预防控制中心</w:t>
            </w:r>
          </w:p>
        </w:tc>
        <w:tc>
          <w:tcPr>
            <w:tcW w:w="442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孙源悦</w:t>
            </w: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23210201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86.24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2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入围体检</w:t>
            </w:r>
          </w:p>
        </w:tc>
        <w:tc>
          <w:tcPr>
            <w:tcW w:w="288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82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2321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县疾病预防控制中心</w:t>
            </w:r>
          </w:p>
        </w:tc>
        <w:tc>
          <w:tcPr>
            <w:tcW w:w="442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谷雅茹</w:t>
            </w: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23210207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85.90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2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入围体检</w:t>
            </w:r>
          </w:p>
        </w:tc>
        <w:tc>
          <w:tcPr>
            <w:tcW w:w="288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83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2321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县疾病预防控制中心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23210205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83.72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84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2321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县疾病预防控制中心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23210202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83.32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85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2321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县疾病预防控制中心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23210208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82.68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86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2321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县疾病预防控制中心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23210203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81.68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87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2321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县疾病预防控制中心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23210204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81.54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88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2321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县疾病预防控制中心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23210206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80.96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89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2321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县疾病预防控制中心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23210209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80.02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90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2322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县黄猫垭景区事务中心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何帅</w:t>
            </w: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23220201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87.98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2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入围体检</w:t>
            </w:r>
          </w:p>
        </w:tc>
        <w:tc>
          <w:tcPr>
            <w:tcW w:w="288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91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2322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县黄猫垭景区事务中心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23220204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86.32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92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2322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县黄猫垭景区事务中心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23220205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86.32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93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2322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县黄猫垭景区事务中心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23220202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85.20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94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2322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县黄猫垭景区事务中心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23220206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82.86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95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2322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县黄猫垭景区事务中心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23220203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82.76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96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2322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县黄猫垭景区事务中心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23220207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80.36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97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2323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县医疗保障事务中心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贾雨涵</w:t>
            </w: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23230204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84.34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2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入围体检</w:t>
            </w:r>
          </w:p>
        </w:tc>
        <w:tc>
          <w:tcPr>
            <w:tcW w:w="288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98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2323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县医疗保障事务中心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23230201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80.72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99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2323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县医疗保障事务中心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23230202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80.62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2323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县医疗保障事务中心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23230203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77.42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101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2324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县统计大数据中心</w:t>
            </w:r>
          </w:p>
        </w:tc>
        <w:tc>
          <w:tcPr>
            <w:tcW w:w="442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蒋政发</w:t>
            </w: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23240203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84.20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2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入围体检</w:t>
            </w:r>
          </w:p>
        </w:tc>
        <w:tc>
          <w:tcPr>
            <w:tcW w:w="288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102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2324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县统计大数据中心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23240204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83.86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103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2324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县统计大数据中心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23240205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82.80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104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2324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县统计大数据中心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23240202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79.92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105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2324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县统计大数据中心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23240201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79.54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106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2326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陵江镇农业综合服务中心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李俊</w:t>
            </w: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23260201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81.10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2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入围体检</w:t>
            </w:r>
          </w:p>
        </w:tc>
        <w:tc>
          <w:tcPr>
            <w:tcW w:w="288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107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2326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陵江镇农业综合服务中心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23260204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80.48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108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2326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陵江镇农业综合服务中心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23260202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79.84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109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2326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陵江镇农业综合服务中心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23260203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78.36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110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2327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元坝镇农业综合服务中心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刘波</w:t>
            </w: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23270201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81.20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2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入围体检</w:t>
            </w:r>
          </w:p>
        </w:tc>
        <w:tc>
          <w:tcPr>
            <w:tcW w:w="288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111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2327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元坝镇农业综合服务中心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23270205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79.44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112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2327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元坝镇农业综合服务中心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23270203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79.24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113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2327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元坝镇农业综合服务中心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23270202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77.80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114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2327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元坝镇农业综合服务中心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23270204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76.22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115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2329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东青镇农业综合服务中心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杨超</w:t>
            </w: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23290204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81.08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2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入围体检</w:t>
            </w:r>
          </w:p>
        </w:tc>
        <w:tc>
          <w:tcPr>
            <w:tcW w:w="288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116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2329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东青镇农业综合服务中心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23290202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80.32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117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2329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东青镇农业综合服务中心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23290205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78.02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118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2329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东青镇农业综合服务中心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23290203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77.52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119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2329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东青镇农业综合服务中心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23290201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面试放弃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120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2330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东溪镇农业综合服务中心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仲金平</w:t>
            </w: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23300202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81.62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2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入围体检</w:t>
            </w:r>
          </w:p>
        </w:tc>
        <w:tc>
          <w:tcPr>
            <w:tcW w:w="288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121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2330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东溪镇农业综合服务中心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昝容波</w:t>
            </w: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23300201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81.36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2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入围体检</w:t>
            </w:r>
          </w:p>
        </w:tc>
        <w:tc>
          <w:tcPr>
            <w:tcW w:w="288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122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2330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东溪镇农业综合服务中心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23300203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74.30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123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2332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文昌镇乡村建设和文化旅游服务中心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李智鸣</w:t>
            </w: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23320201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83.32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2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入围体检</w:t>
            </w:r>
          </w:p>
        </w:tc>
        <w:tc>
          <w:tcPr>
            <w:tcW w:w="288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124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2332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文昌镇乡村建设和文化旅游服务中心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23320202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77.74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125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2332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文昌镇乡村建设和文化旅游服务中心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23320203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76.12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126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2333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漓江镇乡村建设和文化旅游服务中心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盛麒霖</w:t>
            </w: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23330201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84.96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2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入围体检</w:t>
            </w:r>
          </w:p>
        </w:tc>
        <w:tc>
          <w:tcPr>
            <w:tcW w:w="288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127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2334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高坡镇农业综合服务中心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黄建华</w:t>
            </w: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23340201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81.32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2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入围体检</w:t>
            </w:r>
          </w:p>
        </w:tc>
        <w:tc>
          <w:tcPr>
            <w:tcW w:w="288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128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2335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岳东镇农业综合服务中心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杨宣言</w:t>
            </w: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23350205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83.40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2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入围体检</w:t>
            </w:r>
          </w:p>
        </w:tc>
        <w:tc>
          <w:tcPr>
            <w:tcW w:w="288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129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2335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岳东镇农业综合服务中心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23350201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82.36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130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2335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岳东镇农业综合服务中心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23350203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81.34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131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2335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岳东镇农业综合服务中心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23350204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80.60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132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2335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岳东镇农业综合服务中心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23350202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80.16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133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2335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岳东镇农业综合服务中心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23350207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80.00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134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2335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岳东镇农业综合服务中心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23350206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79.92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135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2337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运山镇农业综合服务中心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张毓欣</w:t>
            </w: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23370201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86.70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2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入围体检</w:t>
            </w:r>
          </w:p>
        </w:tc>
        <w:tc>
          <w:tcPr>
            <w:tcW w:w="288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136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2337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运山镇农业综合服务中心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张煜</w:t>
            </w: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23370204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86.46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2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入围体检</w:t>
            </w:r>
          </w:p>
        </w:tc>
        <w:tc>
          <w:tcPr>
            <w:tcW w:w="288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137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2337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运山镇农业综合服务中心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23370206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85.12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138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2337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运山镇农业综合服务中心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23370205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84.80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139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2337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运山镇农业综合服务中心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23370207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83.04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140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2337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运山镇农业综合服务中心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23370202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82.20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141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2337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运山镇农业综合服务中心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23370208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79.54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142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2337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运山镇农业综合服务中心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23370203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76.76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143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2337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运山镇农业综合服务中心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23370211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76.32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144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2337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运山镇农业综合服务中心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23370209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缺考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145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2337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运山镇农业综合服务中心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23370210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缺考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146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2342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唤马镇便民服务中心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金娇娇</w:t>
            </w: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23420202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85.56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2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入围体检</w:t>
            </w:r>
          </w:p>
        </w:tc>
        <w:tc>
          <w:tcPr>
            <w:tcW w:w="288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147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2342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唤马镇便民服务中心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23420203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85.08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148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2342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唤马镇便民服务中心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23420201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84.84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149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2342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唤马镇便民服务中心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23420204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82.98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150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2342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唤马镇便民服务中心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23420205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82.04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151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2343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河地镇农业综合服务中心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陈虹君</w:t>
            </w: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23430202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86.60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2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入围体检</w:t>
            </w:r>
          </w:p>
        </w:tc>
        <w:tc>
          <w:tcPr>
            <w:tcW w:w="288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152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2343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河地镇农业综合服务中心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边利</w:t>
            </w: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23430204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80.56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2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入围体检</w:t>
            </w:r>
          </w:p>
        </w:tc>
        <w:tc>
          <w:tcPr>
            <w:tcW w:w="288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153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2343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河地镇农业综合服务中心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23430203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77.42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154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2343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河地镇农业综合服务中心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23430201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76.54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155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2344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白山乡农业综合服务中心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23440201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缺考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156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2345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彭店乡乡村建设和文化旅游服务中心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何贞良</w:t>
            </w: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23450201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86.30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2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入围体检</w:t>
            </w:r>
          </w:p>
        </w:tc>
        <w:tc>
          <w:tcPr>
            <w:tcW w:w="288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157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2345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彭店乡乡村建设和文化旅游服务中心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23450205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82.84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158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2345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彭店乡乡村建设和文化旅游服务中心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23450202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82.22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159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2345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彭店乡乡村建设和文化旅游服务中心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23450203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80.60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160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2345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彭店乡乡村建设和文化旅游服务中心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23450204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80.56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161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2346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彭店乡农业综合服务中心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张棚</w:t>
            </w: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23460209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84.80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2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入围体检</w:t>
            </w:r>
          </w:p>
        </w:tc>
        <w:tc>
          <w:tcPr>
            <w:tcW w:w="288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162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2346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彭店乡农业综合服务中心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崔双于</w:t>
            </w: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23460211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84.74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2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入围体检</w:t>
            </w:r>
          </w:p>
        </w:tc>
        <w:tc>
          <w:tcPr>
            <w:tcW w:w="288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163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2346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彭店乡农业综合服务中心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23460206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83.86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164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2346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彭店乡农业综合服务中心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23460207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83.48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165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2346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彭店乡农业综合服务中心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23460212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82.86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166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2346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彭店乡农业综合服务中心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23460203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82.64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167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2346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彭店乡农业综合服务中心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23460215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82.60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168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2346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彭店乡农业综合服务中心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23460216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81.12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169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2346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彭店乡农业综合服务中心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23460205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81.06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170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2346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彭店乡农业综合服务中心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23460204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80.72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171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2346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彭店乡农业综合服务中心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23460202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80.70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172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2346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彭店乡农业综合服务中心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23460208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80.26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173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2346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彭店乡农业综合服务中心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23460213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80.10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174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2346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彭店乡农业综合服务中心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23460210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78.88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175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2346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彭店乡农业综合服务中心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23460201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77.92 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176</w:t>
            </w:r>
          </w:p>
        </w:tc>
        <w:tc>
          <w:tcPr>
            <w:tcW w:w="30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2346 </w:t>
            </w:r>
          </w:p>
        </w:tc>
        <w:tc>
          <w:tcPr>
            <w:tcW w:w="141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彭店乡农业综合服务中心</w:t>
            </w:r>
          </w:p>
        </w:tc>
        <w:tc>
          <w:tcPr>
            <w:tcW w:w="442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23460214</w:t>
            </w:r>
          </w:p>
        </w:tc>
        <w:tc>
          <w:tcPr>
            <w:tcW w:w="680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缺考</w:t>
            </w:r>
          </w:p>
        </w:tc>
        <w:tc>
          <w:tcPr>
            <w:tcW w:w="371" w:type="pct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621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" w:type="pct"/>
            <w:tcBorders>
              <w:bottom w:val="single" w:color="000000" w:sz="12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177</w:t>
            </w:r>
          </w:p>
        </w:tc>
        <w:tc>
          <w:tcPr>
            <w:tcW w:w="301" w:type="pct"/>
            <w:tcBorders>
              <w:bottom w:val="single" w:color="000000" w:sz="12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2347 </w:t>
            </w:r>
          </w:p>
        </w:tc>
        <w:tc>
          <w:tcPr>
            <w:tcW w:w="1411" w:type="pct"/>
            <w:tcBorders>
              <w:bottom w:val="single" w:color="000000" w:sz="12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黄猫垭镇农业综合服务中心</w:t>
            </w:r>
          </w:p>
        </w:tc>
        <w:tc>
          <w:tcPr>
            <w:tcW w:w="442" w:type="pct"/>
            <w:tcBorders>
              <w:bottom w:val="single" w:color="000000" w:sz="12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孙山</w:t>
            </w:r>
          </w:p>
        </w:tc>
        <w:tc>
          <w:tcPr>
            <w:tcW w:w="640" w:type="pct"/>
            <w:tcBorders>
              <w:bottom w:val="single" w:color="000000" w:sz="12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23470201</w:t>
            </w:r>
          </w:p>
        </w:tc>
        <w:tc>
          <w:tcPr>
            <w:tcW w:w="680" w:type="pct"/>
            <w:tcBorders>
              <w:bottom w:val="single" w:color="000000" w:sz="12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 xml:space="preserve">77.26 </w:t>
            </w:r>
          </w:p>
        </w:tc>
        <w:tc>
          <w:tcPr>
            <w:tcW w:w="371" w:type="pct"/>
            <w:tcBorders>
              <w:bottom w:val="single" w:color="000000" w:sz="12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21" w:type="pct"/>
            <w:tcBorders>
              <w:bottom w:val="single" w:color="000000" w:sz="12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1"/>
                <w:szCs w:val="21"/>
              </w:rPr>
              <w:t>入围体检</w:t>
            </w:r>
          </w:p>
        </w:tc>
        <w:tc>
          <w:tcPr>
            <w:tcW w:w="288" w:type="pct"/>
            <w:tcBorders>
              <w:bottom w:val="single" w:color="000000" w:sz="12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8" w:header="851" w:footer="1400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 w:rightChars="100"/>
      <w:jc w:val="right"/>
      <w:rPr>
        <w:rFonts w:ascii="宋体" w:hAnsi="宋体" w:eastAsia="宋体" w:cs="宋体"/>
        <w:sz w:val="28"/>
      </w:rPr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ind w:right="320" w:rightChars="100"/>
                  <w:jc w:val="right"/>
                </w:pPr>
                <w:r>
                  <w:rPr>
                    <w:rFonts w:ascii="宋体" w:hAnsi="宋体" w:eastAsia="宋体" w:cs="宋体"/>
                    <w:sz w:val="28"/>
                  </w:rPr>
                  <w:t xml:space="preserve">— </w:t>
                </w:r>
                <w:r>
                  <w:rPr>
                    <w:rFonts w:ascii="宋体" w:hAnsi="宋体" w:eastAsia="宋体" w:cs="宋体"/>
                    <w:sz w:val="28"/>
                  </w:rPr>
                  <w:fldChar w:fldCharType="begin"/>
                </w:r>
                <w:r>
                  <w:rPr>
                    <w:rFonts w:ascii="宋体" w:hAnsi="宋体" w:eastAsia="宋体" w:cs="宋体"/>
                    <w:sz w:val="28"/>
                  </w:rPr>
                  <w:instrText xml:space="preserve"> PAGE \* Arabic \* MERGEFORMAT </w:instrText>
                </w:r>
                <w:r>
                  <w:rPr>
                    <w:rFonts w:ascii="宋体" w:hAnsi="宋体" w:eastAsia="宋体" w:cs="宋体"/>
                    <w:sz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</w:rPr>
                  <w:t>13</w:t>
                </w:r>
                <w:r>
                  <w:rPr>
                    <w:rFonts w:ascii="宋体" w:hAnsi="宋体" w:eastAsia="宋体" w:cs="宋体"/>
                    <w:sz w:val="28"/>
                  </w:rPr>
                  <w:fldChar w:fldCharType="end"/>
                </w:r>
                <w:r>
                  <w:rPr>
                    <w:rFonts w:ascii="宋体" w:hAnsi="宋体" w:eastAsia="宋体" w:cs="宋体"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80" w:firstLineChars="100"/>
      <w:rPr>
        <w:rFonts w:ascii="宋体" w:hAnsi="宋体" w:eastAsia="宋体" w:cs="宋体"/>
        <w:sz w:val="28"/>
      </w:rPr>
    </w:pPr>
    <w: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ind w:firstLine="280" w:firstLineChars="100"/>
                </w:pPr>
                <w:r>
                  <w:rPr>
                    <w:rFonts w:ascii="宋体" w:hAnsi="宋体" w:eastAsia="宋体" w:cs="宋体"/>
                    <w:sz w:val="28"/>
                  </w:rPr>
                  <w:t xml:space="preserve">— </w:t>
                </w:r>
                <w:r>
                  <w:rPr>
                    <w:rFonts w:ascii="宋体" w:hAnsi="宋体" w:eastAsia="宋体" w:cs="宋体"/>
                    <w:sz w:val="28"/>
                  </w:rPr>
                  <w:fldChar w:fldCharType="begin"/>
                </w:r>
                <w:r>
                  <w:rPr>
                    <w:rFonts w:ascii="宋体" w:hAnsi="宋体" w:eastAsia="宋体" w:cs="宋体"/>
                    <w:sz w:val="28"/>
                  </w:rPr>
                  <w:instrText xml:space="preserve"> PAGE \* Arabic \* MERGEFORMAT </w:instrText>
                </w:r>
                <w:r>
                  <w:rPr>
                    <w:rFonts w:ascii="宋体" w:hAnsi="宋体" w:eastAsia="宋体" w:cs="宋体"/>
                    <w:sz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</w:rPr>
                  <w:t>4</w:t>
                </w:r>
                <w:r>
                  <w:rPr>
                    <w:rFonts w:ascii="宋体" w:hAnsi="宋体" w:eastAsia="宋体" w:cs="宋体"/>
                    <w:sz w:val="28"/>
                  </w:rPr>
                  <w:fldChar w:fldCharType="end"/>
                </w:r>
                <w:r>
                  <w:rPr>
                    <w:rFonts w:ascii="宋体" w:hAnsi="宋体" w:eastAsia="宋体" w:cs="宋体"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cumentProtection w:enforcement="0"/>
  <w:defaultTabStop w:val="420"/>
  <w:evenAndOddHeaders w:val="true"/>
  <w:drawingGridHorizontalSpacing w:val="158"/>
  <w:drawingGridVerticalSpacing w:val="290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U3M2JiYTA0ZDZjMTAwMTRkZTY5ZTgyNTU3MzJhZTkifQ=="/>
  </w:docVars>
  <w:rsids>
    <w:rsidRoot w:val="0099446A"/>
    <w:rsid w:val="000E5D71"/>
    <w:rsid w:val="000F3A0E"/>
    <w:rsid w:val="00164C26"/>
    <w:rsid w:val="00190A5F"/>
    <w:rsid w:val="009768CF"/>
    <w:rsid w:val="0099446A"/>
    <w:rsid w:val="00E3052F"/>
    <w:rsid w:val="02647ECA"/>
    <w:rsid w:val="030376E3"/>
    <w:rsid w:val="036A7762"/>
    <w:rsid w:val="05962A91"/>
    <w:rsid w:val="07AD7EC2"/>
    <w:rsid w:val="0A0A75A9"/>
    <w:rsid w:val="0A9F23E7"/>
    <w:rsid w:val="0AC27AB4"/>
    <w:rsid w:val="0DC42165"/>
    <w:rsid w:val="0E5B222E"/>
    <w:rsid w:val="10BF16D6"/>
    <w:rsid w:val="1193257A"/>
    <w:rsid w:val="14700951"/>
    <w:rsid w:val="17795D6E"/>
    <w:rsid w:val="183D0B4A"/>
    <w:rsid w:val="1B010554"/>
    <w:rsid w:val="1C447E6E"/>
    <w:rsid w:val="1DE81558"/>
    <w:rsid w:val="22D8603F"/>
    <w:rsid w:val="24156E1F"/>
    <w:rsid w:val="24747FE9"/>
    <w:rsid w:val="261F5D33"/>
    <w:rsid w:val="26A71D48"/>
    <w:rsid w:val="282E04AF"/>
    <w:rsid w:val="28CE5A0A"/>
    <w:rsid w:val="2D1265F1"/>
    <w:rsid w:val="2DD401C2"/>
    <w:rsid w:val="2DFD2DFD"/>
    <w:rsid w:val="339A5A99"/>
    <w:rsid w:val="353A0493"/>
    <w:rsid w:val="38DB3D3B"/>
    <w:rsid w:val="41FE0290"/>
    <w:rsid w:val="42352798"/>
    <w:rsid w:val="43252782"/>
    <w:rsid w:val="43C04259"/>
    <w:rsid w:val="47347391"/>
    <w:rsid w:val="4C8F5111"/>
    <w:rsid w:val="4CA31A04"/>
    <w:rsid w:val="4FA81771"/>
    <w:rsid w:val="4FC7433D"/>
    <w:rsid w:val="51F53C68"/>
    <w:rsid w:val="541A4906"/>
    <w:rsid w:val="5A581138"/>
    <w:rsid w:val="5B445318"/>
    <w:rsid w:val="5F0E78BF"/>
    <w:rsid w:val="60E43825"/>
    <w:rsid w:val="617D1584"/>
    <w:rsid w:val="61B01959"/>
    <w:rsid w:val="666F5A86"/>
    <w:rsid w:val="68AC2CF6"/>
    <w:rsid w:val="7041600A"/>
    <w:rsid w:val="73243F55"/>
    <w:rsid w:val="73AA1159"/>
    <w:rsid w:val="73AA6208"/>
    <w:rsid w:val="74F905C1"/>
    <w:rsid w:val="7693567A"/>
    <w:rsid w:val="77A92C7B"/>
    <w:rsid w:val="78A344AF"/>
    <w:rsid w:val="7D78C293"/>
    <w:rsid w:val="7DEFF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ascii="Times New Roman" w:hAnsi="Times New Roman"/>
      <w:color w:val="000000"/>
      <w:kern w:val="0"/>
      <w:sz w:val="24"/>
      <w:szCs w:val="32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customStyle="1" w:styleId="8">
    <w:name w:val="Footer Char"/>
    <w:basedOn w:val="6"/>
    <w:link w:val="2"/>
    <w:semiHidden/>
    <w:qFormat/>
    <w:uiPriority w:val="99"/>
    <w:rPr>
      <w:rFonts w:ascii="Calibri" w:hAnsi="Calibri" w:eastAsia="仿宋"/>
      <w:sz w:val="18"/>
      <w:szCs w:val="18"/>
    </w:rPr>
  </w:style>
  <w:style w:type="character" w:customStyle="1" w:styleId="9">
    <w:name w:val="Header Char"/>
    <w:basedOn w:val="6"/>
    <w:link w:val="3"/>
    <w:semiHidden/>
    <w:qFormat/>
    <w:uiPriority w:val="99"/>
    <w:rPr>
      <w:rFonts w:ascii="Calibri" w:hAnsi="Calibri"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14</Pages>
  <Words>1300</Words>
  <Characters>7410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2024-01-21T20:34:00Z</dcterms:created>
  <dc:creator>Skylarkwxy</dc:creator>
  <cp:lastModifiedBy>user</cp:lastModifiedBy>
  <cp:lastPrinted>2024-01-22T22:49:00Z</cp:lastPrinted>
  <dcterms:modified xsi:type="dcterms:W3CDTF">2024-01-23T08:51:12Z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BEDE229B60DA48B2AE6986E53BE546C0_12</vt:lpwstr>
  </property>
</Properties>
</file>