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4"/>
          <w:szCs w:val="44"/>
          <w:shd w:val="clear" w:fill="FFFFFF"/>
        </w:rPr>
        <w:t>天津市</w:t>
      </w: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审计局</w:t>
      </w: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4"/>
          <w:szCs w:val="44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4"/>
          <w:szCs w:val="44"/>
          <w:shd w:val="clear" w:fill="FFFFFF"/>
        </w:rPr>
        <w:t>年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公开招考公务员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4"/>
          <w:szCs w:val="44"/>
          <w:shd w:val="clear" w:fill="FFFFFF"/>
        </w:rPr>
        <w:t>专业科目考试</w:t>
      </w: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default" w:ascii="Times New Roman" w:hAnsi="Times New Roman" w:eastAsia="微软雅黑" w:cs="Times New Roman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微软雅黑" w:cs="Times New Roman"/>
          <w:caps w:val="0"/>
          <w:color w:val="333333"/>
          <w:spacing w:val="0"/>
          <w:sz w:val="21"/>
          <w:szCs w:val="21"/>
          <w:shd w:val="clear" w:fill="FFFFFF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</w:rPr>
        <w:t>为便于报考者充分了解202</w:t>
      </w:r>
      <w:r>
        <w:rPr>
          <w:rFonts w:hint="eastAsia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度天津市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审计</w:t>
      </w:r>
      <w:r>
        <w:rPr>
          <w:rFonts w:hint="eastAsia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</w:rPr>
        <w:t>面向社会招录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专业技术类公务员专业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科目考试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</w:rPr>
        <w:t>，特制定本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说明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textAlignment w:val="auto"/>
        <w:rPr>
          <w:rFonts w:hint="eastAsia" w:ascii="黑体" w:hAnsi="黑体" w:eastAsia="黑体" w:cs="黑体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黑体" w:hAnsi="黑体" w:eastAsia="黑体" w:cs="黑体"/>
          <w:caps w:val="0"/>
          <w:color w:val="333333"/>
          <w:spacing w:val="0"/>
          <w:sz w:val="32"/>
          <w:szCs w:val="32"/>
          <w:shd w:val="clear" w:fill="FFFFFF"/>
        </w:rPr>
        <w:t>一、考试方式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</w:rPr>
        <w:t>　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</w:rPr>
        <w:t>采用闭卷考试方式，考试时限120分钟，满分100分。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</w:rPr>
        <w:t>　</w:t>
      </w:r>
      <w:r>
        <w:rPr>
          <w:rFonts w:hint="default" w:ascii="黑体" w:hAnsi="黑体" w:eastAsia="黑体" w:cs="黑体"/>
          <w:caps w:val="0"/>
          <w:color w:val="333333"/>
          <w:spacing w:val="0"/>
          <w:sz w:val="32"/>
          <w:szCs w:val="32"/>
          <w:shd w:val="clear" w:fill="FFFFFF"/>
        </w:rPr>
        <w:t>　二、作答要求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</w:rPr>
        <w:t>　　报考者</w:t>
      </w:r>
      <w:r>
        <w:rPr>
          <w:rFonts w:hint="eastAsia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务必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</w:rPr>
        <w:t>携带</w:t>
      </w:r>
      <w:r>
        <w:rPr>
          <w:rFonts w:hint="eastAsia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的文具包括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</w:rPr>
        <w:t>黑色字迹的钢笔或签字笔、2B铅笔和橡皮</w:t>
      </w:r>
      <w:r>
        <w:rPr>
          <w:rFonts w:hint="eastAsia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，不需要计算器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</w:rPr>
        <w:t>。报考者必须用2B铅笔在指定位置上填涂准考证号，并在答题卡上作答。在试题本或其他位置作答一律无效。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default" w:ascii="黑体" w:hAnsi="黑体" w:eastAsia="黑体" w:cs="黑体"/>
          <w:caps w:val="0"/>
          <w:color w:val="333333"/>
          <w:spacing w:val="0"/>
          <w:sz w:val="32"/>
          <w:szCs w:val="32"/>
          <w:shd w:val="clear" w:fill="FFFFFF"/>
        </w:rPr>
        <w:t>三、考试内容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55"/>
        <w:jc w:val="both"/>
        <w:textAlignment w:val="auto"/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</w:rPr>
        <w:t>主要</w:t>
      </w:r>
      <w:r>
        <w:rPr>
          <w:rFonts w:hint="eastAsia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考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</w:rPr>
        <w:t>查报考者报考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审计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</w:rPr>
        <w:t>机关</w:t>
      </w:r>
      <w:r>
        <w:rPr>
          <w:rFonts w:hint="eastAsia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专业技术类公务员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</w:rPr>
        <w:t>应当具备的基本素质与能力，</w:t>
      </w:r>
      <w:r>
        <w:rPr>
          <w:rFonts w:hint="eastAsia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包括掌握有关审计、会计基础理论和知识、法律法规和政策，以及运用相关知识解决、处理专业技术问题的能力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55"/>
        <w:jc w:val="both"/>
        <w:textAlignment w:val="auto"/>
        <w:rPr>
          <w:rFonts w:hint="eastAsia" w:ascii="黑体" w:hAnsi="黑体" w:eastAsia="黑体" w:cs="黑体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四、考试题型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</w:rPr>
        <w:t>专业科目</w:t>
      </w:r>
      <w:r>
        <w:rPr>
          <w:rFonts w:hint="eastAsia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考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</w:rPr>
        <w:t>试题目分为单项选择、多项选择、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案例题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</w:rPr>
        <w:t>三种类型。</w:t>
      </w:r>
      <w:r>
        <w:rPr>
          <w:rFonts w:hint="eastAsia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以下题型仅供参考，与试题范围和难度无关。</w:t>
      </w:r>
      <w:r>
        <w:rPr>
          <w:rFonts w:hint="eastAsia" w:ascii="Times New Roman" w:hAnsi="Times New Roman" w:eastAsia="仿宋_GB2312" w:cs="Times New Roman"/>
          <w:b w:val="0"/>
          <w:bCs w:val="0"/>
          <w:color w:val="333333"/>
          <w:sz w:val="32"/>
          <w:szCs w:val="32"/>
          <w:shd w:val="clear" w:fill="FFFFFF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</w:rPr>
        <w:t>　　（一）单项选择（每题</w:t>
      </w:r>
      <w:r>
        <w:rPr>
          <w:rFonts w:hint="eastAsia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有</w:t>
      </w:r>
      <w:r>
        <w:rPr>
          <w:rFonts w:hint="eastAsia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4个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</w:rPr>
        <w:t>选项</w:t>
      </w:r>
      <w:r>
        <w:rPr>
          <w:rFonts w:hint="eastAsia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，其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</w:rPr>
        <w:t>中只有一个正确答案，多选、错选或不选均不得分）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某区审计机关应当向哪些机关报告工作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A、上一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级</w:t>
      </w:r>
      <w:r>
        <w:rPr>
          <w:rFonts w:hint="eastAsia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人民政府。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Chars="300" w:right="0" w:rightChars="0"/>
        <w:textAlignment w:val="auto"/>
        <w:rPr>
          <w:rFonts w:hint="eastAsia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B、上一级人民政府和上一级审计机关。</w:t>
      </w:r>
    </w:p>
    <w:p>
      <w:pPr>
        <w:pStyle w:val="2"/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C</w:t>
      </w:r>
      <w:r>
        <w:rPr>
          <w:rFonts w:hint="eastAsia" w:ascii="Times New Roman" w:hAnsi="Times New Roman" w:eastAsia="仿宋_GB2312" w:cs="Times New Roman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本级</w:t>
      </w:r>
      <w:r>
        <w:rPr>
          <w:rFonts w:hint="eastAsia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人民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政府</w:t>
      </w:r>
      <w:r>
        <w:rPr>
          <w:rFonts w:hint="eastAsia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和上一级人民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政府</w:t>
      </w:r>
      <w:r>
        <w:rPr>
          <w:rFonts w:hint="eastAsia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Chars="300" w:right="0" w:rightChars="0"/>
        <w:textAlignment w:val="auto"/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D、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本级</w:t>
      </w:r>
      <w:r>
        <w:rPr>
          <w:rFonts w:hint="eastAsia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人民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政府</w:t>
      </w:r>
      <w:r>
        <w:rPr>
          <w:rFonts w:hint="eastAsia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和上一级审计机关。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</w:rPr>
        <w:t>　　正确答案：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D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</w:rPr>
        <w:t>　　（二）多项选择（每题</w:t>
      </w:r>
      <w:r>
        <w:rPr>
          <w:rFonts w:hint="eastAsia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有</w:t>
      </w:r>
      <w:r>
        <w:rPr>
          <w:rFonts w:hint="eastAsia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5个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</w:rPr>
        <w:t>选项</w:t>
      </w:r>
      <w:r>
        <w:rPr>
          <w:rFonts w:hint="eastAsia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，其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</w:rPr>
        <w:t>中至少有两个正确答案，多选、少选、错选或不选均不得分）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某区审计机关需使用中介机构、内部审计机构等审计结果作为审计证据的，应该对该工作结果（）方面作出判断。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A、是否与审计目标相关。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B、是否可靠。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C、是否与其他证据相符。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D、是否表述规范。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E、是否格式规范。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</w:rPr>
        <w:t>　　正确答案：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A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</w:rPr>
        <w:t>、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B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</w:rPr>
        <w:t>、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C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</w:rPr>
        <w:t>　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案例</w:t>
      </w:r>
      <w:r>
        <w:rPr>
          <w:rFonts w:hint="eastAsia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分析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题（根据给出的材料做出分析，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</w:rPr>
        <w:t>每</w:t>
      </w:r>
      <w:r>
        <w:rPr>
          <w:rFonts w:hint="eastAsia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个案例题</w:t>
      </w:r>
      <w:r>
        <w:rPr>
          <w:rFonts w:hint="eastAsia" w:ascii="Times New Roman" w:hAnsi="Times New Roman" w:eastAsia="仿宋_GB2312" w:cs="Times New Roman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由</w:t>
      </w:r>
      <w:r>
        <w:rPr>
          <w:rFonts w:hint="eastAsia" w:ascii="Times New Roman" w:hAnsi="Times New Roman" w:eastAsia="仿宋_GB2312" w:cs="Times New Roman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3～5个主观题或客观题组成，</w:t>
      </w:r>
      <w:r>
        <w:rPr>
          <w:rFonts w:hint="eastAsia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其中主观题按答案要点酌情得分；客观题每题</w:t>
      </w:r>
      <w:r>
        <w:rPr>
          <w:rFonts w:hint="eastAsia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有</w:t>
      </w:r>
      <w:r>
        <w:rPr>
          <w:rFonts w:hint="eastAsia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多个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</w:rPr>
        <w:t>选项</w:t>
      </w:r>
      <w:r>
        <w:rPr>
          <w:rFonts w:hint="eastAsia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有一项或者多项是符合题意的正确答案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</w:rPr>
        <w:t>，少选</w:t>
      </w:r>
      <w:r>
        <w:rPr>
          <w:rFonts w:hint="eastAsia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视情况得分，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</w:rPr>
        <w:t>多选</w:t>
      </w:r>
      <w:r>
        <w:rPr>
          <w:rFonts w:hint="eastAsia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</w:rPr>
        <w:t>错选</w:t>
      </w:r>
      <w:r>
        <w:rPr>
          <w:rFonts w:hint="eastAsia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</w:rPr>
        <w:t>不选均不</w:t>
      </w:r>
      <w:r>
        <w:rPr>
          <w:rFonts w:hint="eastAsia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得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</w:rPr>
        <w:t>分</w:t>
      </w:r>
      <w:r>
        <w:rPr>
          <w:rFonts w:hint="eastAsia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</w:rPr>
        <w:t>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Chars="200" w:right="0" w:rightChars="0" w:firstLine="320" w:firstLineChars="100"/>
        <w:textAlignment w:val="auto"/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2021年4月，某审计组对甲公司2020年度财务收支情况进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/>
        <w:textAlignment w:val="auto"/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行了审计。有关存货业务审计的情况和资料如下：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审计人员在该公司存货业务相关内部控制进行调查时了解到：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（1）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生产部门负责签发销售单。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（2）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财会部门负责存货的永续盘存记录。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（3）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仓库保管员定期独立对存货进行盘点。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（4）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存货盘盈或盘亏的处理须审批。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审计人员于2021年4月20日实施了存货监盘手续，具体工作要点包括：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（1）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公司成立存货盘点小组。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（2）审计人员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独立制订盘点计划。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（3）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审计人员在现场监督盘点工作按计划进行。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（4）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审计人员抽查盘点记录。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审计人员实施监盘程序后发现，B产品的盘点结果为420件，与账面记录一致。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4.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2021年1月1日至4月20日盘点日止，B产品的完工入库数量为160件，销售发出数量为200件。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资料1中，符合存货业务内控要求的有哪些（）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A、生产部门负责签发销售单。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B、财会部门负责存货的永续盘存记录。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C、仓库保管员定期独立对存货进行盘点。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D、存货盘盈或盘亏的处理须审批。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OLE_LINK1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正确答案：BD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下列关于监盘程序的提法中，正确的有（）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A、监盘可证实存货是否真实存在。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B、监盘可证实所有存货记录截止日期的正确性。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C、监盘后仍需进行计价正确性的审计。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D、监盘过程中应逐一查验存货的质量。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正确答案：AC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根据资料3和资料4中的情况，该公司2021年末B产品的实际数量是多少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正确答案：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420+200-160=460（件）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答：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该公司2021年末B产品的实际数量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460件。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41" w:right="1559" w:bottom="1701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AC2FF4"/>
    <w:multiLevelType w:val="singleLevel"/>
    <w:tmpl w:val="CCAC2FF4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wZjZmNGZiZjMwNzBiZmNkODFhZjhlNjE2N2M0Y2IifQ=="/>
  </w:docVars>
  <w:rsids>
    <w:rsidRoot w:val="00000000"/>
    <w:rsid w:val="0FF3B6A7"/>
    <w:rsid w:val="1FB79147"/>
    <w:rsid w:val="265C11B5"/>
    <w:rsid w:val="2779FB9E"/>
    <w:rsid w:val="2AE70F26"/>
    <w:rsid w:val="2BBD9F08"/>
    <w:rsid w:val="3BFFA72F"/>
    <w:rsid w:val="47B30B38"/>
    <w:rsid w:val="4A5F0472"/>
    <w:rsid w:val="4D6A0AF6"/>
    <w:rsid w:val="4FEE10EC"/>
    <w:rsid w:val="554C1BF9"/>
    <w:rsid w:val="5BF74543"/>
    <w:rsid w:val="5DC24E2A"/>
    <w:rsid w:val="5EFEA185"/>
    <w:rsid w:val="5F7AB3A4"/>
    <w:rsid w:val="5FBE4A24"/>
    <w:rsid w:val="5FDF708C"/>
    <w:rsid w:val="5FF741C3"/>
    <w:rsid w:val="67FEFDF4"/>
    <w:rsid w:val="6CDD3806"/>
    <w:rsid w:val="767F406C"/>
    <w:rsid w:val="771DF200"/>
    <w:rsid w:val="7BED6652"/>
    <w:rsid w:val="7BFB9C2A"/>
    <w:rsid w:val="7BFF1F68"/>
    <w:rsid w:val="7C174843"/>
    <w:rsid w:val="7C6D12CB"/>
    <w:rsid w:val="7D0A5BC1"/>
    <w:rsid w:val="7DFA897B"/>
    <w:rsid w:val="7DFFE675"/>
    <w:rsid w:val="7F38FC91"/>
    <w:rsid w:val="ABFDF135"/>
    <w:rsid w:val="AF7B4EE5"/>
    <w:rsid w:val="B6DBAC04"/>
    <w:rsid w:val="CBBC291F"/>
    <w:rsid w:val="DDEBA167"/>
    <w:rsid w:val="EFBDC3D3"/>
    <w:rsid w:val="F7FF14C9"/>
    <w:rsid w:val="FAEA5339"/>
    <w:rsid w:val="FBF55CA4"/>
    <w:rsid w:val="FDFB7F77"/>
    <w:rsid w:val="FFB2E0B1"/>
    <w:rsid w:val="FFB9A4E9"/>
    <w:rsid w:val="FFBFFA70"/>
    <w:rsid w:val="FFDD7473"/>
    <w:rsid w:val="FFFFE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2022-02-25T13:02:00Z</dcterms:created>
  <dc:creator>oorange</dc:creator>
  <cp:lastModifiedBy>云</cp:lastModifiedBy>
  <cp:lastPrinted>2024-01-10T19:09:00Z</cp:lastPrinted>
  <dcterms:modified xsi:type="dcterms:W3CDTF">2024-01-22T03:00:55Z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F779CF39DED5635ADAC99B65F26C2B9C</vt:lpwstr>
  </property>
</Properties>
</file>