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重庆市石柱县事业单位2023年第四季度公开招聘资格审查表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540" w:firstLineChars="300"/>
      </w:pPr>
      <w:r>
        <w:rPr>
          <w:rFonts w:hint="eastAsia"/>
          <w:sz w:val="18"/>
          <w:szCs w:val="18"/>
        </w:rPr>
        <w:t>2.本表由取得报名资格现场审查的考生本人填写1份，贴近期免冠一寸相片一张，在现场资格审查时交工作人员。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3M2U2MWE5NGRhN2ZiY2E3NWYzOWUxZTZhNzczNzgifQ=="/>
  </w:docVars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4E338D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24D54DDB"/>
    <w:rsid w:val="2D0B78C8"/>
    <w:rsid w:val="3DF31169"/>
    <w:rsid w:val="3EEE09C0"/>
    <w:rsid w:val="5A0D326C"/>
    <w:rsid w:val="63DF5E28"/>
    <w:rsid w:val="6B48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Gerred</cp:lastModifiedBy>
  <dcterms:modified xsi:type="dcterms:W3CDTF">2024-01-22T09:39:29Z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2052-12.1.0.16120</vt:lpwstr>
  </property>
  <property fmtid="{D5CDD505-2E9C-101B-9397-08002B2CF9AE}" pid="4" name="ICV">
    <vt:lpwstr>B9F6907D4BDD416286B936C5488801BA</vt:lpwstr>
  </property>
</Properties>
</file>