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济宁东方杰博服务外包有限公司招聘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医疗辅助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</w:t>
      </w:r>
    </w:p>
    <w:p>
      <w:pPr>
        <w:ind w:left="-567" w:leftChars="-270"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一、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招聘详情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：</w:t>
      </w:r>
    </w:p>
    <w:p>
      <w:pPr>
        <w:ind w:left="-567" w:leftChars="-270" w:firstLine="640" w:firstLineChars="200"/>
        <w:rPr>
          <w:rFonts w:ascii="方正仿宋简体" w:eastAsia="方正仿宋简体"/>
          <w:sz w:val="32"/>
          <w:szCs w:val="32"/>
        </w:rPr>
      </w:pPr>
    </w:p>
    <w:tbl>
      <w:tblPr>
        <w:tblStyle w:val="4"/>
        <w:tblW w:w="15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7"/>
        <w:gridCol w:w="1471"/>
        <w:gridCol w:w="5329"/>
        <w:gridCol w:w="4657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9" w:hRule="atLeast"/>
          <w:jc w:val="center"/>
        </w:trPr>
        <w:tc>
          <w:tcPr>
            <w:tcW w:w="637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5329" w:type="dxa"/>
            <w:vAlign w:val="center"/>
          </w:tcPr>
          <w:p>
            <w:pPr>
              <w:spacing w:line="27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服务要求</w:t>
            </w:r>
          </w:p>
        </w:tc>
        <w:tc>
          <w:tcPr>
            <w:tcW w:w="4657" w:type="dxa"/>
            <w:vAlign w:val="center"/>
          </w:tcPr>
          <w:p>
            <w:pPr>
              <w:spacing w:line="27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其他说明</w:t>
            </w:r>
          </w:p>
        </w:tc>
        <w:tc>
          <w:tcPr>
            <w:tcW w:w="3122" w:type="dxa"/>
            <w:vAlign w:val="center"/>
          </w:tcPr>
          <w:p>
            <w:pPr>
              <w:spacing w:line="27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5" w:hRule="atLeast"/>
          <w:jc w:val="center"/>
        </w:trPr>
        <w:tc>
          <w:tcPr>
            <w:tcW w:w="637" w:type="dxa"/>
            <w:vAlign w:val="center"/>
          </w:tcPr>
          <w:p>
            <w:pPr>
              <w:spacing w:before="571" w:line="21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spacing w:before="571" w:line="21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康复治疗</w:t>
            </w:r>
          </w:p>
        </w:tc>
        <w:tc>
          <w:tcPr>
            <w:tcW w:w="5329" w:type="dxa"/>
            <w:vAlign w:val="center"/>
          </w:tcPr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1.热情对待服务对象，完成医院医师交待的康复治疗任务，具备相应专业技术能力。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2.向服务对象及家属详细解释康复治疗原则、注意事项等，消除服务对象及家属焦虑情绪。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3.负责康复治疗场所一般事务性工作。</w:t>
            </w:r>
          </w:p>
        </w:tc>
        <w:tc>
          <w:tcPr>
            <w:tcW w:w="4657" w:type="dxa"/>
            <w:vAlign w:val="center"/>
          </w:tcPr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康复治疗技术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康复治疗学专业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highlight w:val="yellow"/>
                <w:lang w:eastAsia="zh-CN"/>
              </w:rPr>
              <w:t>相关专业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，专科（含）以上专业4名，有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年以上儿童康复工作经验；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实行基本工资+绩效工资，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highlight w:val="yellow"/>
                <w:lang w:val="en-US" w:eastAsia="zh-CN"/>
              </w:rPr>
              <w:t>年底享受考核奖。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基本工资本科学历3000元，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专科学历2900元，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试用期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3个月，期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满考核合格后，享受绩效工资，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绩效工资按工作量核算后发放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lang w:val="en-US" w:eastAsia="zh-CN"/>
              </w:rPr>
              <w:t>入职30天内缴纳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五险一金。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  <w:t>每周五天工作，享受国家法定节假日休息。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exact"/>
              <w:ind w:left="8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  <w:jc w:val="center"/>
        </w:trPr>
        <w:tc>
          <w:tcPr>
            <w:tcW w:w="637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针灸推拿</w:t>
            </w:r>
          </w:p>
        </w:tc>
        <w:tc>
          <w:tcPr>
            <w:tcW w:w="5329" w:type="dxa"/>
            <w:vAlign w:val="center"/>
          </w:tcPr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1.热情对待服务对象，完成医院医师交待的治疗任务，具备相应专业技术能力。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2.向服务对象及家属详细解释治疗原则、注意事项等，消除服务对象及家属焦虑情绪。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3.负责治疗场所一般事务性工作。</w:t>
            </w:r>
          </w:p>
        </w:tc>
        <w:tc>
          <w:tcPr>
            <w:tcW w:w="4657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针灸推拿专业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lang w:val="en-US" w:eastAsia="zh-CN"/>
              </w:rPr>
              <w:t>5名；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highlight w:val="yellow"/>
                <w:lang w:val="en-US" w:eastAsia="zh-CN"/>
              </w:rPr>
              <w:t>专科（含）以上学历。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exact"/>
              <w:ind w:left="8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  <w:jc w:val="center"/>
        </w:trPr>
        <w:tc>
          <w:tcPr>
            <w:tcW w:w="637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5329" w:type="dxa"/>
            <w:vAlign w:val="center"/>
          </w:tcPr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1.热情对待服务对象，完成医院医师交待的授课任务，具备相应专业技术能力。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2.向服务对象及家属详细解释授课内容、注意事项等，消除服务对象及家属焦虑情绪。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3.负责授课场所一般事务性工作。</w:t>
            </w:r>
          </w:p>
        </w:tc>
        <w:tc>
          <w:tcPr>
            <w:tcW w:w="4657" w:type="dxa"/>
            <w:vMerge w:val="restart"/>
            <w:vAlign w:val="center"/>
          </w:tcPr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特教、幼教专业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highlight w:val="yellow"/>
                <w:lang w:eastAsia="zh-CN"/>
              </w:rPr>
              <w:t>共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FF0000"/>
                <w:sz w:val="28"/>
                <w:szCs w:val="28"/>
              </w:rPr>
              <w:t>名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，有2年以上（含）幼儿教育工作经验；</w:t>
            </w:r>
          </w:p>
          <w:p>
            <w:pPr>
              <w:spacing w:line="340" w:lineRule="exact"/>
              <w:ind w:left="6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  <w:jc w:val="center"/>
        </w:trPr>
        <w:tc>
          <w:tcPr>
            <w:tcW w:w="637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特殊教育</w:t>
            </w:r>
          </w:p>
        </w:tc>
        <w:tc>
          <w:tcPr>
            <w:tcW w:w="5329" w:type="dxa"/>
            <w:vAlign w:val="center"/>
          </w:tcPr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1.热情对待服务对象，完成医院医师交待的授课任务，具备相应专业技术能力。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2.向服务对象及家属详细解释授课内容、注意事项等，消除服务对象及家属焦虑情绪。</w:t>
            </w:r>
          </w:p>
          <w:p>
            <w:pPr>
              <w:spacing w:line="340" w:lineRule="exact"/>
              <w:ind w:left="6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3.负责授课场所一般事务性工作。</w:t>
            </w:r>
          </w:p>
        </w:tc>
        <w:tc>
          <w:tcPr>
            <w:tcW w:w="4657" w:type="dxa"/>
            <w:vMerge w:val="continue"/>
            <w:vAlign w:val="center"/>
          </w:tcPr>
          <w:p>
            <w:pPr>
              <w:spacing w:line="340" w:lineRule="exact"/>
              <w:ind w:left="6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0" w:hRule="atLeast"/>
          <w:jc w:val="center"/>
        </w:trPr>
        <w:tc>
          <w:tcPr>
            <w:tcW w:w="637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spacing w:before="59"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康复辅助人员</w:t>
            </w:r>
          </w:p>
        </w:tc>
        <w:tc>
          <w:tcPr>
            <w:tcW w:w="532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3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热情对待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康复对象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，完成医院交待的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工作任务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，具备相应专业技术能力。</w:t>
            </w:r>
          </w:p>
          <w:p>
            <w:pPr>
              <w:numPr>
                <w:ilvl w:val="0"/>
                <w:numId w:val="0"/>
              </w:numPr>
              <w:spacing w:before="10" w:line="3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2.具备良好的沟通能力，协助康复医师和康复技师及时了解学生思想、心理情况，消除潜在隐患。</w:t>
            </w:r>
          </w:p>
          <w:p>
            <w:pPr>
              <w:spacing w:before="10" w:line="340" w:lineRule="exact"/>
              <w:ind w:left="8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负责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</w:rPr>
              <w:t>场所一般事务性工作。</w:t>
            </w:r>
          </w:p>
        </w:tc>
        <w:tc>
          <w:tcPr>
            <w:tcW w:w="4657" w:type="dxa"/>
            <w:vAlign w:val="center"/>
          </w:tcPr>
          <w:p>
            <w:pPr>
              <w:spacing w:before="10" w:line="3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2名，大专以上学历，5年以上儿童康复工作经验；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方正仿宋简体" w:eastAsia="方正仿宋简体"/>
          <w:sz w:val="32"/>
          <w:szCs w:val="32"/>
          <w:lang w:eastAsia="zh-CN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TRiN2EyNTdmMGJmMTQ3YTgzMWRjNDYzNTVmYzQifQ=="/>
  </w:docVars>
  <w:rsids>
    <w:rsidRoot w:val="004E263A"/>
    <w:rsid w:val="0000662C"/>
    <w:rsid w:val="003A11EA"/>
    <w:rsid w:val="004E263A"/>
    <w:rsid w:val="0054291C"/>
    <w:rsid w:val="009E6C0F"/>
    <w:rsid w:val="00C71602"/>
    <w:rsid w:val="00D912C5"/>
    <w:rsid w:val="00E7706A"/>
    <w:rsid w:val="00F162CE"/>
    <w:rsid w:val="00FE7F7D"/>
    <w:rsid w:val="046057B3"/>
    <w:rsid w:val="05670C18"/>
    <w:rsid w:val="0F480CEA"/>
    <w:rsid w:val="2C2B5599"/>
    <w:rsid w:val="45541F57"/>
    <w:rsid w:val="4A3C04DE"/>
    <w:rsid w:val="52EF1644"/>
    <w:rsid w:val="5F7E4617"/>
    <w:rsid w:val="69731BEA"/>
    <w:rsid w:val="771B4059"/>
    <w:rsid w:val="7B3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1003</Words>
  <Characters>1044</Characters>
  <Lines>9</Lines>
  <Paragraphs>2</Paragraphs>
  <TotalTime>5</TotalTime>
  <ScaleCrop>false</ScaleCrop>
  <LinksUpToDate>false</LinksUpToDate>
  <CharactersWithSpaces>1044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2023-08-11T01:24:00Z</dcterms:created>
  <dc:creator>dreamsummit</dc:creator>
  <cp:lastModifiedBy>木子田</cp:lastModifiedBy>
  <dcterms:modified xsi:type="dcterms:W3CDTF">2024-01-20T01:31:07Z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A2D8AC3B09404A7B8EA8621E387A54F0</vt:lpwstr>
  </property>
</Properties>
</file>