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05"/>
        <w:tblW w:w="10207" w:type="dxa"/>
        <w:tblInd w:w="-8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1276"/>
        <w:gridCol w:w="1134"/>
        <w:gridCol w:w="1275"/>
        <w:gridCol w:w="2268"/>
        <w:gridCol w:w="1843"/>
      </w:tblGrid>
      <w:tr>
        <w:trPr>
          <w:trHeight w:val="505" w:hRule="atLeast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方正小标宋简体" w:cs="宋体" w:eastAsia="方正小标宋简体" w:hAnsi="仿宋"/>
                <w:bCs/>
                <w:color w:val="000000"/>
                <w:kern w:val="0"/>
                <w:sz w:val="44"/>
                <w:szCs w:val="44"/>
                <w:highlight w:val="none"/>
              </w:rPr>
            </w:pPr>
            <w:r>
              <w:rPr>
                <w:rFonts w:ascii="方正小标宋简体" w:cs="宋体" w:eastAsia="方正小标宋简体" w:hAnsi="仿宋" w:hint="eastAsia"/>
                <w:bCs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应聘</w:t>
            </w:r>
            <w:r>
              <w:rPr>
                <w:rFonts w:ascii="方正小标宋简体" w:cs="宋体" w:eastAsia="方正小标宋简体" w:hAnsi="仿宋" w:hint="eastAsia"/>
                <w:bCs/>
                <w:color w:val="000000"/>
                <w:kern w:val="0"/>
                <w:sz w:val="36"/>
                <w:szCs w:val="36"/>
                <w:highlight w:val="none"/>
              </w:rPr>
              <w:t>报名表</w:t>
            </w:r>
          </w:p>
        </w:tc>
      </w:tr>
      <w:tr>
        <w:tblPrEx/>
        <w:trPr>
          <w:trHeight w:val="414" w:hRule="atLeast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left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应聘岗位：</w:t>
            </w:r>
          </w:p>
        </w:tc>
      </w:tr>
      <w:tr>
        <w:tblPrEx/>
        <w:trPr>
          <w:trHeight w:val="683" w:hRule="atLeast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近期一寸免冠彩照</w:t>
            </w:r>
          </w:p>
        </w:tc>
      </w:tr>
      <w:tr>
        <w:tblPrEx/>
        <w:trPr>
          <w:trHeight w:val="557" w:hRule="atLeast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left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/>
        <w:trPr>
          <w:trHeight w:val="615" w:hRule="atLeast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第一学历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left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/>
        <w:trPr>
          <w:trHeight w:val="615" w:hRule="atLeast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left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/>
        <w:trPr>
          <w:trHeight w:val="615" w:hRule="atLeast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相关职称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/>
        <w:trPr>
          <w:trHeight w:val="615" w:hRule="atLeast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/>
        <w:trPr>
          <w:trHeight w:val="835" w:hRule="atLeast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户籍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/>
        <w:trPr>
          <w:trHeight w:val="438" w:hRule="atLeast"/>
        </w:trPr>
        <w:tc>
          <w:tcPr>
            <w:tcW w:w="10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cs="宋体" w:eastAsia="仿宋_GB2312" w:hAnsi="仿宋" w:hint="eastAsia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学习经历</w:t>
            </w:r>
          </w:p>
        </w:tc>
      </w:tr>
      <w:tr>
        <w:tblPrEx/>
        <w:trPr>
          <w:trHeight w:val="615" w:hRule="atLeast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 w:hint="default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是否全日制</w:t>
            </w:r>
          </w:p>
        </w:tc>
      </w:tr>
      <w:tr>
        <w:tblPrEx/>
        <w:trPr>
          <w:trHeight w:val="355" w:hRule="atLeast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both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/>
        <w:trPr>
          <w:trHeight w:val="410" w:hRule="atLeast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/>
        <w:trPr>
          <w:trHeight w:val="383" w:hRule="atLeast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/>
        <w:trPr>
          <w:trHeight w:val="428" w:hRule="atLeast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cs="宋体" w:eastAsia="仿宋_GB2312" w:hAnsi="仿宋" w:hint="eastAsia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工作经历</w:t>
            </w:r>
          </w:p>
        </w:tc>
      </w:tr>
      <w:tr>
        <w:tblPrEx/>
        <w:trPr>
          <w:trHeight w:val="615" w:hRule="atLeast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单位地址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单位联系方式</w:t>
            </w:r>
          </w:p>
        </w:tc>
      </w:tr>
      <w:tr>
        <w:tblPrEx/>
        <w:trPr>
          <w:trHeight w:val="482" w:hRule="atLeast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/>
        <w:trPr>
          <w:trHeight w:val="356" w:hRule="atLeast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/>
        <w:trPr>
          <w:trHeight w:val="370" w:hRule="atLeast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/>
        <w:trPr>
          <w:trHeight w:val="341" w:hRule="atLeast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宋体" w:eastAsia="仿宋_GB2312" w:hAnsi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/>
        <w:trPr>
          <w:trHeight w:val="410" w:hRule="atLeast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left"/>
              <w:textAlignment w:val="auto"/>
              <w:rPr>
                <w:rFonts w:ascii="仿宋_GB2312" w:cs="宋体" w:eastAsia="仿宋_GB2312" w:hAnsi="仿宋" w:hint="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bidi="ar-SA" w:eastAsia="zh-CN"/>
              </w:rPr>
            </w:pPr>
            <w:r>
              <w:rPr>
                <w:rFonts w:ascii="仿宋_GB2312" w:cs="宋体" w:eastAsia="仿宋_GB2312" w:hAnsi="仿宋" w:hint="eastAsia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备注：提交本表即视为本报名表所填写信息准确无误，所提交证件、资料和照片真实有效，若有虚假，所产生的一切后果由应聘者本人承担。</w:t>
            </w:r>
            <w:bookmarkStart w:id="0" w:name="_GoBack"/>
            <w:bookmarkEnd w:id="0"/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default"/>
          <w:sz w:val="28"/>
          <w:szCs w:val="36"/>
          <w:highlight w:val="none"/>
          <w:lang w:val="en-US" w:eastAsia="zh-CN"/>
        </w:rPr>
      </w:pPr>
    </w:p>
    <w:sectPr>
      <w:pgSz w:w="11906" w:h="16838" w:orient="portrait"/>
      <w:pgMar w:top="1077" w:right="1587" w:bottom="107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embedTrueTypeFonts/>
  <w:saveSubset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66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0"/>
    <w:qFormat/>
    <w:uiPriority w:val="99"/>
    <w:pPr>
      <w:spacing w:after="120"/>
    </w:pPr>
    <w:rPr/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paragraph" w:styleId="style94">
    <w:name w:val="Normal (Web)"/>
    <w:basedOn w:val="style0"/>
    <w:next w:val="style94"/>
    <w:qFormat/>
    <w:uiPriority w:val="0"/>
    <w:pPr>
      <w:spacing w:before="100" w:beforeAutospacing="true" w:after="10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customStyle="1" w:styleId="style4097">
    <w:name w:val="font01"/>
    <w:basedOn w:val="style65"/>
    <w:next w:val="style4097"/>
    <w:qFormat/>
    <w:uiPriority w:val="0"/>
    <w:rPr>
      <w:rFonts w:ascii="方正小标宋简体" w:cs="方正小标宋简体" w:eastAsia="方正小标宋简体" w:hAnsi="方正小标宋简体"/>
      <w:color w:val="000000"/>
      <w:sz w:val="20"/>
      <w:szCs w:val="20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184</Words>
  <Pages>2</Pages>
  <Characters>184</Characters>
  <Application>WPS Office</Application>
  <DocSecurity>0</DocSecurity>
  <Paragraphs>108</Paragraphs>
  <ScaleCrop>false</ScaleCrop>
  <LinksUpToDate>false</LinksUpToDate>
  <CharactersWithSpaces>234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2022-06-28T01:05:00Z</dcterms:created>
  <dc:creator>admin</dc:creator>
  <lastModifiedBy>V2178A</lastModifiedBy>
  <lastPrinted>2023-06-21T07:51:18Z</lastPrinted>
  <dcterms:modified xsi:type="dcterms:W3CDTF">2024-01-07T02:15:42Z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72D8FC70DE3D4AB79637A28345D8639D</vt:lpwstr>
  </property>
</Properties>
</file>