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right="640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widowControl/>
        <w:shd w:val="clear" w:color="auto" w:fill="FFFFFF"/>
        <w:ind w:right="640"/>
        <w:jc w:val="center"/>
        <w:rPr>
          <w:rFonts w:hint="eastAsia" w:ascii="黑体" w:hAnsi="宋体" w:eastAsia="黑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黑体" w:hAnsi="宋体" w:eastAsia="黑体" w:cs="宋体"/>
          <w:b/>
          <w:bCs/>
          <w:color w:val="000000"/>
          <w:kern w:val="0"/>
          <w:sz w:val="36"/>
          <w:szCs w:val="36"/>
        </w:rPr>
        <w:t>新宁县司法局20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36"/>
          <w:szCs w:val="36"/>
          <w:lang w:val="en-US" w:eastAsia="zh-CN"/>
        </w:rPr>
        <w:t>24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36"/>
          <w:szCs w:val="36"/>
        </w:rPr>
        <w:t>年公开招聘司法协理员</w:t>
      </w:r>
    </w:p>
    <w:p>
      <w:pPr>
        <w:widowControl/>
        <w:shd w:val="clear" w:color="auto" w:fill="FFFFFF"/>
        <w:ind w:right="640"/>
        <w:jc w:val="center"/>
        <w:rPr>
          <w:rFonts w:hint="default" w:ascii="仿宋" w:hAnsi="仿宋" w:eastAsia="仿宋" w:cs="仿宋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b/>
          <w:bCs/>
          <w:color w:val="000000"/>
          <w:kern w:val="0"/>
          <w:sz w:val="36"/>
          <w:szCs w:val="36"/>
          <w:lang w:val="en-US" w:eastAsia="zh-CN"/>
        </w:rPr>
        <w:t>职位</w:t>
      </w:r>
      <w:r>
        <w:rPr>
          <w:rFonts w:hint="eastAsia" w:ascii="黑体" w:hAnsi="宋体" w:eastAsia="黑体" w:cs="宋体"/>
          <w:b/>
          <w:bCs/>
          <w:color w:val="000000"/>
          <w:kern w:val="0"/>
          <w:sz w:val="36"/>
          <w:szCs w:val="36"/>
        </w:rPr>
        <w:t>表</w:t>
      </w:r>
    </w:p>
    <w:bookmarkEnd w:id="0"/>
    <w:tbl>
      <w:tblPr>
        <w:tblStyle w:val="2"/>
        <w:tblpPr w:leftFromText="180" w:rightFromText="180" w:vertAnchor="text" w:horzAnchor="page" w:tblpX="1060" w:tblpY="286"/>
        <w:tblOverlap w:val="never"/>
        <w:tblW w:w="98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051"/>
        <w:gridCol w:w="1296"/>
        <w:gridCol w:w="1020"/>
        <w:gridCol w:w="696"/>
        <w:gridCol w:w="864"/>
        <w:gridCol w:w="1380"/>
        <w:gridCol w:w="1980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46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1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129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宋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  <w:t>具体工作片区</w:t>
            </w:r>
          </w:p>
        </w:tc>
        <w:tc>
          <w:tcPr>
            <w:tcW w:w="102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职位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类别</w:t>
            </w:r>
          </w:p>
        </w:tc>
        <w:tc>
          <w:tcPr>
            <w:tcW w:w="69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招聘</w:t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864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38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198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100" w:type="dxa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新宁县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司法局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金石、白沙、飞仙桥片区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司法协理员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18-35岁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毕业及以上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身高（男168cm以上；女158cm以上），身体健康，无纹身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新宁县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司法局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回龙寺、清江桥片区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司法协理员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18-35岁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毕业及以上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身高男168cm以上；女158cm以上，身体健康，无纹身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新宁县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司法局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水庙、麻林、黄金片区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司法协理员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18-35岁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毕业及以上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身高男168cm以上；女158cm以上，身体健康，无纹身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新宁县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司法局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崀山、万塘片区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司法协理员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18-35岁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毕业及以上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身高男168cm以上；女158cm以上，身体健康，无纹身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新宁县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司法局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高桥、安山、黄龙片区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司法协理员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18-35岁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毕业及以上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身高男168cm以上；女158cm以上，身体健康，无纹身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6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新宁县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司法局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马头桥、丰田片区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司法协理员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18-35岁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毕业及以上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身高男168cm以上；女158cm以上，身体健康，无纹身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465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新宁县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司法局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一渡水、巡田、靖位片区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司法协理员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18-35岁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大专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毕业及以上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身高男168cm以上；女158cm以上，身体健康，无纹身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ind w:firstLine="5440" w:firstLineChars="170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/>
        </w:rPr>
      </w:pPr>
    </w:p>
    <w:p>
      <w:pPr>
        <w:ind w:firstLine="5440" w:firstLineChars="1700"/>
        <w:jc w:val="both"/>
        <w:rPr>
          <w:rFonts w:hint="eastAsia" w:ascii="仿宋" w:hAnsi="仿宋" w:eastAsia="仿宋" w:cs="仿宋"/>
          <w:color w:val="000000"/>
          <w:kern w:val="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OTUxMzJmOGExNzMyY2Q2OWNjNjU2NWM2YzZmZWEifQ=="/>
  </w:docVars>
  <w:rsids>
    <w:rsidRoot w:val="00000000"/>
    <w:rsid w:val="5ABC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2024-01-08T02:02:55Z</dcterms:created>
  <dc:creator>Administrator</dc:creator>
  <cp:lastModifiedBy>是她说</cp:lastModifiedBy>
  <dcterms:modified xsi:type="dcterms:W3CDTF">2024-01-08T02:03:01Z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1949D80C17E642388B792EC33952688E_12</vt:lpwstr>
  </property>
</Properties>
</file>