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附件6</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pacing w:val="0"/>
          <w:sz w:val="44"/>
          <w:szCs w:val="44"/>
          <w:highlight w:val="none"/>
          <w:lang w:val="en-US" w:eastAsia="zh-CN"/>
        </w:rPr>
        <w:t>2024年镇沅县教育体育系统所属事业单位急需紧缺人才招聘面试有关事宜</w:t>
      </w:r>
    </w:p>
    <w:p>
      <w:pPr>
        <w:keepNext w:val="0"/>
        <w:keepLines w:val="0"/>
        <w:pageBreakBefore w:val="0"/>
        <w:widowControl w:val="0"/>
        <w:kinsoku/>
        <w:wordWrap/>
        <w:overflowPunct/>
        <w:topLinePunct w:val="0"/>
        <w:autoSpaceDE/>
        <w:autoSpaceDN/>
        <w:bidi w:val="0"/>
        <w:adjustRightInd/>
        <w:snapToGrid/>
        <w:spacing w:line="680" w:lineRule="exact"/>
        <w:ind w:firstLine="972" w:firstLineChars="221"/>
        <w:textAlignment w:val="auto"/>
        <w:rPr>
          <w:rFonts w:hint="eastAsia" w:ascii="黑体" w:hAnsi="黑体" w:eastAsia="黑体" w:cs="黑体"/>
          <w:sz w:val="44"/>
          <w:szCs w:val="44"/>
        </w:rPr>
      </w:pP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ascii="黑体" w:hAnsi="黑体" w:eastAsia="黑体" w:cs="黑体"/>
          <w:sz w:val="32"/>
          <w:szCs w:val="32"/>
        </w:rPr>
      </w:pPr>
      <w:r>
        <w:rPr>
          <w:rFonts w:hint="eastAsia" w:ascii="黑体" w:hAnsi="黑体" w:eastAsia="黑体" w:cs="黑体"/>
          <w:sz w:val="32"/>
          <w:szCs w:val="32"/>
        </w:rPr>
        <w:t>一、面试内容</w:t>
      </w:r>
    </w:p>
    <w:p>
      <w:pPr>
        <w:keepNext w:val="0"/>
        <w:keepLines w:val="0"/>
        <w:pageBreakBefore w:val="0"/>
        <w:kinsoku/>
        <w:overflowPunct/>
        <w:topLinePunct w:val="0"/>
        <w:autoSpaceDE/>
        <w:autoSpaceDN/>
        <w:bidi w:val="0"/>
        <w:adjustRightInd/>
        <w:snapToGrid/>
        <w:spacing w:line="560" w:lineRule="exact"/>
        <w:ind w:firstLine="640" w:firstLineChars="200"/>
        <w:rPr>
          <w:highlight w:val="none"/>
        </w:rPr>
      </w:pPr>
      <w:r>
        <w:rPr>
          <w:rFonts w:hint="eastAsia" w:eastAsia="仿宋_GB2312"/>
          <w:color w:val="auto"/>
          <w:kern w:val="0"/>
          <w:sz w:val="32"/>
          <w:szCs w:val="32"/>
          <w:highlight w:val="none"/>
        </w:rPr>
        <w:t>面试主要围绕教材分析、学习方法、教学方法、教学过程及依据、教学艺术及特色、专业素养、举止仪表</w:t>
      </w:r>
      <w:r>
        <w:rPr>
          <w:rFonts w:ascii="仿宋" w:hAnsi="仿宋" w:eastAsia="仿宋"/>
          <w:color w:val="auto"/>
          <w:sz w:val="32"/>
          <w:szCs w:val="32"/>
          <w:highlight w:val="none"/>
        </w:rPr>
        <w:t>等方面进行测评。</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auto"/>
          <w:sz w:val="32"/>
          <w:szCs w:val="32"/>
          <w:highlight w:val="none"/>
        </w:rPr>
      </w:pPr>
      <w:r>
        <w:rPr>
          <w:rFonts w:hint="eastAsia" w:ascii="仿宋_GB2312" w:eastAsia="仿宋_GB2312" w:cs="仿宋_GB2312"/>
          <w:color w:val="auto"/>
          <w:sz w:val="32"/>
          <w:szCs w:val="32"/>
          <w:highlight w:val="none"/>
          <w:shd w:val="clear" w:color="auto" w:fill="FFFFFF"/>
        </w:rPr>
        <w:t>说课</w:t>
      </w:r>
      <w:r>
        <w:rPr>
          <w:rFonts w:hint="eastAsia" w:ascii="仿宋_GB2312" w:eastAsia="仿宋_GB2312" w:cs="仿宋_GB2312"/>
          <w:color w:val="auto"/>
          <w:sz w:val="32"/>
          <w:szCs w:val="32"/>
          <w:highlight w:val="none"/>
          <w:shd w:val="clear" w:color="auto" w:fill="FFFFFF"/>
          <w:lang w:eastAsia="zh-CN"/>
        </w:rPr>
        <w:t>的</w:t>
      </w:r>
      <w:r>
        <w:rPr>
          <w:rFonts w:hint="eastAsia" w:eastAsia="仿宋_GB2312"/>
          <w:color w:val="auto"/>
          <w:kern w:val="0"/>
          <w:sz w:val="32"/>
          <w:szCs w:val="32"/>
          <w:highlight w:val="none"/>
        </w:rPr>
        <w:t>面试题目</w:t>
      </w:r>
      <w:r>
        <w:rPr>
          <w:rFonts w:hint="eastAsia" w:ascii="仿宋_GB2312" w:eastAsia="仿宋_GB2312" w:cs="仿宋_GB2312"/>
          <w:color w:val="auto"/>
          <w:sz w:val="32"/>
          <w:szCs w:val="32"/>
          <w:highlight w:val="none"/>
          <w:shd w:val="clear" w:color="auto" w:fill="FFFFFF"/>
        </w:rPr>
        <w:t>由考生根据本人报考岗位学科对应教材</w:t>
      </w:r>
      <w:r>
        <w:rPr>
          <w:rFonts w:hint="eastAsia" w:ascii="仿宋_GB2312" w:eastAsia="仿宋_GB2312" w:cs="仿宋_GB2312"/>
          <w:color w:val="auto"/>
          <w:sz w:val="32"/>
          <w:szCs w:val="32"/>
          <w:highlight w:val="none"/>
          <w:shd w:val="clear" w:color="auto" w:fill="FFFFFF"/>
          <w:lang w:eastAsia="zh-CN"/>
        </w:rPr>
        <w:t>，</w:t>
      </w:r>
      <w:r>
        <w:rPr>
          <w:rFonts w:hint="eastAsia" w:ascii="仿宋" w:hAnsi="仿宋" w:eastAsia="仿宋"/>
          <w:sz w:val="32"/>
          <w:szCs w:val="32"/>
          <w:highlight w:val="none"/>
          <w:shd w:val="clear" w:color="auto" w:fill="FFFFFF"/>
          <w:lang w:bidi="ar"/>
        </w:rPr>
        <w:t>应聘</w:t>
      </w:r>
      <w:r>
        <w:rPr>
          <w:rFonts w:hint="eastAsia" w:ascii="仿宋" w:hAnsi="仿宋" w:eastAsia="仿宋"/>
          <w:sz w:val="32"/>
          <w:szCs w:val="32"/>
          <w:highlight w:val="none"/>
          <w:shd w:val="clear" w:color="auto" w:fill="FFFFFF"/>
          <w:lang w:val="en-US" w:eastAsia="zh-CN" w:bidi="ar"/>
        </w:rPr>
        <w:t>高中岗位</w:t>
      </w:r>
      <w:r>
        <w:rPr>
          <w:rFonts w:hint="eastAsia" w:ascii="仿宋" w:hAnsi="仿宋" w:eastAsia="仿宋"/>
          <w:sz w:val="32"/>
          <w:szCs w:val="32"/>
          <w:highlight w:val="none"/>
          <w:shd w:val="clear" w:color="auto" w:fill="FFFFFF"/>
          <w:lang w:bidi="ar"/>
        </w:rPr>
        <w:t>的说课教材为现行新课程高中教材</w:t>
      </w:r>
      <w:r>
        <w:rPr>
          <w:rFonts w:hint="eastAsia" w:ascii="仿宋" w:hAnsi="仿宋" w:eastAsia="仿宋"/>
          <w:sz w:val="32"/>
          <w:szCs w:val="32"/>
          <w:highlight w:val="none"/>
          <w:shd w:val="clear" w:color="auto" w:fill="FFFFFF"/>
          <w:lang w:eastAsia="zh-CN" w:bidi="ar"/>
        </w:rPr>
        <w:t>（</w:t>
      </w:r>
      <w:r>
        <w:rPr>
          <w:rFonts w:hint="eastAsia" w:eastAsia="仿宋_GB2312"/>
          <w:color w:val="auto"/>
          <w:kern w:val="0"/>
          <w:sz w:val="32"/>
          <w:szCs w:val="32"/>
          <w:highlight w:val="none"/>
        </w:rPr>
        <w:t>职业学校为中等职业学校教材）</w:t>
      </w:r>
      <w:r>
        <w:rPr>
          <w:rFonts w:hint="eastAsia" w:eastAsia="仿宋_GB2312"/>
          <w:color w:val="auto"/>
          <w:kern w:val="0"/>
          <w:sz w:val="32"/>
          <w:szCs w:val="32"/>
          <w:highlight w:val="none"/>
          <w:lang w:eastAsia="zh-CN"/>
        </w:rPr>
        <w:t>，</w:t>
      </w:r>
      <w:r>
        <w:rPr>
          <w:rFonts w:hint="eastAsia" w:ascii="仿宋" w:hAnsi="仿宋" w:eastAsia="仿宋"/>
          <w:sz w:val="32"/>
          <w:szCs w:val="32"/>
          <w:highlight w:val="none"/>
          <w:shd w:val="clear" w:color="auto" w:fill="FFFFFF"/>
          <w:lang w:bidi="ar"/>
        </w:rPr>
        <w:t>应聘</w:t>
      </w:r>
      <w:r>
        <w:rPr>
          <w:rFonts w:hint="eastAsia" w:ascii="Times New Roman" w:hAnsi="Times New Roman" w:eastAsia="仿宋_GB2312" w:cs="Times New Roman"/>
          <w:sz w:val="32"/>
          <w:szCs w:val="32"/>
          <w:highlight w:val="none"/>
          <w:lang w:val="en-US" w:eastAsia="zh-CN"/>
        </w:rPr>
        <w:t>小学岗位</w:t>
      </w:r>
      <w:r>
        <w:rPr>
          <w:rFonts w:hint="eastAsia" w:ascii="仿宋" w:hAnsi="仿宋" w:eastAsia="仿宋"/>
          <w:sz w:val="32"/>
          <w:szCs w:val="32"/>
          <w:highlight w:val="none"/>
          <w:shd w:val="clear" w:color="auto" w:fill="FFFFFF"/>
          <w:lang w:bidi="ar"/>
        </w:rPr>
        <w:t>的说课教材为现行</w:t>
      </w:r>
      <w:r>
        <w:rPr>
          <w:rFonts w:hint="eastAsia" w:ascii="仿宋" w:hAnsi="仿宋" w:eastAsia="仿宋"/>
          <w:sz w:val="32"/>
          <w:szCs w:val="32"/>
          <w:highlight w:val="none"/>
          <w:shd w:val="clear" w:color="auto" w:fill="FFFFFF"/>
          <w:lang w:val="en-US" w:eastAsia="zh-CN" w:bidi="ar"/>
        </w:rPr>
        <w:t>部编人教版小学</w:t>
      </w:r>
      <w:r>
        <w:rPr>
          <w:rFonts w:hint="eastAsia" w:ascii="仿宋" w:hAnsi="仿宋" w:eastAsia="仿宋"/>
          <w:color w:val="000000"/>
          <w:sz w:val="32"/>
          <w:szCs w:val="32"/>
          <w:highlight w:val="none"/>
          <w:shd w:val="clear" w:color="auto" w:fill="FFFFFF"/>
          <w:lang w:bidi="ar"/>
        </w:rPr>
        <w:t>教材</w:t>
      </w:r>
      <w:r>
        <w:rPr>
          <w:rFonts w:hint="eastAsia" w:ascii="仿宋" w:hAnsi="仿宋" w:eastAsia="仿宋"/>
          <w:color w:val="000000"/>
          <w:sz w:val="32"/>
          <w:szCs w:val="32"/>
          <w:highlight w:val="none"/>
          <w:shd w:val="clear" w:color="auto" w:fill="FFFFFF"/>
          <w:lang w:eastAsia="zh-CN" w:bidi="ar"/>
        </w:rPr>
        <w:t>，</w:t>
      </w:r>
      <w:r>
        <w:rPr>
          <w:rFonts w:hint="eastAsia" w:ascii="仿宋" w:hAnsi="仿宋" w:eastAsia="仿宋"/>
          <w:color w:val="000000"/>
          <w:sz w:val="32"/>
          <w:szCs w:val="32"/>
          <w:highlight w:val="none"/>
          <w:shd w:val="clear" w:color="auto" w:fill="FFFFFF"/>
          <w:lang w:bidi="ar"/>
        </w:rPr>
        <w:t>应聘考生根据以上要求自行准备相应的说课稿，</w:t>
      </w:r>
      <w:r>
        <w:rPr>
          <w:rFonts w:hint="eastAsia" w:eastAsia="仿宋_GB2312"/>
          <w:color w:val="auto"/>
          <w:kern w:val="0"/>
          <w:sz w:val="32"/>
          <w:szCs w:val="32"/>
          <w:highlight w:val="none"/>
        </w:rPr>
        <w:t>选取一课、一段、一章、一节、一项等作为面试题目。</w:t>
      </w:r>
      <w:r>
        <w:rPr>
          <w:rFonts w:hint="eastAsia" w:ascii="仿宋" w:hAnsi="仿宋" w:eastAsia="仿宋"/>
          <w:color w:val="auto"/>
          <w:sz w:val="32"/>
          <w:szCs w:val="32"/>
          <w:highlight w:val="none"/>
        </w:rPr>
        <w:t>考生自选自备的</w:t>
      </w:r>
      <w:r>
        <w:rPr>
          <w:rFonts w:hint="eastAsia" w:ascii="仿宋" w:hAnsi="仿宋" w:eastAsia="仿宋"/>
          <w:color w:val="auto"/>
          <w:sz w:val="32"/>
          <w:szCs w:val="32"/>
          <w:highlight w:val="none"/>
          <w:lang w:val="en-US" w:eastAsia="zh-CN"/>
        </w:rPr>
        <w:t>说</w:t>
      </w:r>
      <w:r>
        <w:rPr>
          <w:rFonts w:hint="eastAsia" w:ascii="仿宋" w:hAnsi="仿宋" w:eastAsia="仿宋"/>
          <w:color w:val="auto"/>
          <w:sz w:val="32"/>
          <w:szCs w:val="32"/>
          <w:highlight w:val="none"/>
        </w:rPr>
        <w:t>课稿，除考生本人使用外，考生必须按考场考官人数预先复印准备，携带到考场经工作人员查验无标记后分发给面试考官每人1份。</w:t>
      </w:r>
    </w:p>
    <w:p>
      <w:pPr>
        <w:keepNext w:val="0"/>
        <w:keepLines w:val="0"/>
        <w:pageBreakBefore w:val="0"/>
        <w:kinsoku/>
        <w:overflowPunct/>
        <w:topLinePunct w:val="0"/>
        <w:autoSpaceDE/>
        <w:autoSpaceDN/>
        <w:bidi w:val="0"/>
        <w:adjustRightInd/>
        <w:snapToGrid/>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考生进场面试时，</w:t>
      </w:r>
      <w:r>
        <w:rPr>
          <w:rFonts w:hint="eastAsia" w:ascii="仿宋" w:hAnsi="仿宋" w:eastAsia="仿宋"/>
          <w:color w:val="auto"/>
          <w:sz w:val="32"/>
          <w:szCs w:val="32"/>
          <w:highlight w:val="none"/>
          <w:lang w:val="en-US" w:eastAsia="zh-CN"/>
        </w:rPr>
        <w:t>说</w:t>
      </w:r>
      <w:r>
        <w:rPr>
          <w:rFonts w:hint="eastAsia" w:ascii="仿宋" w:hAnsi="仿宋" w:eastAsia="仿宋"/>
          <w:color w:val="auto"/>
          <w:sz w:val="32"/>
          <w:szCs w:val="32"/>
          <w:highlight w:val="none"/>
        </w:rPr>
        <w:t>课稿、备课稿可带入考场，面试结束后，考生不得带出考场，由考场工作人员统一保管处理。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、面试流程</w:t>
      </w:r>
    </w:p>
    <w:p>
      <w:pPr>
        <w:keepNext w:val="0"/>
        <w:keepLines w:val="0"/>
        <w:pageBreakBefore w:val="0"/>
        <w:kinsoku/>
        <w:wordWrap/>
        <w:overflowPunct/>
        <w:topLinePunct w:val="0"/>
        <w:autoSpaceDE/>
        <w:autoSpaceDN/>
        <w:bidi w:val="0"/>
        <w:adjustRightInd/>
        <w:snapToGrid/>
        <w:spacing w:beforeAutospacing="0" w:line="560" w:lineRule="exact"/>
        <w:ind w:left="0" w:leftChars="0" w:right="0" w:firstLine="640" w:firstLineChars="200"/>
        <w:rPr>
          <w:rFonts w:hint="default" w:ascii="Times New Roman" w:hAnsi="Times New Roman" w:eastAsia="仿宋" w:cs="Times New Roman"/>
          <w:color w:val="000000"/>
          <w:sz w:val="32"/>
          <w:szCs w:val="32"/>
          <w:highlight w:val="none"/>
          <w:shd w:val="clear" w:color="auto" w:fill="FFFFFF"/>
          <w:lang w:bidi="ar"/>
        </w:rPr>
      </w:pPr>
      <w:r>
        <w:rPr>
          <w:rFonts w:hint="eastAsia" w:ascii="仿宋" w:hAnsi="仿宋" w:eastAsia="仿宋"/>
          <w:color w:val="000000"/>
          <w:sz w:val="32"/>
          <w:szCs w:val="32"/>
          <w:highlight w:val="none"/>
        </w:rPr>
        <w:t>参加面试的</w:t>
      </w:r>
      <w:r>
        <w:rPr>
          <w:rFonts w:hint="eastAsia" w:ascii="仿宋" w:hAnsi="仿宋" w:eastAsia="仿宋"/>
          <w:color w:val="000000"/>
          <w:sz w:val="32"/>
          <w:szCs w:val="32"/>
          <w:highlight w:val="none"/>
          <w:lang w:eastAsia="zh-CN"/>
        </w:rPr>
        <w:t>考生</w:t>
      </w:r>
      <w:r>
        <w:rPr>
          <w:rFonts w:hint="default" w:ascii="Times New Roman" w:hAnsi="Times New Roman" w:eastAsia="仿宋_GB2312" w:cs="Times New Roman"/>
          <w:bCs/>
          <w:color w:val="000000"/>
          <w:sz w:val="32"/>
          <w:szCs w:val="32"/>
          <w:highlight w:val="none"/>
          <w:lang w:eastAsia="zh-CN"/>
        </w:rPr>
        <w:t>按规定的时间</w:t>
      </w:r>
      <w:r>
        <w:rPr>
          <w:rFonts w:hint="eastAsia" w:ascii="仿宋" w:hAnsi="仿宋" w:eastAsia="仿宋"/>
          <w:color w:val="000000"/>
          <w:sz w:val="32"/>
          <w:szCs w:val="32"/>
          <w:highlight w:val="none"/>
        </w:rPr>
        <w:t>凭本人有效期内身份证</w:t>
      </w:r>
      <w:r>
        <w:rPr>
          <w:rFonts w:hint="eastAsia" w:ascii="仿宋" w:hAnsi="仿宋" w:eastAsia="仿宋"/>
          <w:bCs/>
          <w:color w:val="000000"/>
          <w:sz w:val="32"/>
          <w:szCs w:val="32"/>
          <w:highlight w:val="none"/>
        </w:rPr>
        <w:t>准时进入到候</w:t>
      </w:r>
      <w:bookmarkStart w:id="0" w:name="_GoBack"/>
      <w:bookmarkEnd w:id="0"/>
      <w:r>
        <w:rPr>
          <w:rFonts w:hint="eastAsia" w:ascii="仿宋" w:hAnsi="仿宋" w:eastAsia="仿宋"/>
          <w:bCs/>
          <w:color w:val="000000"/>
          <w:sz w:val="32"/>
          <w:szCs w:val="32"/>
          <w:highlight w:val="none"/>
        </w:rPr>
        <w:t>考室,工作人员核对考生的身份证原件等相关信息，宣布面试纪律和其他注意事项。</w:t>
      </w:r>
      <w:r>
        <w:rPr>
          <w:rFonts w:hint="default" w:ascii="Times New Roman" w:hAnsi="Times New Roman" w:eastAsia="仿宋" w:cs="Times New Roman"/>
          <w:color w:val="000000"/>
          <w:sz w:val="32"/>
          <w:szCs w:val="32"/>
          <w:highlight w:val="none"/>
          <w:shd w:val="clear" w:color="auto" w:fill="FFFFFF"/>
          <w:lang w:bidi="ar"/>
        </w:rPr>
        <w:t>总体原则是工作人员主导、考生主动配合，确保准确，争取高效，操作方法如下：</w:t>
      </w:r>
    </w:p>
    <w:p>
      <w:pPr>
        <w:keepNext w:val="0"/>
        <w:keepLines w:val="0"/>
        <w:pageBreakBefore w:val="0"/>
        <w:kinsoku/>
        <w:wordWrap/>
        <w:overflowPunct/>
        <w:topLinePunct w:val="0"/>
        <w:autoSpaceDE/>
        <w:autoSpaceDN/>
        <w:bidi w:val="0"/>
        <w:adjustRightInd/>
        <w:snapToGrid/>
        <w:spacing w:beforeAutospacing="0" w:line="560" w:lineRule="exact"/>
        <w:ind w:left="0" w:leftChars="0" w:right="0" w:firstLine="620" w:firstLineChars="200"/>
        <w:rPr>
          <w:rFonts w:ascii="仿宋" w:hAnsi="仿宋" w:eastAsia="仿宋" w:cs="仿宋"/>
          <w:sz w:val="32"/>
          <w:szCs w:val="32"/>
          <w:highlight w:val="none"/>
        </w:rPr>
      </w:pPr>
      <w:r>
        <w:rPr>
          <w:rFonts w:ascii="仿宋" w:hAnsi="仿宋" w:eastAsia="仿宋" w:cs="仿宋"/>
          <w:spacing w:val="-5"/>
          <w:sz w:val="32"/>
          <w:szCs w:val="32"/>
          <w:highlight w:val="none"/>
        </w:rPr>
        <w:t>一是</w:t>
      </w:r>
      <w:r>
        <w:rPr>
          <w:rFonts w:hint="eastAsia" w:ascii="仿宋" w:hAnsi="仿宋" w:eastAsia="仿宋" w:cs="仿宋"/>
          <w:spacing w:val="-3"/>
          <w:sz w:val="32"/>
          <w:szCs w:val="32"/>
          <w:highlight w:val="none"/>
          <w:lang w:eastAsia="zh-CN"/>
        </w:rPr>
        <w:t>考生按照考场</w:t>
      </w:r>
      <w:r>
        <w:rPr>
          <w:rFonts w:ascii="仿宋" w:hAnsi="仿宋" w:eastAsia="仿宋" w:cs="仿宋"/>
          <w:spacing w:val="-3"/>
          <w:sz w:val="32"/>
          <w:szCs w:val="32"/>
          <w:highlight w:val="none"/>
        </w:rPr>
        <w:t>抽取面试顺序号。</w:t>
      </w:r>
    </w:p>
    <w:p>
      <w:pPr>
        <w:keepNext w:val="0"/>
        <w:keepLines w:val="0"/>
        <w:pageBreakBefore w:val="0"/>
        <w:kinsoku/>
        <w:wordWrap/>
        <w:overflowPunct/>
        <w:topLinePunct w:val="0"/>
        <w:autoSpaceDE/>
        <w:autoSpaceDN/>
        <w:bidi w:val="0"/>
        <w:adjustRightInd/>
        <w:snapToGrid/>
        <w:spacing w:beforeAutospacing="0" w:line="560" w:lineRule="exact"/>
        <w:ind w:left="0" w:leftChars="0" w:right="0" w:firstLine="596" w:firstLineChars="200"/>
        <w:rPr>
          <w:rFonts w:ascii="仿宋" w:hAnsi="仿宋" w:eastAsia="仿宋" w:cs="仿宋"/>
          <w:spacing w:val="-11"/>
          <w:sz w:val="32"/>
          <w:szCs w:val="32"/>
          <w:highlight w:val="none"/>
        </w:rPr>
      </w:pPr>
      <w:r>
        <w:rPr>
          <w:rFonts w:hint="eastAsia" w:ascii="仿宋" w:hAnsi="仿宋" w:eastAsia="仿宋" w:cs="仿宋"/>
          <w:spacing w:val="-11"/>
          <w:sz w:val="32"/>
          <w:szCs w:val="32"/>
          <w:highlight w:val="none"/>
          <w:lang w:eastAsia="zh-CN"/>
        </w:rPr>
        <w:t>二</w:t>
      </w:r>
      <w:r>
        <w:rPr>
          <w:rFonts w:ascii="仿宋" w:hAnsi="仿宋" w:eastAsia="仿宋" w:cs="仿宋"/>
          <w:spacing w:val="-11"/>
          <w:sz w:val="32"/>
          <w:szCs w:val="32"/>
          <w:highlight w:val="none"/>
        </w:rPr>
        <w:t>是将抽取的面试</w:t>
      </w:r>
      <w:r>
        <w:rPr>
          <w:rFonts w:hint="eastAsia" w:ascii="仿宋" w:hAnsi="仿宋" w:eastAsia="仿宋" w:cs="仿宋"/>
          <w:spacing w:val="-11"/>
          <w:sz w:val="32"/>
          <w:szCs w:val="32"/>
          <w:highlight w:val="none"/>
          <w:lang w:eastAsia="zh-CN"/>
        </w:rPr>
        <w:t>顺序牌号</w:t>
      </w:r>
      <w:r>
        <w:rPr>
          <w:rFonts w:ascii="仿宋" w:hAnsi="仿宋" w:eastAsia="仿宋" w:cs="仿宋"/>
          <w:spacing w:val="-11"/>
          <w:sz w:val="32"/>
          <w:szCs w:val="32"/>
          <w:highlight w:val="none"/>
        </w:rPr>
        <w:t>等填入抽签表相应位置并签名。</w:t>
      </w:r>
    </w:p>
    <w:p>
      <w:pPr>
        <w:keepNext w:val="0"/>
        <w:keepLines w:val="0"/>
        <w:pageBreakBefore w:val="0"/>
        <w:kinsoku/>
        <w:wordWrap/>
        <w:overflowPunct/>
        <w:topLinePunct w:val="0"/>
        <w:autoSpaceDE/>
        <w:autoSpaceDN/>
        <w:bidi w:val="0"/>
        <w:adjustRightInd/>
        <w:snapToGrid/>
        <w:spacing w:beforeAutospacing="0" w:line="560" w:lineRule="exact"/>
        <w:ind w:left="0" w:leftChars="0" w:right="0" w:firstLine="592" w:firstLineChars="200"/>
        <w:rPr>
          <w:rFonts w:ascii="仿宋" w:hAnsi="仿宋" w:eastAsia="仿宋" w:cs="仿宋"/>
          <w:spacing w:val="-12"/>
          <w:sz w:val="32"/>
          <w:szCs w:val="32"/>
          <w:highlight w:val="none"/>
        </w:rPr>
      </w:pPr>
      <w:r>
        <w:rPr>
          <w:rFonts w:hint="eastAsia" w:ascii="仿宋" w:hAnsi="仿宋" w:eastAsia="仿宋" w:cs="仿宋"/>
          <w:spacing w:val="-12"/>
          <w:sz w:val="32"/>
          <w:szCs w:val="32"/>
          <w:highlight w:val="none"/>
          <w:lang w:eastAsia="zh-CN"/>
        </w:rPr>
        <w:t>三</w:t>
      </w:r>
      <w:r>
        <w:rPr>
          <w:rFonts w:ascii="仿宋" w:hAnsi="仿宋" w:eastAsia="仿宋" w:cs="仿宋"/>
          <w:spacing w:val="-12"/>
          <w:sz w:val="32"/>
          <w:szCs w:val="32"/>
          <w:highlight w:val="none"/>
        </w:rPr>
        <w:t>是考生抽签结束后，</w:t>
      </w:r>
      <w:r>
        <w:rPr>
          <w:rFonts w:hint="eastAsia" w:ascii="仿宋" w:hAnsi="仿宋" w:eastAsia="仿宋"/>
          <w:bCs/>
          <w:color w:val="000000"/>
          <w:sz w:val="32"/>
          <w:szCs w:val="32"/>
          <w:highlight w:val="none"/>
          <w:lang w:eastAsia="zh-CN"/>
        </w:rPr>
        <w:t>由各考场工作人员</w:t>
      </w:r>
      <w:r>
        <w:rPr>
          <w:rFonts w:hint="eastAsia" w:ascii="仿宋" w:hAnsi="仿宋" w:eastAsia="仿宋" w:cs="仿宋"/>
          <w:spacing w:val="-12"/>
          <w:sz w:val="32"/>
          <w:szCs w:val="32"/>
          <w:highlight w:val="none"/>
          <w:lang w:eastAsia="zh-CN"/>
        </w:rPr>
        <w:t>组织考官和考生完成回避程序</w:t>
      </w:r>
      <w:r>
        <w:rPr>
          <w:rFonts w:ascii="仿宋" w:hAnsi="仿宋" w:eastAsia="仿宋" w:cs="仿宋"/>
          <w:spacing w:val="-12"/>
          <w:sz w:val="32"/>
          <w:szCs w:val="32"/>
          <w:highlight w:val="none"/>
        </w:rPr>
        <w:t>。</w:t>
      </w:r>
    </w:p>
    <w:p>
      <w:pPr>
        <w:keepNext w:val="0"/>
        <w:keepLines w:val="0"/>
        <w:pageBreakBefore w:val="0"/>
        <w:kinsoku/>
        <w:wordWrap/>
        <w:overflowPunct/>
        <w:topLinePunct w:val="0"/>
        <w:autoSpaceDE/>
        <w:autoSpaceDN/>
        <w:bidi w:val="0"/>
        <w:adjustRightInd/>
        <w:snapToGrid/>
        <w:spacing w:beforeAutospacing="0" w:line="560" w:lineRule="exact"/>
        <w:ind w:left="0" w:leftChars="0" w:right="0" w:firstLine="592" w:firstLineChars="200"/>
        <w:rPr>
          <w:rFonts w:hint="eastAsia"/>
          <w:highlight w:val="none"/>
        </w:rPr>
      </w:pPr>
      <w:r>
        <w:rPr>
          <w:rFonts w:hint="eastAsia" w:ascii="仿宋" w:hAnsi="仿宋" w:eastAsia="仿宋" w:cs="仿宋"/>
          <w:spacing w:val="-12"/>
          <w:sz w:val="32"/>
          <w:szCs w:val="32"/>
          <w:highlight w:val="none"/>
          <w:lang w:eastAsia="zh-CN"/>
        </w:rPr>
        <w:t>四</w:t>
      </w:r>
      <w:r>
        <w:rPr>
          <w:rFonts w:ascii="仿宋" w:hAnsi="仿宋" w:eastAsia="仿宋" w:cs="仿宋"/>
          <w:spacing w:val="-12"/>
          <w:sz w:val="32"/>
          <w:szCs w:val="32"/>
          <w:highlight w:val="none"/>
        </w:rPr>
        <w:t>是</w:t>
      </w:r>
      <w:r>
        <w:rPr>
          <w:rFonts w:hint="eastAsia" w:ascii="仿宋" w:hAnsi="仿宋" w:eastAsia="仿宋" w:cs="仿宋"/>
          <w:spacing w:val="-12"/>
          <w:sz w:val="32"/>
          <w:szCs w:val="32"/>
          <w:highlight w:val="none"/>
          <w:lang w:eastAsia="zh-CN"/>
        </w:rPr>
        <w:t>回避程序</w:t>
      </w:r>
      <w:r>
        <w:rPr>
          <w:rFonts w:ascii="仿宋" w:hAnsi="仿宋" w:eastAsia="仿宋" w:cs="仿宋"/>
          <w:spacing w:val="-12"/>
          <w:sz w:val="32"/>
          <w:szCs w:val="32"/>
          <w:highlight w:val="none"/>
        </w:rPr>
        <w:t>结束后，</w:t>
      </w:r>
      <w:r>
        <w:rPr>
          <w:rFonts w:hint="eastAsia" w:ascii="仿宋" w:hAnsi="仿宋" w:eastAsia="仿宋" w:cs="仿宋"/>
          <w:spacing w:val="-12"/>
          <w:sz w:val="32"/>
          <w:szCs w:val="32"/>
          <w:highlight w:val="none"/>
          <w:lang w:eastAsia="zh-CN"/>
        </w:rPr>
        <w:t>由各考场</w:t>
      </w:r>
      <w:r>
        <w:rPr>
          <w:rFonts w:ascii="仿宋" w:hAnsi="仿宋" w:eastAsia="仿宋" w:cs="仿宋"/>
          <w:spacing w:val="-12"/>
          <w:sz w:val="32"/>
          <w:szCs w:val="32"/>
          <w:highlight w:val="none"/>
        </w:rPr>
        <w:t>引导员按抽签顺序引导</w:t>
      </w:r>
      <w:r>
        <w:rPr>
          <w:rFonts w:hint="eastAsia" w:ascii="仿宋" w:hAnsi="仿宋" w:eastAsia="仿宋" w:cs="仿宋"/>
          <w:spacing w:val="-12"/>
          <w:sz w:val="32"/>
          <w:szCs w:val="32"/>
          <w:highlight w:val="none"/>
          <w:lang w:eastAsia="zh-CN"/>
        </w:rPr>
        <w:t>考生</w:t>
      </w:r>
      <w:r>
        <w:rPr>
          <w:rFonts w:ascii="仿宋" w:hAnsi="仿宋" w:eastAsia="仿宋" w:cs="仿宋"/>
          <w:spacing w:val="-12"/>
          <w:sz w:val="32"/>
          <w:szCs w:val="32"/>
          <w:highlight w:val="none"/>
        </w:rPr>
        <w:t>进场面试。</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bCs/>
          <w:color w:val="000000"/>
          <w:sz w:val="32"/>
          <w:szCs w:val="32"/>
          <w:highlight w:val="none"/>
        </w:rPr>
      </w:pPr>
      <w:r>
        <w:rPr>
          <w:rFonts w:hint="eastAsia" w:ascii="仿宋" w:hAnsi="仿宋" w:eastAsia="仿宋"/>
          <w:bCs/>
          <w:color w:val="000000"/>
          <w:sz w:val="32"/>
          <w:szCs w:val="32"/>
          <w:highlight w:val="none"/>
          <w:lang w:eastAsia="zh-CN"/>
        </w:rPr>
        <w:t>（一）</w:t>
      </w:r>
      <w:r>
        <w:rPr>
          <w:rFonts w:hint="eastAsia" w:ascii="仿宋" w:hAnsi="仿宋" w:eastAsia="仿宋"/>
          <w:bCs/>
          <w:color w:val="000000"/>
          <w:sz w:val="32"/>
          <w:szCs w:val="32"/>
          <w:highlight w:val="none"/>
        </w:rPr>
        <w:t>考场面试</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rPr>
        <w:t>面试时间到，主考官通知引导员按抽签顺序引导考生进入考场面试</w:t>
      </w:r>
      <w:r>
        <w:rPr>
          <w:rFonts w:hint="eastAsia" w:ascii="仿宋" w:hAnsi="仿宋" w:eastAsia="仿宋"/>
          <w:color w:val="000000"/>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每次</w:t>
      </w:r>
      <w:r>
        <w:rPr>
          <w:rFonts w:ascii="仿宋" w:hAnsi="仿宋" w:eastAsia="仿宋"/>
          <w:color w:val="auto"/>
          <w:sz w:val="32"/>
          <w:szCs w:val="32"/>
          <w:highlight w:val="none"/>
        </w:rPr>
        <w:t>引导1名考生进入考场面试，每名考生面试时间</w:t>
      </w:r>
      <w:r>
        <w:rPr>
          <w:rFonts w:hint="eastAsia" w:ascii="仿宋" w:hAnsi="仿宋" w:eastAsia="仿宋"/>
          <w:color w:val="auto"/>
          <w:sz w:val="32"/>
          <w:szCs w:val="32"/>
          <w:highlight w:val="none"/>
          <w:lang w:val="en-US" w:eastAsia="zh-CN"/>
        </w:rPr>
        <w:t>15</w:t>
      </w:r>
      <w:r>
        <w:rPr>
          <w:rFonts w:ascii="仿宋" w:hAnsi="仿宋" w:eastAsia="仿宋"/>
          <w:color w:val="auto"/>
          <w:sz w:val="32"/>
          <w:szCs w:val="32"/>
          <w:highlight w:val="none"/>
        </w:rPr>
        <w:t>分钟</w:t>
      </w:r>
      <w:r>
        <w:rPr>
          <w:rFonts w:hint="eastAsia" w:ascii="仿宋" w:hAnsi="仿宋" w:eastAsia="仿宋"/>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566" w:firstLineChars="177"/>
        <w:rPr>
          <w:rFonts w:ascii="仿宋_GB2312" w:eastAsia="仿宋_GB2312" w:cs="仿宋_GB2312"/>
          <w:color w:val="auto"/>
          <w:sz w:val="32"/>
          <w:szCs w:val="32"/>
          <w:highlight w:val="none"/>
          <w:shd w:val="clear" w:color="auto" w:fill="FFFFFF"/>
        </w:rPr>
      </w:pPr>
      <w:r>
        <w:rPr>
          <w:rFonts w:hint="eastAsia" w:ascii="仿宋" w:hAnsi="仿宋" w:eastAsia="仿宋"/>
          <w:bCs/>
          <w:color w:val="auto"/>
          <w:sz w:val="32"/>
          <w:szCs w:val="32"/>
          <w:highlight w:val="none"/>
        </w:rPr>
        <w:t>注意事项：说课面试考场内教学工具只提供粉笔等黑板书写用笔，考生不得自带教具，如需画图等操作，不得借助教具，考生不得在考场内做物理、化学等实验。</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）考场事项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本场面试开始前，如果考生对面试程序还有不理解的，可以提问，本场面试开始后，不得再提问。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本场面试提前结束或时间到，主考官宣布：本场面试结束，请考生退场。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面试提前结束界定为：考生主动提出面试提前结束，还有剩余时间但考生已不发言，如主考官认为有必要可提示“如考生还需要发言请继续发言”时考生仍不发言。</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面试提前结束，主考官可安排下一场面试提前开始。</w:t>
      </w:r>
    </w:p>
    <w:p>
      <w:pPr>
        <w:keepNext w:val="0"/>
        <w:keepLines w:val="0"/>
        <w:pageBreakBefore w:val="0"/>
        <w:kinsoku/>
        <w:overflowPunct/>
        <w:topLinePunct w:val="0"/>
        <w:autoSpaceDE/>
        <w:autoSpaceDN/>
        <w:bidi w:val="0"/>
        <w:adjustRightInd/>
        <w:snapToGrid/>
        <w:spacing w:line="560" w:lineRule="exact"/>
        <w:ind w:firstLine="704" w:firstLineChars="220"/>
        <w:textAlignment w:val="auto"/>
        <w:rPr>
          <w:rFonts w:ascii="Times New Roman" w:hAnsi="Times New Roman" w:eastAsia="仿宋_GB2312" w:cs="Times New Roman"/>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、面试成绩计算</w:t>
      </w:r>
    </w:p>
    <w:p>
      <w:pPr>
        <w:keepNext w:val="0"/>
        <w:keepLines w:val="0"/>
        <w:pageBreakBefore w:val="0"/>
        <w:kinsoku/>
        <w:overflowPunct/>
        <w:topLinePunct w:val="0"/>
        <w:autoSpaceDE/>
        <w:autoSpaceDN/>
        <w:bidi w:val="0"/>
        <w:adjustRightInd/>
        <w:snapToGrid/>
        <w:spacing w:line="56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面试总分100分。</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计算方法是每个要素去掉一个最高分和一个最低分后取平均值计算出每个要素得分（四舍五入保留两位小数），各要素得分相加后计算出面试</w:t>
      </w:r>
      <w:r>
        <w:rPr>
          <w:rFonts w:hint="eastAsia" w:ascii="仿宋" w:hAnsi="仿宋" w:eastAsia="仿宋"/>
          <w:color w:val="000000"/>
          <w:sz w:val="32"/>
          <w:szCs w:val="32"/>
          <w:highlight w:val="none"/>
          <w:lang w:eastAsia="zh-CN"/>
        </w:rPr>
        <w:t>总</w:t>
      </w:r>
      <w:r>
        <w:rPr>
          <w:rFonts w:hint="eastAsia" w:ascii="仿宋" w:hAnsi="仿宋" w:eastAsia="仿宋"/>
          <w:color w:val="000000"/>
          <w:sz w:val="32"/>
          <w:szCs w:val="32"/>
          <w:highlight w:val="none"/>
        </w:rPr>
        <w:t>成绩，成绩经监督人员等相关人员签字确认后生效。</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面</w:t>
      </w:r>
      <w:r>
        <w:rPr>
          <w:rFonts w:hint="eastAsia" w:ascii="仿宋" w:hAnsi="仿宋" w:eastAsia="仿宋"/>
          <w:color w:val="000000"/>
          <w:spacing w:val="-11"/>
          <w:sz w:val="32"/>
          <w:szCs w:val="32"/>
          <w:highlight w:val="none"/>
        </w:rPr>
        <w:t>试成绩在本考</w:t>
      </w:r>
      <w:r>
        <w:rPr>
          <w:rFonts w:hint="eastAsia" w:ascii="仿宋" w:hAnsi="仿宋" w:eastAsia="仿宋" w:cs="Times New Roman"/>
          <w:color w:val="000000"/>
          <w:spacing w:val="-11"/>
          <w:sz w:val="32"/>
          <w:szCs w:val="32"/>
          <w:highlight w:val="none"/>
        </w:rPr>
        <w:t>场所有面试结束后现场张贴公布。</w:t>
      </w:r>
      <w:r>
        <w:rPr>
          <w:rFonts w:hint="eastAsia" w:ascii="仿宋_GB2312" w:hAnsi="仿宋_GB2312" w:eastAsia="仿宋_GB2312" w:cs="仿宋_GB2312"/>
          <w:color w:val="000000"/>
          <w:sz w:val="32"/>
          <w:szCs w:val="32"/>
          <w:highlight w:val="none"/>
          <w:shd w:val="clear" w:color="auto" w:fill="FFFFFF"/>
          <w:lang w:bidi="ar"/>
        </w:rPr>
        <w:t>同一岗位</w:t>
      </w:r>
      <w:r>
        <w:rPr>
          <w:rFonts w:hint="eastAsia" w:ascii="仿宋_GB2312" w:hAnsi="仿宋_GB2312" w:eastAsia="仿宋_GB2312" w:cs="仿宋_GB2312"/>
          <w:color w:val="000000"/>
          <w:sz w:val="32"/>
          <w:szCs w:val="32"/>
          <w:highlight w:val="none"/>
          <w:shd w:val="clear" w:color="auto" w:fill="FFFFFF"/>
          <w:lang w:eastAsia="zh-CN" w:bidi="ar"/>
        </w:rPr>
        <w:t>拟聘用人员最后一名</w:t>
      </w:r>
      <w:r>
        <w:rPr>
          <w:rFonts w:hint="eastAsia" w:ascii="仿宋_GB2312" w:hAnsi="仿宋_GB2312" w:eastAsia="仿宋_GB2312" w:cs="仿宋_GB2312"/>
          <w:color w:val="000000"/>
          <w:sz w:val="32"/>
          <w:szCs w:val="32"/>
          <w:highlight w:val="none"/>
          <w:shd w:val="clear" w:color="auto" w:fill="FFFFFF"/>
          <w:lang w:bidi="ar"/>
        </w:rPr>
        <w:t>如出现面试成绩相同，</w:t>
      </w:r>
      <w:r>
        <w:rPr>
          <w:rFonts w:hint="eastAsia" w:ascii="仿宋_GB2312" w:hAnsi="仿宋_GB2312" w:eastAsia="仿宋_GB2312" w:cs="仿宋_GB2312"/>
          <w:color w:val="000000"/>
          <w:sz w:val="32"/>
          <w:szCs w:val="32"/>
          <w:highlight w:val="none"/>
          <w:shd w:val="clear" w:color="auto" w:fill="FFFFFF"/>
          <w:lang w:eastAsia="zh-CN" w:bidi="ar"/>
        </w:rPr>
        <w:t>且超过该岗位招聘人数的，</w:t>
      </w:r>
      <w:r>
        <w:rPr>
          <w:rFonts w:ascii="Times New Roman" w:hAnsi="Times New Roman" w:eastAsia="仿宋_GB2312" w:cs="Times New Roman"/>
          <w:color w:val="auto"/>
          <w:spacing w:val="0"/>
          <w:sz w:val="32"/>
          <w:szCs w:val="32"/>
          <w:highlight w:val="none"/>
          <w:shd w:val="clear" w:color="auto" w:fill="FFFFFF"/>
        </w:rPr>
        <w:t>优先聘用硕士及以上研究生</w:t>
      </w:r>
      <w:r>
        <w:rPr>
          <w:rFonts w:hint="eastAsia" w:ascii="Times New Roman" w:hAnsi="Times New Roman" w:eastAsia="仿宋_GB2312" w:cs="Times New Roman"/>
          <w:color w:val="auto"/>
          <w:spacing w:val="0"/>
          <w:sz w:val="32"/>
          <w:szCs w:val="32"/>
          <w:highlight w:val="none"/>
          <w:shd w:val="clear" w:color="auto" w:fill="FFFFFF"/>
          <w:lang w:eastAsia="zh-CN"/>
        </w:rPr>
        <w:t>，</w:t>
      </w:r>
      <w:r>
        <w:rPr>
          <w:rFonts w:hint="eastAsia" w:ascii="Times New Roman" w:hAnsi="Times New Roman" w:eastAsia="仿宋_GB2312" w:cs="Times New Roman"/>
          <w:color w:val="auto"/>
          <w:spacing w:val="0"/>
          <w:sz w:val="32"/>
          <w:szCs w:val="32"/>
          <w:highlight w:val="none"/>
          <w:shd w:val="clear" w:color="auto" w:fill="FFFFFF"/>
          <w:lang w:val="en-US" w:eastAsia="zh-CN"/>
        </w:rPr>
        <w:t>若条件相同</w:t>
      </w:r>
      <w:r>
        <w:rPr>
          <w:rFonts w:hint="eastAsia" w:ascii="仿宋_GB2312" w:hAnsi="仿宋_GB2312" w:eastAsia="仿宋_GB2312" w:cs="仿宋_GB2312"/>
          <w:color w:val="auto"/>
          <w:sz w:val="32"/>
          <w:szCs w:val="32"/>
          <w:highlight w:val="none"/>
          <w:shd w:val="clear" w:color="auto" w:fill="FFFFFF"/>
          <w:lang w:bidi="ar"/>
        </w:rPr>
        <w:t>采取加试一场的方式</w:t>
      </w:r>
      <w:r>
        <w:rPr>
          <w:rFonts w:hint="eastAsia" w:ascii="仿宋_GB2312" w:hAnsi="仿宋_GB2312" w:eastAsia="仿宋_GB2312" w:cs="仿宋_GB2312"/>
          <w:color w:val="auto"/>
          <w:sz w:val="32"/>
          <w:szCs w:val="32"/>
          <w:highlight w:val="none"/>
          <w:shd w:val="clear" w:color="auto" w:fill="FFFFFF"/>
          <w:lang w:eastAsia="zh-CN" w:bidi="ar"/>
        </w:rPr>
        <w:t>进行，最后</w:t>
      </w:r>
      <w:r>
        <w:rPr>
          <w:rFonts w:hint="eastAsia" w:ascii="仿宋_GB2312" w:hAnsi="仿宋_GB2312" w:eastAsia="仿宋_GB2312" w:cs="仿宋_GB2312"/>
          <w:color w:val="auto"/>
          <w:sz w:val="32"/>
          <w:szCs w:val="32"/>
          <w:highlight w:val="none"/>
          <w:shd w:val="clear" w:color="auto" w:fill="FFFFFF"/>
          <w:lang w:bidi="ar"/>
        </w:rPr>
        <w:t>以加试面试</w:t>
      </w:r>
      <w:r>
        <w:rPr>
          <w:rFonts w:hint="eastAsia" w:ascii="仿宋_GB2312" w:hAnsi="仿宋_GB2312" w:eastAsia="仿宋_GB2312" w:cs="仿宋_GB2312"/>
          <w:color w:val="auto"/>
          <w:sz w:val="32"/>
          <w:szCs w:val="32"/>
          <w:highlight w:val="none"/>
          <w:shd w:val="clear" w:color="auto" w:fill="FFFFFF"/>
          <w:lang w:eastAsia="zh-CN" w:bidi="ar"/>
        </w:rPr>
        <w:t>成</w:t>
      </w:r>
      <w:r>
        <w:rPr>
          <w:rFonts w:hint="eastAsia" w:ascii="仿宋_GB2312" w:hAnsi="仿宋_GB2312" w:eastAsia="仿宋_GB2312" w:cs="仿宋_GB2312"/>
          <w:color w:val="auto"/>
          <w:sz w:val="32"/>
          <w:szCs w:val="32"/>
          <w:highlight w:val="none"/>
          <w:shd w:val="clear" w:color="auto" w:fill="FFFFFF"/>
          <w:lang w:bidi="ar"/>
        </w:rPr>
        <w:t>绩确定排名先后，加试可继续</w:t>
      </w:r>
      <w:r>
        <w:rPr>
          <w:rFonts w:hint="eastAsia" w:ascii="仿宋_GB2312" w:hAnsi="仿宋_GB2312" w:eastAsia="仿宋_GB2312" w:cs="仿宋_GB2312"/>
          <w:color w:val="000000"/>
          <w:sz w:val="32"/>
          <w:szCs w:val="32"/>
          <w:highlight w:val="none"/>
          <w:shd w:val="clear" w:color="auto" w:fill="FFFFFF"/>
          <w:lang w:bidi="ar"/>
        </w:rPr>
        <w:t>使用原说课稿加试，也可重新使用说课稿加试。</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shd w:val="clear" w:color="auto" w:fill="FFFFFF"/>
          <w:lang w:bidi="ar"/>
        </w:rPr>
        <w:t>面试成绩为最终成绩，面试成绩最低合格分数线为</w:t>
      </w:r>
      <w:r>
        <w:rPr>
          <w:rFonts w:hint="eastAsia" w:ascii="仿宋" w:hAnsi="仿宋" w:eastAsia="仿宋"/>
          <w:color w:val="000000"/>
          <w:sz w:val="32"/>
          <w:szCs w:val="32"/>
          <w:highlight w:val="none"/>
          <w:shd w:val="clear" w:color="auto" w:fill="FFFFFF"/>
          <w:lang w:val="en-US" w:eastAsia="zh-CN" w:bidi="ar"/>
        </w:rPr>
        <w:t>80分</w:t>
      </w:r>
      <w:r>
        <w:rPr>
          <w:rFonts w:hint="eastAsia" w:ascii="仿宋" w:hAnsi="仿宋" w:eastAsia="仿宋"/>
          <w:color w:val="000000"/>
          <w:sz w:val="32"/>
          <w:szCs w:val="32"/>
          <w:highlight w:val="none"/>
          <w:shd w:val="clear" w:color="auto" w:fill="FFFFFF"/>
          <w:lang w:bidi="ar"/>
        </w:rPr>
        <w:t>，面试成绩未达最低合格分数线的，不得参加后续招聘程序。在面试成绩</w:t>
      </w:r>
      <w:r>
        <w:rPr>
          <w:rFonts w:hint="eastAsia" w:ascii="仿宋" w:hAnsi="仿宋" w:eastAsia="仿宋"/>
          <w:color w:val="000000"/>
          <w:sz w:val="32"/>
          <w:szCs w:val="32"/>
          <w:highlight w:val="none"/>
          <w:shd w:val="clear" w:color="auto" w:fill="FFFFFF"/>
          <w:lang w:eastAsia="zh-CN" w:bidi="ar"/>
        </w:rPr>
        <w:t>达到</w:t>
      </w:r>
      <w:r>
        <w:rPr>
          <w:rFonts w:hint="eastAsia" w:ascii="仿宋" w:hAnsi="仿宋" w:eastAsia="仿宋"/>
          <w:color w:val="000000"/>
          <w:sz w:val="32"/>
          <w:szCs w:val="32"/>
          <w:highlight w:val="none"/>
          <w:shd w:val="clear" w:color="auto" w:fill="FFFFFF"/>
          <w:lang w:bidi="ar"/>
        </w:rPr>
        <w:t>合格分数线</w:t>
      </w:r>
      <w:r>
        <w:rPr>
          <w:rFonts w:hint="eastAsia" w:ascii="仿宋" w:hAnsi="仿宋" w:eastAsia="仿宋"/>
          <w:color w:val="000000"/>
          <w:sz w:val="32"/>
          <w:szCs w:val="32"/>
          <w:highlight w:val="none"/>
          <w:shd w:val="clear" w:color="auto" w:fill="FFFFFF"/>
          <w:lang w:eastAsia="zh-CN" w:bidi="ar"/>
        </w:rPr>
        <w:t>的</w:t>
      </w:r>
      <w:r>
        <w:rPr>
          <w:rFonts w:hint="eastAsia" w:ascii="仿宋" w:hAnsi="仿宋" w:eastAsia="仿宋"/>
          <w:color w:val="000000"/>
          <w:sz w:val="32"/>
          <w:szCs w:val="32"/>
          <w:highlight w:val="none"/>
          <w:shd w:val="clear" w:color="auto" w:fill="FFFFFF"/>
          <w:lang w:bidi="ar"/>
        </w:rPr>
        <w:t>人员中，根据面试成绩从高到低的顺序，按照招聘人数与进入后续招聘程序人数1：1的比例确定</w:t>
      </w:r>
      <w:r>
        <w:rPr>
          <w:rFonts w:hint="eastAsia" w:ascii="仿宋" w:hAnsi="仿宋" w:eastAsia="仿宋"/>
          <w:color w:val="000000"/>
          <w:sz w:val="32"/>
          <w:szCs w:val="32"/>
          <w:highlight w:val="none"/>
          <w:shd w:val="clear" w:color="auto" w:fill="FFFFFF"/>
          <w:lang w:eastAsia="zh-CN" w:bidi="ar"/>
        </w:rPr>
        <w:t>进入</w:t>
      </w:r>
      <w:r>
        <w:rPr>
          <w:rFonts w:hint="eastAsia" w:ascii="仿宋" w:hAnsi="仿宋" w:eastAsia="仿宋"/>
          <w:color w:val="000000"/>
          <w:sz w:val="32"/>
          <w:szCs w:val="32"/>
          <w:highlight w:val="none"/>
          <w:shd w:val="clear" w:color="auto" w:fill="FFFFFF"/>
          <w:lang w:bidi="ar"/>
        </w:rPr>
        <w:t>后续招聘程序人员。</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707"/>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四</w:t>
      </w:r>
      <w:r>
        <w:rPr>
          <w:rFonts w:hint="eastAsia" w:ascii="黑体" w:hAnsi="宋体" w:eastAsia="黑体" w:cs="黑体"/>
          <w:kern w:val="0"/>
          <w:sz w:val="32"/>
          <w:szCs w:val="32"/>
          <w:shd w:val="clear" w:color="auto" w:fill="FFFFFF"/>
          <w:lang w:bidi="ar"/>
        </w:rPr>
        <w:t>、面试注意事项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一）候考室实行全封闭管理，除候考室内工作人员和面试考生以外的其他人员不得进入，不准考生对外联系，不准外面向内联系考生；考生必须遵守纪律，服从管理，不得吵闹喧哗，不得吸烟，不得擅自离开或随意出入，上卫生间必须有工作人员陪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（二）面试顺序号是考生的唯一标识，考生不得穿着有行业特征的制式服装参加面试，不得以任何方式向考官透露本人及父母姓名、工作单位信息，否则，考官将酌情扣分。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（三）临时缺考或不按时到场参加面试人员界定：</w:t>
      </w:r>
      <w:r>
        <w:rPr>
          <w:rFonts w:hint="eastAsia" w:ascii="仿宋_GB2312" w:hAnsi="微软雅黑" w:eastAsia="仿宋_GB2312" w:cs="仿宋_GB2312"/>
          <w:kern w:val="0"/>
          <w:sz w:val="32"/>
          <w:szCs w:val="32"/>
          <w:shd w:val="clear" w:color="auto" w:fill="FFFFFF"/>
          <w:lang w:val="en-US" w:eastAsia="zh-CN" w:bidi="ar"/>
        </w:rPr>
        <w:t>面试</w:t>
      </w:r>
      <w:r>
        <w:rPr>
          <w:rFonts w:hint="eastAsia" w:ascii="仿宋_GB2312" w:hAnsi="微软雅黑" w:eastAsia="仿宋_GB2312" w:cs="仿宋_GB2312"/>
          <w:kern w:val="0"/>
          <w:sz w:val="32"/>
          <w:szCs w:val="32"/>
          <w:shd w:val="clear" w:color="auto" w:fill="FFFFFF"/>
          <w:lang w:bidi="ar"/>
        </w:rPr>
        <w:t>当天，如已有面试考生被引导出候考室，此时仍未到达</w:t>
      </w:r>
      <w:r>
        <w:rPr>
          <w:rFonts w:hint="eastAsia" w:ascii="仿宋_GB2312" w:hAnsi="微软雅黑" w:eastAsia="仿宋_GB2312" w:cs="仿宋_GB2312"/>
          <w:kern w:val="0"/>
          <w:sz w:val="32"/>
          <w:szCs w:val="32"/>
          <w:shd w:val="clear" w:color="auto" w:fill="FFFFFF"/>
          <w:lang w:val="en-US" w:eastAsia="zh-CN" w:bidi="ar"/>
        </w:rPr>
        <w:t>候考</w:t>
      </w:r>
      <w:r>
        <w:rPr>
          <w:rFonts w:hint="eastAsia" w:ascii="仿宋_GB2312" w:hAnsi="微软雅黑" w:eastAsia="仿宋_GB2312" w:cs="仿宋_GB2312"/>
          <w:kern w:val="0"/>
          <w:sz w:val="32"/>
          <w:szCs w:val="32"/>
          <w:shd w:val="clear" w:color="auto" w:fill="FFFFFF"/>
          <w:lang w:bidi="ar"/>
        </w:rPr>
        <w:t>室的考生，视为自动弃权，取消面试资格，按规定予以处理。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（四）面试考官、监督人员、计时计分人员、引导人员之间以及与考生之间构成《事业单位人事管理回避规定》第六条规定回避关系的，考场内构成回避关系的非考生人员必须回避。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000000"/>
          <w:sz w:val="32"/>
          <w:szCs w:val="32"/>
          <w:highlight w:val="none"/>
          <w:shd w:val="clear" w:color="auto" w:fill="FFFFFF"/>
        </w:rPr>
      </w:pPr>
      <w:r>
        <w:rPr>
          <w:rFonts w:hint="eastAsia" w:ascii="仿宋_GB2312" w:hAnsi="微软雅黑" w:eastAsia="仿宋_GB2312" w:cs="仿宋_GB2312"/>
          <w:kern w:val="0"/>
          <w:sz w:val="32"/>
          <w:szCs w:val="32"/>
          <w:shd w:val="clear" w:color="auto" w:fill="FFFFFF"/>
          <w:lang w:bidi="ar"/>
        </w:rPr>
        <w:t>（五）</w:t>
      </w:r>
      <w:r>
        <w:rPr>
          <w:rFonts w:hint="eastAsia" w:ascii="仿宋" w:hAnsi="仿宋" w:eastAsia="仿宋"/>
          <w:color w:val="000000"/>
          <w:sz w:val="32"/>
          <w:szCs w:val="32"/>
          <w:highlight w:val="none"/>
          <w:shd w:val="clear" w:color="auto" w:fill="FFFFFF"/>
        </w:rPr>
        <w:t>严格保密制度，参与面试的所有人员不得泄露个人信息等有关内容，离开考场时不准带走试题和草稿纸等资料。</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olor w:val="000000"/>
          <w:sz w:val="32"/>
          <w:szCs w:val="32"/>
          <w:highlight w:val="none"/>
          <w:shd w:val="clear" w:color="auto" w:fill="FFFFFF"/>
        </w:rPr>
      </w:pPr>
      <w:r>
        <w:rPr>
          <w:rFonts w:hint="eastAsia" w:ascii="仿宋_GB2312" w:hAnsi="微软雅黑" w:eastAsia="仿宋_GB2312" w:cs="仿宋_GB2312"/>
          <w:kern w:val="0"/>
          <w:sz w:val="32"/>
          <w:szCs w:val="32"/>
          <w:shd w:val="clear" w:color="auto" w:fill="FFFFFF"/>
          <w:lang w:bidi="ar"/>
        </w:rPr>
        <w:t>（六）</w:t>
      </w:r>
      <w:r>
        <w:rPr>
          <w:rFonts w:hint="eastAsia" w:ascii="仿宋" w:hAnsi="仿宋" w:eastAsia="仿宋"/>
          <w:color w:val="000000"/>
          <w:sz w:val="32"/>
          <w:szCs w:val="32"/>
          <w:highlight w:val="none"/>
          <w:shd w:val="clear" w:color="auto" w:fill="FFFFFF"/>
        </w:rPr>
        <w:t>参与面试的所有人员在面试过程中必须讲普通话。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（七）考生在候考室、面试考场内禁止吸烟。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（八）考生进入考试区域后，须遵守秩序，服从工作人员安排，否则取消其面试资格，并按有关规定给予相应处罚。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五</w:t>
      </w:r>
      <w:r>
        <w:rPr>
          <w:rFonts w:hint="eastAsia" w:ascii="黑体" w:hAnsi="宋体" w:eastAsia="黑体" w:cs="黑体"/>
          <w:kern w:val="0"/>
          <w:sz w:val="32"/>
          <w:szCs w:val="32"/>
          <w:shd w:val="clear" w:color="auto" w:fill="FFFFFF"/>
          <w:lang w:bidi="ar"/>
        </w:rPr>
        <w:t>、温馨提示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val="en-US" w:eastAsia="zh-CN" w:bidi="ar"/>
        </w:rPr>
        <w:t>镇沅县人力资源和社会保障局、镇沅县教育体育局</w:t>
      </w:r>
      <w:r>
        <w:rPr>
          <w:rFonts w:hint="eastAsia" w:ascii="仿宋_GB2312" w:hAnsi="微软雅黑" w:eastAsia="仿宋_GB2312" w:cs="仿宋_GB2312"/>
          <w:kern w:val="0"/>
          <w:sz w:val="32"/>
          <w:szCs w:val="32"/>
          <w:shd w:val="clear" w:color="auto" w:fill="FFFFFF"/>
          <w:lang w:bidi="ar"/>
        </w:rPr>
        <w:t>不举办、也不委托任何单位或个人举办任何形式的面试培训班、辅导班，不销售、也不委托任何单位或个人销售任何教材。请考生加强自我防护，注意交通和食宿等方面的安全。</w:t>
      </w:r>
    </w:p>
    <w:p>
      <w:pPr>
        <w:pStyle w:val="5"/>
        <w:keepNext w:val="0"/>
        <w:keepLines w:val="0"/>
        <w:pageBreakBefore w:val="0"/>
        <w:kinsoku/>
        <w:overflowPunct/>
        <w:topLinePunct w:val="0"/>
        <w:autoSpaceDE/>
        <w:autoSpaceDN/>
        <w:bidi w:val="0"/>
        <w:adjustRightInd/>
        <w:snapToGrid/>
        <w:spacing w:line="560" w:lineRule="exact"/>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ZDA1MzY5ZjZhZGU4OTRkYzk0NmM3NDIyZGQxMmQifQ=="/>
  </w:docVars>
  <w:rsids>
    <w:rsidRoot w:val="3B7D064C"/>
    <w:rsid w:val="00472CAC"/>
    <w:rsid w:val="009E116B"/>
    <w:rsid w:val="00E5411D"/>
    <w:rsid w:val="0B7F7B5D"/>
    <w:rsid w:val="0BF50B06"/>
    <w:rsid w:val="0C235EC9"/>
    <w:rsid w:val="0D2C0A61"/>
    <w:rsid w:val="1170773E"/>
    <w:rsid w:val="12B57BB3"/>
    <w:rsid w:val="145445CD"/>
    <w:rsid w:val="14B8641B"/>
    <w:rsid w:val="14ED2A22"/>
    <w:rsid w:val="16543529"/>
    <w:rsid w:val="17710405"/>
    <w:rsid w:val="177337F2"/>
    <w:rsid w:val="189D4C94"/>
    <w:rsid w:val="1B2D3DF8"/>
    <w:rsid w:val="1BD4609D"/>
    <w:rsid w:val="1EA155A1"/>
    <w:rsid w:val="26E3368E"/>
    <w:rsid w:val="2CBC077F"/>
    <w:rsid w:val="2E374C90"/>
    <w:rsid w:val="31BD607E"/>
    <w:rsid w:val="34BC46CD"/>
    <w:rsid w:val="38F46376"/>
    <w:rsid w:val="3A9C5958"/>
    <w:rsid w:val="3B7D064C"/>
    <w:rsid w:val="3CA859E7"/>
    <w:rsid w:val="434A10BE"/>
    <w:rsid w:val="43BF4070"/>
    <w:rsid w:val="46263988"/>
    <w:rsid w:val="46313C10"/>
    <w:rsid w:val="480B7094"/>
    <w:rsid w:val="49167D6A"/>
    <w:rsid w:val="4A2C0CB0"/>
    <w:rsid w:val="4B196AC8"/>
    <w:rsid w:val="4E135EB1"/>
    <w:rsid w:val="4F762D35"/>
    <w:rsid w:val="4F773246"/>
    <w:rsid w:val="4F86058C"/>
    <w:rsid w:val="4F9261DB"/>
    <w:rsid w:val="4FF52814"/>
    <w:rsid w:val="511B7621"/>
    <w:rsid w:val="557A3C7A"/>
    <w:rsid w:val="56FA06B3"/>
    <w:rsid w:val="58742489"/>
    <w:rsid w:val="6114319C"/>
    <w:rsid w:val="62D66F0A"/>
    <w:rsid w:val="641D531B"/>
    <w:rsid w:val="674E5687"/>
    <w:rsid w:val="68B025DC"/>
    <w:rsid w:val="69A0088B"/>
    <w:rsid w:val="6FA23BC3"/>
    <w:rsid w:val="71D56ACE"/>
    <w:rsid w:val="77402A13"/>
    <w:rsid w:val="7912608B"/>
    <w:rsid w:val="7C55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5">
    <w:name w:val="Normal Indent1"/>
    <w:basedOn w:val="1"/>
    <w:unhideWhenUsed/>
    <w:qFormat/>
    <w:uiPriority w:val="99"/>
    <w:pPr>
      <w:ind w:firstLine="420" w:firstLineChars="200"/>
    </w:p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普洱市镇沅县党政机关单位</Company>
  <Pages>5</Pages>
  <Words>336</Words>
  <Characters>1920</Characters>
  <Lines>16</Lines>
  <Paragraphs>4</Paragraphs>
  <TotalTime>0</TotalTime>
  <ScaleCrop>false</ScaleCrop>
  <LinksUpToDate>false</LinksUpToDate>
  <CharactersWithSpaces>2252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2023-11-14T04:06:00Z</dcterms:created>
  <dc:creator>李志萍</dc:creator>
  <cp:lastModifiedBy>Administrator</cp:lastModifiedBy>
  <dcterms:modified xsi:type="dcterms:W3CDTF">2023-12-24T07:20:32Z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0EECF5D8AFAD478282118806CA3D686E</vt:lpwstr>
  </property>
</Properties>
</file>