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32"/>
          <w:szCs w:val="32"/>
          <w:highlight w:val="none"/>
          <w:lang w:val="en-US" w:eastAsia="zh-CN" w:bidi="ar-SA"/>
        </w:rPr>
        <w:t>恒口示范区2023年公开招聘城镇社区专职工作人员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32"/>
          <w:szCs w:val="32"/>
          <w:highlight w:val="none"/>
          <w:lang w:val="en-US" w:eastAsia="zh-CN" w:bidi="ar-SA"/>
        </w:rPr>
        <w:t>拟聘用人员名单</w:t>
      </w:r>
    </w:p>
    <w:p>
      <w:pPr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(排序按准考证号码由小到大的顺序确定）</w:t>
      </w:r>
    </w:p>
    <w:tbl>
      <w:tblPr>
        <w:tblStyle w:val="2"/>
        <w:tblW w:w="97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617"/>
        <w:gridCol w:w="1817"/>
        <w:gridCol w:w="1215"/>
        <w:gridCol w:w="1451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恒口示范区社会事务管理局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20230101019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恒口示范区社会事务管理局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20230102010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姚兰兰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恒口示范区社会事务管理局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20230102014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李彦甫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恒口示范区社会事务管理局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20230103025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李研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恒口示范区社会事务管理局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20230103026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杨万会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YzRlZTZjY2RhZDNiODA1M2Y5NzU4YjFhZDU4MGMifQ=="/>
  </w:docVars>
  <w:rsids>
    <w:rsidRoot w:val="00000000"/>
    <w:rsid w:val="6432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2023-12-12T02:34:29Z</dcterms:created>
  <dc:creator>Administrator</dc:creator>
  <cp:lastModifiedBy>不能没有七月</cp:lastModifiedBy>
  <dcterms:modified xsi:type="dcterms:W3CDTF">2023-12-12T02:34:36Z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3C633335BA5F43DDB05B3A5BCA12E01C_12</vt:lpwstr>
  </property>
</Properties>
</file>