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4e47cc86e4c37" /><Relationship Type="http://schemas.openxmlformats.org/package/2006/relationships/metadata/core-properties" Target="/package/services/metadata/core-properties/0b91e6d448e847bc8fe967e6ff805380.psmdcp" Id="Rc2d7bf0886464138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3400" w:type="dxa"/>
        <w:tblLook w:val="04A0" w:firstRow="true" w:lastRow="false" w:firstColumn="true" w:lastColumn="false" w:noHBand="false" w:noVBand="true"/>
      </w:tblPr>
      <w:tblGrid>
        <w:gridCol w:w="1020"/>
        <w:gridCol w:w="1020"/>
        <w:gridCol w:w="7080"/>
        <w:gridCol w:w="1020"/>
        <w:gridCol w:w="1020"/>
        <w:gridCol w:w="1020"/>
        <w:gridCol w:w="1020"/>
      </w:tblGrid>
      <w:tr w:rsidR="00A23914" w:rsidTr="00A23914">
        <w:trPr>
          <w:trHeight w:val="900"/>
        </w:trPr>
        <w:tc>
          <w:tcPr>
            <w:gridSpan w:val="7"/>
            <w:tcW w:w="13200" w:type="dxa"/>
            <w:tcBorders/>
            <w:vAlign w:val="center"/>
          </w:tcPr>
          <w:p>
            <w:pPr>
              <w:spacing w:line="390" w:lineRule="exact"/>
              <w:ind/>
              <w:jc w:val="center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二、岗位适应性测试项目和标准</w:t>
            </w:r>
          </w:p>
        </w:tc>
      </w:tr>
      <w:tr w:rsidR="00A23914" w:rsidTr="00A23914"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c>
          <w:tcPr>
            <w:gridSpan w:val="2"/>
            <w:tcW w:w="2040" w:type="dxa"/>
            <w:tcBorders/>
            <w:vAlign w:val="center"/>
          </w:tcPr>
          <w:p>
            <w:pPr>
              <w:spacing w:line="390" w:lineRule="exact"/>
              <w:ind/>
              <w:jc w:val="center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项目</w:t>
            </w:r>
          </w:p>
        </w:tc>
        <w:tc>
          <w:tcPr>
            <w:tcW w:w="7080" w:type="dxa"/>
            <w:tcBorders/>
            <w:vAlign w:val="center"/>
          </w:tcPr>
          <w:p>
            <w:pPr>
              <w:spacing w:line="39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测试办法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390" w:lineRule="exact"/>
              <w:ind/>
              <w:jc w:val="center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优秀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39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良好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39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中等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39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一般</w:t>
            </w:r>
          </w:p>
        </w:tc>
      </w:tr>
      <w:tr w:rsidR="00A23914" w:rsidTr="00A23914"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c>
          <w:tcPr>
            <w:tcW w:w="1020" w:type="dxa"/>
            <w:vMerge w:val="restart"/>
            <w:tcBorders/>
            <w:vAlign w:val="center"/>
          </w:tcPr>
          <w:p>
            <w:pPr>
              <w:spacing w:lineRule="auto"/>
              <w:ind/>
              <w:jc w:val="center"/>
            </w:pPr>
            <w:r>
              <w:rPr>
                <w:sz w:val="40"/>
                <w:rFonts w:hint="eastAsia" w:ascii="宋体" w:hAnsi="宋体" w:eastAsia="宋体"/>
                <w:color w:val="000000"/>
              </w:rPr>
              <w:t xml:space="preserve">男性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before="657" w:line="380" w:lineRule="exact"/>
              <w:ind w:firstLine="0"/>
              <w:jc w:val="left"/>
            </w:pPr>
            <w:r>
              <w:rPr>
                <w:sz w:val="34"/>
                <w:rFonts w:hint="eastAsia" w:ascii="SimSun" w:hAnsi="SimSun" w:eastAsia="SimSun"/>
                <w:color w:val="000000"/>
              </w:rPr>
              <w:t xml:space="preserve">徒手组</w:t>
            </w:r>
          </w:p>
          <w:p>
            <w:pPr>
              <w:spacing w:line="660" w:lineRule="exact"/>
              <w:ind w:firstLine="0"/>
              <w:jc w:val="left"/>
            </w:pPr>
            <w:r>
              <w:rPr>
                <w:sz w:val="37"/>
                <w:rFonts w:hint="eastAsia" w:ascii="SimSun" w:hAnsi="SimSun" w:eastAsia="SimSun"/>
                <w:color w:val="000000"/>
              </w:rPr>
              <w:t xml:space="preserve">合练习</w:t>
            </w:r>
          </w:p>
        </w:tc>
        <w:tc>
          <w:tcPr>
            <w:tcW w:w="7080" w:type="dxa"/>
            <w:tcBorders/>
            <w:vAlign w:val="top"/>
          </w:tcPr>
          <w:p>
            <w:pPr>
              <w:spacing w:before="89" w:line="468" w:lineRule="exact"/>
              <w:ind w:firstLine="0"/>
              <w:jc w:val="left"/>
            </w:pPr>
            <w:r>
              <w:rPr>
                <w:sz w:val="27"/>
                <w:rFonts w:hint="eastAsia" w:ascii="SimSun" w:hAnsi="SimSun" w:eastAsia="SimSun"/>
                <w:color w:val="000000"/>
              </w:rPr>
              <w:t xml:space="preserve">考生佩戴消防头盔及消防安全腰带，由左右屈</w:t>
            </w:r>
          </w:p>
          <w:p>
            <w:pPr>
              <w:spacing w:line="433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体转20次、屈膝两头起20次、击掌俯卧撑5</w:t>
            </w:r>
          </w:p>
          <w:p>
            <w:pPr>
              <w:spacing w:line="433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次、背手蛙跳25米、仰卧手足走25米五个动</w:t>
            </w:r>
          </w:p>
          <w:p>
            <w:pPr>
              <w:spacing w:line="390" w:lineRule="exact"/>
              <w:ind w:firstLine="0"/>
              <w:jc w:val="left"/>
            </w:pPr>
            <w:r>
              <w:rPr>
                <w:sz w:val="23"/>
                <w:rFonts w:hint="eastAsia" w:ascii="SimSun" w:hAnsi="SimSun" w:eastAsia="SimSun"/>
                <w:color w:val="000000"/>
              </w:rPr>
              <w:t xml:space="preserve">作组成。记录时间。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75" w:line="408" w:lineRule="exact"/>
              <w:ind/>
              <w:jc w:val="center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135"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75" w:line="315" w:lineRule="exact"/>
              <w:ind w:firstLine="0"/>
              <w:jc w:val="left"/>
            </w:pPr>
            <w:r>
              <w:rPr>
                <w:sz w:val="21"/>
                <w:rFonts w:hint="eastAsia" w:ascii="SimSun" w:hAnsi="SimSun" w:eastAsia="SimSun"/>
                <w:color w:val="000000"/>
              </w:rPr>
              <w:t xml:space="preserve">1'55"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75" w:line="408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220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784" w:line="45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250</w:t>
            </w:r>
          </w:p>
        </w:tc>
      </w:tr>
      <w:tr w:rsidR="00A23914" w:rsidTr="00A23914"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top"/>
          </w:tcPr>
          <w:p>
            <w:pPr>
              <w:spacing w:before="560" w:line="520" w:lineRule="exact"/>
              <w:ind w:firstLine="0"/>
              <w:jc w:val="left"/>
            </w:pPr>
            <w:r>
              <w:rPr>
                <w:sz w:val="32"/>
                <w:rFonts w:hint="eastAsia" w:ascii="SimSun" w:hAnsi="SimSun" w:eastAsia="SimSun"/>
                <w:color w:val="000000"/>
              </w:rPr>
              <w:t xml:space="preserve">黑暗环</w:t>
            </w:r>
          </w:p>
          <w:p>
            <w:pPr>
              <w:spacing w:line="552" w:lineRule="exact"/>
              <w:ind w:firstLine="0"/>
              <w:jc w:val="left"/>
            </w:pPr>
            <w:r>
              <w:rPr>
                <w:sz w:val="34"/>
                <w:rFonts w:hint="eastAsia" w:ascii="SimSun" w:hAnsi="SimSun" w:eastAsia="SimSun"/>
                <w:color w:val="000000"/>
              </w:rPr>
              <w:t xml:space="preserve">境搜寻</w:t>
            </w:r>
          </w:p>
        </w:tc>
        <w:tc>
          <w:tcPr>
            <w:tcW w:w="7080" w:type="dxa"/>
            <w:tcBorders/>
            <w:vAlign w:val="top"/>
          </w:tcPr>
          <w:p>
            <w:pPr>
              <w:spacing w:before="106" w:line="433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考生穿着全套消防员防护装具，从长度为20米</w:t>
            </w:r>
          </w:p>
          <w:p>
            <w:pPr>
              <w:spacing w:line="433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的封闭式L型通道一侧进入，以双手双膝匍匐前</w:t>
            </w:r>
          </w:p>
          <w:p>
            <w:pPr>
              <w:spacing w:line="550" w:lineRule="exact"/>
              <w:ind w:firstLine="0"/>
              <w:jc w:val="both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进的姿势从L型通道另一侧穿出。记录时间。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56" w:line="480" w:lineRule="exact"/>
              <w:ind/>
              <w:jc w:val="center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38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56" w:line="405" w:lineRule="exact"/>
              <w:ind w:firstLine="0"/>
              <w:jc w:val="left"/>
            </w:pPr>
            <w:r>
              <w:rPr>
                <w:sz w:val="27"/>
                <w:rFonts w:hint="eastAsia" w:ascii="SimSun" w:hAnsi="SimSun" w:eastAsia="SimSun"/>
                <w:color w:val="000000"/>
              </w:rPr>
              <w:t xml:space="preserve">40°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56" w:line="497" w:lineRule="exact"/>
              <w:ind w:firstLine="0"/>
              <w:jc w:val="left"/>
            </w:pPr>
            <w:r>
              <w:rPr>
                <w:sz w:val="34"/>
                <w:rFonts w:hint="eastAsia" w:ascii="SimSun" w:hAnsi="SimSun" w:eastAsia="SimSun"/>
                <w:color w:val="000000"/>
              </w:rPr>
              <w:t xml:space="preserve">42"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56" w:line="497" w:lineRule="exact"/>
              <w:ind w:firstLine="0"/>
              <w:jc w:val="left"/>
            </w:pPr>
            <w:r>
              <w:rPr>
                <w:sz w:val="34"/>
                <w:rFonts w:hint="eastAsia" w:ascii="SimSun" w:hAnsi="SimSun" w:eastAsia="SimSun"/>
                <w:color w:val="000000"/>
              </w:rPr>
              <w:t xml:space="preserve">45"</w:t>
            </w:r>
          </w:p>
        </w:tc>
      </w:tr>
      <w:tr w:rsidR="00A23914" w:rsidTr="00A23914"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rPr>
          <w:trHeight w:val="2200"/>
        </w:trPr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center"/>
          </w:tcPr>
          <w:p>
            <w:pPr>
              <w:spacing w:line="39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拖拽</w:t>
            </w:r>
          </w:p>
        </w:tc>
        <w:tc>
          <w:tcPr>
            <w:tcW w:w="7080" w:type="dxa"/>
            <w:tcBorders/>
            <w:vAlign w:val="top"/>
          </w:tcPr>
          <w:p>
            <w:pPr>
              <w:spacing w:before="61" w:line="468" w:lineRule="exact"/>
              <w:ind w:firstLine="0"/>
              <w:jc w:val="left"/>
            </w:pPr>
            <w:r>
              <w:rPr>
                <w:sz w:val="27"/>
                <w:rFonts w:hint="eastAsia" w:ascii="SimSun" w:hAnsi="SimSun" w:eastAsia="SimSun"/>
                <w:color w:val="000000"/>
              </w:rPr>
              <w:t xml:space="preserve">考生佩戴消防头盔及消防安全腰带，将60公</w:t>
            </w:r>
          </w:p>
          <w:p>
            <w:pPr>
              <w:spacing w:line="433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斤重的假人从起点线拖拽至距离起点线10米</w:t>
            </w:r>
          </w:p>
          <w:p>
            <w:pPr>
              <w:spacing w:line="468" w:lineRule="exact"/>
              <w:ind w:firstLine="0"/>
              <w:jc w:val="left"/>
            </w:pPr>
            <w:r>
              <w:rPr>
                <w:sz w:val="27"/>
                <w:rFonts w:hint="eastAsia" w:ascii="SimSun" w:hAnsi="SimSun" w:eastAsia="SimSun"/>
                <w:color w:val="000000"/>
              </w:rPr>
              <w:t xml:space="preserve">处的终点线（假人整体越过终点线）。记录时</w:t>
            </w:r>
          </w:p>
          <w:p>
            <w:pPr>
              <w:spacing w:line="520" w:lineRule="exact"/>
              <w:ind w:firstLine="0"/>
              <w:jc w:val="left"/>
            </w:pPr>
            <w:r>
              <w:rPr>
                <w:sz w:val="29"/>
                <w:rFonts w:hint="eastAsia" w:ascii="SimSun" w:hAnsi="SimSun" w:eastAsia="SimSun"/>
                <w:color w:val="000000"/>
              </w:rPr>
              <w:t xml:space="preserve">间。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00" w:line="497" w:lineRule="exact"/>
              <w:ind/>
              <w:jc w:val="center"/>
            </w:pPr>
            <w:r>
              <w:rPr>
                <w:sz w:val="34"/>
                <w:rFonts w:hint="eastAsia" w:ascii="SimSun" w:hAnsi="SimSun" w:eastAsia="SimSun"/>
                <w:color w:val="000000"/>
              </w:rPr>
              <w:t xml:space="preserve">12"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00" w:line="497" w:lineRule="exact"/>
              <w:ind w:firstLine="0"/>
              <w:jc w:val="left"/>
            </w:pPr>
            <w:r>
              <w:rPr>
                <w:sz w:val="34"/>
                <w:rFonts w:hint="eastAsia" w:ascii="SimSun" w:hAnsi="SimSun" w:eastAsia="SimSun"/>
                <w:color w:val="000000"/>
              </w:rPr>
              <w:t xml:space="preserve">13"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44" w:line="44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14"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before="844" w:line="440" w:lineRule="exact"/>
              <w:ind w:firstLine="0"/>
              <w:jc w:val="left"/>
            </w:pPr>
            <w:r>
              <w:rPr>
                <w:sz w:val="26"/>
                <w:rFonts w:hint="eastAsia" w:ascii="SimSun" w:hAnsi="SimSun" w:eastAsia="SimSun"/>
                <w:color w:val="000000"/>
              </w:rPr>
              <w:t xml:space="preserve">15"</w:t>
            </w:r>
          </w:p>
        </w:tc>
      </w:tr>
      <w:tr w:rsidR="00A23914" w:rsidTr="00A23914">
        <w:trPr>
          <w:trHeight w:val="1900"/>
        </w:trPr>
        <w:trPr>
          <w:trHeight w:val="1900"/>
        </w:trPr>
        <w:tc>
          <w:tcPr>
            <w:tcW w:w="10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备注</w:t>
            </w:r>
          </w:p>
        </w:tc>
        <w:tc>
          <w:tcPr>
            <w:gridSpan w:val="6"/>
            <w:tcW w:w="12180" w:type="dxa"/>
            <w:tcBorders/>
            <w:vAlign w:val="top"/>
          </w:tcPr>
          <w:p>
            <w:pPr>
              <w:spacing w:before="75" w:line="550" w:lineRule="exact"/>
              <w:ind w:firstLine="0"/>
              <w:jc w:val="left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1．任一项达不到“一般”标准的视为“不合格”。2．高原地区应在海拔4000米</w:t>
            </w:r>
          </w:p>
          <w:p>
            <w:pPr>
              <w:spacing w:line="433" w:lineRule="exact"/>
              <w:ind w:firstLine="0"/>
              <w:jc w:val="both"/>
            </w:pPr>
            <w:r>
              <w:rPr>
                <w:sz w:val="25"/>
                <w:rFonts w:hint="eastAsia" w:ascii="SimSun" w:hAnsi="SimSun" w:eastAsia="SimSun"/>
                <w:color w:val="000000"/>
              </w:rPr>
              <w:t xml:space="preserve">以下集中组织适应性测试，海拔2000-3000米，每增加100米高度标准递增3秒，</w:t>
            </w:r>
          </w:p>
          <w:p>
            <w:pPr>
              <w:spacing w:line="418" w:lineRule="exact"/>
              <w:ind w:firstLine="0"/>
              <w:jc w:val="left"/>
            </w:pPr>
            <w:r>
              <w:rPr>
                <w:sz w:val="29"/>
                <w:rFonts w:hint="eastAsia" w:ascii="SimSun" w:hAnsi="SimSun" w:eastAsia="SimSun"/>
                <w:color w:val="000000"/>
              </w:rPr>
              <w:t xml:space="preserve">3100-4000米，每增加100米高度标准递增4秒。</w:t>
            </w:r>
          </w:p>
        </w:tc>
      </w:tr>
    </w:tbl>
    <w:p>
      <w:pPr>
        <w:spacing w:line="1" w:lineRule="exact"/>
        <w:sectPr>
          <w:type w:val="continuous"/>
          <w:pgSz w:w="14900" w:h="11900" w:orient="landscape"/>
          <w:pgMar w:top="720" w:right="720" w:bottom="720" w:left="720" w:header="0" w:footer="0"/>
          <w:cols w:equalWidth="true" w:num="1"/>
        </w:sectPr>
      </w:pPr>
    </w:p>
    <w:p>
      <w:pPr>
        <w:spacing w:line="1" w:lineRule="exact"/>
      </w:pPr>
    </w:p>
    <w:sectPr>
      <w:type w:val="continuous"/>
      <w:pgMar w:top="720" w:right="720" w:bottom="720" w:left="720" w:header="0" w:footer="0"/>
      <w:pgSz w:w="14900" w:h="11900" w:orient="landscape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/Relationships>
</file>