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lang w:val="en-US" w:eastAsia="zh-CN"/>
        </w:rPr>
      </w:pPr>
      <w:r>
        <w:rPr>
          <w:rFonts w:hint="eastAsia" w:ascii="黑体" w:hAnsi="黑体" w:eastAsia="黑体" w:cs="黑体"/>
          <w:i w:val="0"/>
          <w:caps w:val="0"/>
          <w:color w:val="auto"/>
          <w:spacing w:val="0"/>
          <w:kern w:val="0"/>
          <w:sz w:val="32"/>
          <w:szCs w:val="32"/>
          <w:shd w:val="clear" w:fill="FFFFFF"/>
          <w:lang w:val="en-US" w:eastAsia="zh-CN" w:bidi="ar"/>
        </w:rPr>
        <w:t>附件3</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潍坊市202</w:t>
      </w: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年度卫生专业技术资格考试</w:t>
      </w:r>
    </w:p>
    <w:tbl>
      <w:tblPr>
        <w:tblStyle w:val="3"/>
        <w:tblpPr w:leftFromText="180" w:rightFromText="180" w:vertAnchor="text" w:horzAnchor="page" w:tblpXSpec="center" w:tblpY="733"/>
        <w:tblOverlap w:val="never"/>
        <w:tblW w:w="9057" w:type="dxa"/>
        <w:jc w:val="center"/>
        <w:tblLayout w:type="fixed"/>
        <w:tblCellMar>
          <w:top w:w="0" w:type="dxa"/>
          <w:left w:w="108" w:type="dxa"/>
          <w:bottom w:w="0" w:type="dxa"/>
          <w:right w:w="108" w:type="dxa"/>
        </w:tblCellMar>
      </w:tblPr>
      <w:tblGrid>
        <w:gridCol w:w="675"/>
        <w:gridCol w:w="2434"/>
        <w:gridCol w:w="3786"/>
        <w:gridCol w:w="1486"/>
        <w:gridCol w:w="676"/>
      </w:tblGrid>
      <w:tr>
        <w:tblPrEx>
          <w:tblCellMar>
            <w:top w:w="0" w:type="dxa"/>
            <w:left w:w="108" w:type="dxa"/>
            <w:bottom w:w="0" w:type="dxa"/>
            <w:right w:w="108" w:type="dxa"/>
          </w:tblCellMar>
        </w:tblPrEx>
        <w:trPr>
          <w:trHeight w:val="533"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序号</w:t>
            </w:r>
          </w:p>
        </w:tc>
        <w:tc>
          <w:tcPr>
            <w:tcW w:w="24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Cs w:val="21"/>
              </w:rPr>
            </w:pPr>
            <w:r>
              <w:rPr>
                <w:rFonts w:hint="eastAsia" w:ascii="宋体" w:hAnsi="宋体" w:cs="宋体"/>
                <w:b/>
                <w:kern w:val="0"/>
                <w:szCs w:val="21"/>
              </w:rPr>
              <w:t>审核点名称</w:t>
            </w:r>
          </w:p>
        </w:tc>
        <w:tc>
          <w:tcPr>
            <w:tcW w:w="37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地址</w:t>
            </w:r>
          </w:p>
        </w:tc>
        <w:tc>
          <w:tcPr>
            <w:tcW w:w="148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咨询电话</w:t>
            </w:r>
          </w:p>
        </w:tc>
        <w:tc>
          <w:tcPr>
            <w:tcW w:w="67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color w:val="000000"/>
                <w:kern w:val="0"/>
                <w:szCs w:val="21"/>
              </w:rPr>
            </w:pPr>
            <w:r>
              <w:rPr>
                <w:rFonts w:hint="eastAsia" w:ascii="宋体" w:hAnsi="宋体" w:cs="宋体"/>
                <w:b/>
                <w:color w:val="000000"/>
                <w:kern w:val="0"/>
                <w:szCs w:val="21"/>
              </w:rPr>
              <w:t>备注</w:t>
            </w: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市直（潍坊市人事考试和劳动能力鉴定中心）</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潍坊市高新区东方路3396号潍坊市政务服务中心3楼高层次人才服务区专业技术人员人事证书窗口</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0536-8091302</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潍城区人社局</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潍城区彩虹路1799号（北宫街与彩虹路交叉口北200米路西）潍城区政务服务中心一楼西区人社区域B33窗口</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0536-8188023</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奎文区人社局</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奎文区政府院内6号楼2楼6213房间</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0536-6026855</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寒亭区人社局</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寒亭区通亭街与丰华路交叉口西南角金融大厦B座16楼人社局1611室人才工作科</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0536-7906556</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坊子区人社局</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坊子区政府综合办公大楼北楼408房间</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0536-7623978</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昌邑市人社局</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昌邑市人力资源和社会保障局北三楼310专技科（昌邑市北海路218号）</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0536-7210871</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高密市人社局</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高密市融智商务综合体（高密市市民之家）7号楼627房间</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0536-2630182</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诸城市人社局</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诸城市人力资源和社会保障局四楼406房间（诸城市东关大街25号）</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0536-6112706</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安丘市人社局</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安丘市青云山广场南文汇街市民之家3号馆3楼A18窗口</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0536-6208638</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昌乐县人社局</w:t>
            </w:r>
          </w:p>
        </w:tc>
        <w:tc>
          <w:tcPr>
            <w:tcW w:w="3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昌乐县市民服务中心1楼人社局21号窗口</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0536-6278603</w:t>
            </w:r>
          </w:p>
        </w:tc>
        <w:tc>
          <w:tcPr>
            <w:tcW w:w="6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715"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24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临朐县人社局</w:t>
            </w:r>
          </w:p>
        </w:tc>
        <w:tc>
          <w:tcPr>
            <w:tcW w:w="37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临朐县人力资源和社会保障局八楼人才管理科803室（临朐县新华路4725号）</w:t>
            </w:r>
          </w:p>
        </w:tc>
        <w:tc>
          <w:tcPr>
            <w:tcW w:w="148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0536-3097023</w:t>
            </w:r>
          </w:p>
        </w:tc>
        <w:tc>
          <w:tcPr>
            <w:tcW w:w="67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2434"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青州市人社局</w:t>
            </w:r>
          </w:p>
        </w:tc>
        <w:tc>
          <w:tcPr>
            <w:tcW w:w="3786" w:type="dxa"/>
            <w:tcBorders>
              <w:top w:val="single" w:color="auto" w:sz="4" w:space="0"/>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青州审核地址：青州市云门山北路95号卫生职业中等专业学校</w:t>
            </w:r>
          </w:p>
        </w:tc>
        <w:tc>
          <w:tcPr>
            <w:tcW w:w="1486"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0536-3822717、0536-3278640</w:t>
            </w:r>
          </w:p>
        </w:tc>
        <w:tc>
          <w:tcPr>
            <w:tcW w:w="676"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13</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寿光市人事考试中心</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寿光市人力资源市场3楼303房间 （东升路1100号，中南世纪城东门对面））</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0536-5117681</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滨海开发区政治工作部</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bookmarkStart w:id="0" w:name="_GoBack"/>
            <w:bookmarkEnd w:id="0"/>
            <w:r>
              <w:rPr>
                <w:rFonts w:hint="eastAsia" w:ascii="宋体" w:hAnsi="宋体" w:cs="宋体"/>
                <w:color w:val="000000"/>
                <w:kern w:val="0"/>
                <w:sz w:val="18"/>
                <w:szCs w:val="18"/>
                <w:lang w:val="en-US" w:eastAsia="zh-CN"/>
              </w:rPr>
              <w:t>滨海经济技术开发区未来大厦一楼政务服务中心人社综合服务专区综合受理001号窗口</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0536-5331626</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高新区人力资源部</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高新区行政审批服务中心一楼西区26号人力资源部窗口（健康东街与金光路交叉口东北角）</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0536-8191311转8111</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r>
        <w:tblPrEx>
          <w:tblCellMar>
            <w:top w:w="0" w:type="dxa"/>
            <w:left w:w="108" w:type="dxa"/>
            <w:bottom w:w="0" w:type="dxa"/>
            <w:right w:w="108" w:type="dxa"/>
          </w:tblCellMar>
        </w:tblPrEx>
        <w:trPr>
          <w:trHeight w:val="533" w:hRule="atLeast"/>
          <w:jc w:val="center"/>
        </w:trPr>
        <w:tc>
          <w:tcPr>
            <w:tcW w:w="675"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243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峡山区党群工作部</w:t>
            </w:r>
          </w:p>
        </w:tc>
        <w:tc>
          <w:tcPr>
            <w:tcW w:w="3786" w:type="dxa"/>
            <w:tcBorders>
              <w:top w:val="nil"/>
              <w:left w:val="nil"/>
              <w:bottom w:val="single" w:color="auto" w:sz="4" w:space="0"/>
              <w:right w:val="single" w:color="auto" w:sz="4" w:space="0"/>
            </w:tcBorders>
            <w:shd w:val="clear" w:color="auto" w:fill="auto"/>
            <w:noWrap w:val="0"/>
            <w:vAlign w:val="center"/>
          </w:tcPr>
          <w:p>
            <w:pPr>
              <w:widowControl/>
              <w:jc w:val="left"/>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峡山区政务服务中心2楼西厅24号党群工作部窗口</w:t>
            </w:r>
          </w:p>
        </w:tc>
        <w:tc>
          <w:tcPr>
            <w:tcW w:w="1486"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0536-7737900</w:t>
            </w:r>
          </w:p>
        </w:tc>
        <w:tc>
          <w:tcPr>
            <w:tcW w:w="676" w:type="dxa"/>
            <w:tcBorders>
              <w:top w:val="nil"/>
              <w:left w:val="nil"/>
              <w:bottom w:val="single" w:color="auto" w:sz="4" w:space="0"/>
              <w:right w:val="single" w:color="auto" w:sz="4" w:space="0"/>
            </w:tcBorders>
            <w:noWrap w:val="0"/>
            <w:vAlign w:val="top"/>
          </w:tcPr>
          <w:p>
            <w:pPr>
              <w:widowControl/>
              <w:jc w:val="center"/>
              <w:rPr>
                <w:rFonts w:hint="eastAsia" w:ascii="宋体" w:hAnsi="宋体" w:cs="宋体"/>
                <w:color w:val="000000"/>
                <w:kern w:val="0"/>
                <w:sz w:val="18"/>
                <w:szCs w:val="18"/>
              </w:rPr>
            </w:pP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审核点信息汇总表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C1B01"/>
    <w:rsid w:val="46E95465"/>
    <w:rsid w:val="4B2444D5"/>
    <w:rsid w:val="52AA1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widowControl/>
      <w:adjustRightInd w:val="0"/>
      <w:snapToGrid w:val="0"/>
      <w:spacing w:after="200"/>
      <w:jc w:val="center"/>
    </w:pPr>
    <w:rPr>
      <w:rFonts w:ascii="楷体_GB2312" w:hAnsi="Tahoma" w:eastAsia="楷体_GB2312"/>
      <w:kern w:val="0"/>
      <w:sz w:val="3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2023-12-04T02:38:00Z</dcterms:created>
  <dc:creator>Acer</dc:creator>
  <cp:lastModifiedBy>Acer</cp:lastModifiedBy>
  <dcterms:modified xsi:type="dcterms:W3CDTF">2023-12-04T03:07:21Z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C9E1495A128E4F0F9AF8DC1A317F4586</vt:lpwstr>
  </property>
</Properties>
</file>