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报考提示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1.2014年8月11日以后发布公告招录的乡镇公务员，以及2015届以后分配到乡镇工作的选调生，在乡镇的最低服务年限为5年（含试用期），其中通过定向考录等优惠政策录用到乡镇的最低服务年限为8年（含试用期）。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通过降低进入门槛等倾斜政策（包括降低学历条件、降低开考比例、少数民族考生加分、加试少数民族语言、限定本地户籍、限定最低服务年限等）录用的公务员，应当在所报考市（州）辖区内的艰苦边远县乡机关满规定的最低服务年限；未满最低服务年限的，不得参加公开考调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通过定向招录、专项招录及特殊职位招录等录用的公务员（如：公安机关、监狱戒毒场所、机要系统等新招录人员，新招录基层司法所司法助理员、艰苦边远地区法官助理检察官助理，政法干警招录培养体制改革试点班学员&lt;简称“政法体改生”&gt;等），如在招考时已被告知其应在招录机关或者招考职位服务最低年限的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4.2018年以后新录用选调生，到村任职时间未满2年的不得参加公开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考调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5.乡镇党政正职任期不满3年的，报考时需报经所在市（州）委组织部审批同意。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6.对存在达到服务年限前违规调离（含通过提任领导职务调离）情形的，在处理整改前资格审查不通过。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计算本级机关工作时间时，市（州）、县（市、区）、乡镇（街道）三级分别算作一级机关。本级机关工作时间以正式任职时间（含试用期）计算，在本级机关借调工作的时间不能计算在内。在不同地区的同一层级机关工作时间，以及前后不连续的同一层级机关工作时间，可以累计计算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本机关工作时间以正式任职时间（含试用期）计算，在本机关借调工作的时间不能计算在内。同一级机关中属于同一党组（党委）管理的机关（单位）之间转任，其转任前后的工作时间可累计计算本机关工作时间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.“近3年年度考核”是指2020、2021、2022年的年度考核，如截至目前尚未完成2022年年度考核工作的，可暂按称职来把握，考核结果明确后以实际结果为准。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.非普通高等学历教育的其他国民教育形式（如自学考试、成人教育、网络教育、夜大、电大等）的毕业生取得毕业证后，符合职位要求资格条件的可以报考，有特殊要求的除外。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.考生不得报考低于其所任职务职级的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考调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职位（如：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三级主任科员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不得报考拟任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四级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主任科员以下职级的职位）。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本报考提示仅适用于2023年度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雅江县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公开考调公务员工作。涉及有关具体情况的把握和特殊情况的处理等未尽事宜，可直接电话咨询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中共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雅江县委组织部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1D4D55"/>
    <w:rsid w:val="4FDFFA79"/>
    <w:rsid w:val="6BFF4BE2"/>
    <w:rsid w:val="7ABCE832"/>
    <w:rsid w:val="7DFFC489"/>
    <w:rsid w:val="7F9F3378"/>
    <w:rsid w:val="EE1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2023-11-12T01:54:00Z</dcterms:created>
  <dc:creator>zzb</dc:creator>
  <cp:lastModifiedBy>i.d.y</cp:lastModifiedBy>
  <cp:lastPrinted>2023-11-20T23:48:00Z</cp:lastPrinted>
  <dcterms:modified xsi:type="dcterms:W3CDTF">2023-11-20T18:33:07Z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