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28"/>
          <w:szCs w:val="36"/>
        </w:rPr>
        <w:t>贵州磷化（集团）有限责任公司2023年招聘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岗位一览表</w:t>
      </w:r>
      <w:bookmarkEnd w:id="0"/>
    </w:p>
    <w:p/>
    <w:tbl>
      <w:tblPr>
        <w:tblW w:w="9168" w:type="dxa"/>
        <w:tblInd w:w="-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9"/>
        <w:gridCol w:w="943"/>
        <w:gridCol w:w="720"/>
        <w:gridCol w:w="2340"/>
        <w:gridCol w:w="648"/>
        <w:gridCol w:w="1536"/>
        <w:gridCol w:w="948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389" w:type="dxa"/>
            <w:shd w:val="clear" w:color="auto" w:fill="DBE3F4" w:themeFill="accent1" w:themeFillTint="3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类别</w:t>
            </w:r>
          </w:p>
        </w:tc>
        <w:tc>
          <w:tcPr>
            <w:tcW w:w="943" w:type="dxa"/>
            <w:shd w:val="clear" w:color="auto" w:fill="DBE3F4" w:themeFill="accent1" w:themeFillTint="3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5"/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</w:pPr>
            <w:r>
              <w:rPr>
                <w:rStyle w:val="5"/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名称</w:t>
            </w:r>
          </w:p>
        </w:tc>
        <w:tc>
          <w:tcPr>
            <w:tcW w:w="720" w:type="dxa"/>
            <w:shd w:val="clear" w:color="auto" w:fill="DBE3F4" w:themeFill="accent1" w:themeFillTint="3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5"/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</w:pPr>
            <w:r>
              <w:rPr>
                <w:rStyle w:val="5"/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要求</w:t>
            </w:r>
          </w:p>
        </w:tc>
        <w:tc>
          <w:tcPr>
            <w:tcW w:w="2340" w:type="dxa"/>
            <w:shd w:val="clear" w:color="auto" w:fill="DBE3F4" w:themeFill="accent1" w:themeFillTint="3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专业及相关要求</w:t>
            </w:r>
          </w:p>
        </w:tc>
        <w:tc>
          <w:tcPr>
            <w:tcW w:w="648" w:type="dxa"/>
            <w:shd w:val="clear" w:color="auto" w:fill="DBE3F4" w:themeFill="accent1" w:themeFillTint="3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需求数</w:t>
            </w:r>
          </w:p>
        </w:tc>
        <w:tc>
          <w:tcPr>
            <w:tcW w:w="1536" w:type="dxa"/>
            <w:shd w:val="clear" w:color="auto" w:fill="DBE3F4" w:themeFill="accent1" w:themeFillTint="3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工作地</w:t>
            </w:r>
          </w:p>
        </w:tc>
        <w:tc>
          <w:tcPr>
            <w:tcW w:w="948" w:type="dxa"/>
            <w:shd w:val="clear" w:color="auto" w:fill="DBE3F4" w:themeFill="accent1" w:themeFillTint="3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薪酬</w:t>
            </w:r>
          </w:p>
        </w:tc>
        <w:tc>
          <w:tcPr>
            <w:tcW w:w="1644" w:type="dxa"/>
            <w:shd w:val="clear" w:color="auto" w:fill="DBE3F4" w:themeFill="accent1" w:themeFillTint="3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389" w:type="dxa"/>
            <w:vMerge w:val="restart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职能管理</w:t>
            </w:r>
          </w:p>
        </w:tc>
        <w:tc>
          <w:tcPr>
            <w:tcW w:w="943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会计</w:t>
            </w:r>
          </w:p>
        </w:tc>
        <w:tc>
          <w:tcPr>
            <w:tcW w:w="720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340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会计学、财务管理、审计学等相关专业</w:t>
            </w:r>
          </w:p>
        </w:tc>
        <w:tc>
          <w:tcPr>
            <w:tcW w:w="648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1536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贵阳、福泉、瓮安</w:t>
            </w:r>
          </w:p>
        </w:tc>
        <w:tc>
          <w:tcPr>
            <w:tcW w:w="948" w:type="dxa"/>
            <w:vMerge w:val="restart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本科：10-12W/年</w:t>
            </w: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硕士：</w:t>
            </w: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12-15W/年</w:t>
            </w:r>
          </w:p>
        </w:tc>
        <w:tc>
          <w:tcPr>
            <w:tcW w:w="1644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9" w:type="dxa"/>
            <w:vMerge w:val="continue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43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人力资源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专员</w:t>
            </w:r>
          </w:p>
        </w:tc>
        <w:tc>
          <w:tcPr>
            <w:tcW w:w="720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340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人力资源管理及相关专业</w:t>
            </w:r>
          </w:p>
        </w:tc>
        <w:tc>
          <w:tcPr>
            <w:tcW w:w="648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536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福泉、瓮安</w:t>
            </w:r>
          </w:p>
        </w:tc>
        <w:tc>
          <w:tcPr>
            <w:tcW w:w="948" w:type="dxa"/>
            <w:vMerge w:val="continue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644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9" w:type="dxa"/>
            <w:vMerge w:val="continue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43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法务专员</w:t>
            </w:r>
          </w:p>
        </w:tc>
        <w:tc>
          <w:tcPr>
            <w:tcW w:w="720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340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法学及相关专业</w:t>
            </w:r>
          </w:p>
        </w:tc>
        <w:tc>
          <w:tcPr>
            <w:tcW w:w="648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536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福泉、瓮安</w:t>
            </w:r>
          </w:p>
        </w:tc>
        <w:tc>
          <w:tcPr>
            <w:tcW w:w="948" w:type="dxa"/>
            <w:vMerge w:val="continue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644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9" w:type="dxa"/>
            <w:vMerge w:val="continue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43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智能制造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技术员</w:t>
            </w:r>
          </w:p>
        </w:tc>
        <w:tc>
          <w:tcPr>
            <w:tcW w:w="720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340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计算机科学与技术、软件工程、智能科学与技术等相关专业</w:t>
            </w:r>
          </w:p>
        </w:tc>
        <w:tc>
          <w:tcPr>
            <w:tcW w:w="648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536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瓮安、福泉</w:t>
            </w:r>
          </w:p>
        </w:tc>
        <w:tc>
          <w:tcPr>
            <w:tcW w:w="948" w:type="dxa"/>
            <w:vMerge w:val="continue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644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9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营销类</w:t>
            </w:r>
          </w:p>
        </w:tc>
        <w:tc>
          <w:tcPr>
            <w:tcW w:w="943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化工品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销售员</w:t>
            </w:r>
          </w:p>
        </w:tc>
        <w:tc>
          <w:tcPr>
            <w:tcW w:w="720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340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化工工艺、市场营销等相关专业</w:t>
            </w:r>
          </w:p>
        </w:tc>
        <w:tc>
          <w:tcPr>
            <w:tcW w:w="648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1536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上海市, 成都市, 宜昌市, 天津市, 郑州市, 广州市, 贵阳市</w:t>
            </w:r>
          </w:p>
        </w:tc>
        <w:tc>
          <w:tcPr>
            <w:tcW w:w="948" w:type="dxa"/>
            <w:vMerge w:val="continue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644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有销售经验、良好的人脉资源、对化工行业熟悉者优先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9" w:type="dxa"/>
            <w:vMerge w:val="restart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生产技术</w:t>
            </w:r>
          </w:p>
        </w:tc>
        <w:tc>
          <w:tcPr>
            <w:tcW w:w="943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工艺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技术员</w:t>
            </w:r>
          </w:p>
        </w:tc>
        <w:tc>
          <w:tcPr>
            <w:tcW w:w="720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340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化学工程与工艺、化工安全工程、能源化学工程等相关专业</w:t>
            </w:r>
          </w:p>
        </w:tc>
        <w:tc>
          <w:tcPr>
            <w:tcW w:w="648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1536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福泉</w:t>
            </w:r>
          </w:p>
        </w:tc>
        <w:tc>
          <w:tcPr>
            <w:tcW w:w="948" w:type="dxa"/>
            <w:vMerge w:val="restart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本科：10-12W/年</w:t>
            </w: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硕士：</w:t>
            </w: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12-15W/年</w:t>
            </w:r>
          </w:p>
        </w:tc>
        <w:tc>
          <w:tcPr>
            <w:tcW w:w="1644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9" w:type="dxa"/>
            <w:vMerge w:val="continue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43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电气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技术员</w:t>
            </w:r>
          </w:p>
        </w:tc>
        <w:tc>
          <w:tcPr>
            <w:tcW w:w="720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340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电气工程及其自动化、电气工程与智能控制、自动化等相关专业</w:t>
            </w:r>
          </w:p>
        </w:tc>
        <w:tc>
          <w:tcPr>
            <w:tcW w:w="648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1536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福泉</w:t>
            </w:r>
          </w:p>
        </w:tc>
        <w:tc>
          <w:tcPr>
            <w:tcW w:w="948" w:type="dxa"/>
            <w:vMerge w:val="continue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644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9" w:type="dxa"/>
            <w:vMerge w:val="continue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43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设备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技术员</w:t>
            </w:r>
          </w:p>
        </w:tc>
        <w:tc>
          <w:tcPr>
            <w:tcW w:w="720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340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机械工程、机械设计制造及其自动化、过程装备与控制工程等相关专业</w:t>
            </w:r>
          </w:p>
        </w:tc>
        <w:tc>
          <w:tcPr>
            <w:tcW w:w="648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536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福泉</w:t>
            </w:r>
          </w:p>
        </w:tc>
        <w:tc>
          <w:tcPr>
            <w:tcW w:w="948" w:type="dxa"/>
            <w:vMerge w:val="continue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644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9" w:type="dxa"/>
            <w:vMerge w:val="continue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43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造价技术员</w:t>
            </w:r>
          </w:p>
        </w:tc>
        <w:tc>
          <w:tcPr>
            <w:tcW w:w="720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340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工程造价及相关专业</w:t>
            </w:r>
          </w:p>
        </w:tc>
        <w:tc>
          <w:tcPr>
            <w:tcW w:w="648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536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福泉</w:t>
            </w:r>
          </w:p>
        </w:tc>
        <w:tc>
          <w:tcPr>
            <w:tcW w:w="948" w:type="dxa"/>
            <w:vMerge w:val="continue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644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389" w:type="dxa"/>
            <w:vMerge w:val="continue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43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安全管理员</w:t>
            </w:r>
          </w:p>
        </w:tc>
        <w:tc>
          <w:tcPr>
            <w:tcW w:w="720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340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化工安全工程、安全工程等相关专业</w:t>
            </w:r>
          </w:p>
        </w:tc>
        <w:tc>
          <w:tcPr>
            <w:tcW w:w="648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536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瓮安</w:t>
            </w:r>
          </w:p>
        </w:tc>
        <w:tc>
          <w:tcPr>
            <w:tcW w:w="948" w:type="dxa"/>
            <w:vMerge w:val="continue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644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9" w:type="dxa"/>
            <w:vMerge w:val="restart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研发</w:t>
            </w:r>
          </w:p>
        </w:tc>
        <w:tc>
          <w:tcPr>
            <w:tcW w:w="943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研发技术员</w:t>
            </w:r>
          </w:p>
        </w:tc>
        <w:tc>
          <w:tcPr>
            <w:tcW w:w="720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硕士及以上</w:t>
            </w:r>
          </w:p>
        </w:tc>
        <w:tc>
          <w:tcPr>
            <w:tcW w:w="2340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材料科学与工程、材料与化工、化学工程及相关专业</w:t>
            </w:r>
          </w:p>
        </w:tc>
        <w:tc>
          <w:tcPr>
            <w:tcW w:w="648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536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福泉</w:t>
            </w:r>
          </w:p>
        </w:tc>
        <w:tc>
          <w:tcPr>
            <w:tcW w:w="948" w:type="dxa"/>
            <w:vMerge w:val="restart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硕士：</w:t>
            </w: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17-20W/年</w:t>
            </w: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博士：</w:t>
            </w: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薪资面议</w:t>
            </w:r>
          </w:p>
        </w:tc>
        <w:tc>
          <w:tcPr>
            <w:tcW w:w="1644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英语六级以上优先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389" w:type="dxa"/>
            <w:vMerge w:val="continue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43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研发技术员</w:t>
            </w:r>
          </w:p>
        </w:tc>
        <w:tc>
          <w:tcPr>
            <w:tcW w:w="720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硕士及以上</w:t>
            </w:r>
          </w:p>
        </w:tc>
        <w:tc>
          <w:tcPr>
            <w:tcW w:w="2340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矿物加工工程、矿业工程等相关专业</w:t>
            </w:r>
          </w:p>
        </w:tc>
        <w:tc>
          <w:tcPr>
            <w:tcW w:w="648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536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贵阳</w:t>
            </w:r>
          </w:p>
        </w:tc>
        <w:tc>
          <w:tcPr>
            <w:tcW w:w="948" w:type="dxa"/>
            <w:vMerge w:val="continue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644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英语四级以上优先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9" w:type="dxa"/>
            <w:vMerge w:val="continue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43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研发技术员</w:t>
            </w:r>
          </w:p>
        </w:tc>
        <w:tc>
          <w:tcPr>
            <w:tcW w:w="720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硕士及以上</w:t>
            </w:r>
          </w:p>
        </w:tc>
        <w:tc>
          <w:tcPr>
            <w:tcW w:w="2340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材料科学与工程、材料与化工、化学工程及相关专业</w:t>
            </w:r>
          </w:p>
        </w:tc>
        <w:tc>
          <w:tcPr>
            <w:tcW w:w="648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1536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贵阳</w:t>
            </w:r>
          </w:p>
        </w:tc>
        <w:tc>
          <w:tcPr>
            <w:tcW w:w="948" w:type="dxa"/>
            <w:vMerge w:val="continue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644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良好英文阅读和写作能力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9" w:type="dxa"/>
            <w:vMerge w:val="continue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43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研发技术员</w:t>
            </w:r>
          </w:p>
        </w:tc>
        <w:tc>
          <w:tcPr>
            <w:tcW w:w="720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硕士及以上</w:t>
            </w:r>
          </w:p>
        </w:tc>
        <w:tc>
          <w:tcPr>
            <w:tcW w:w="2340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农业资源与环境、农药化肥、植物保护等相关专业</w:t>
            </w:r>
          </w:p>
        </w:tc>
        <w:tc>
          <w:tcPr>
            <w:tcW w:w="648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536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贵阳</w:t>
            </w:r>
          </w:p>
        </w:tc>
        <w:tc>
          <w:tcPr>
            <w:tcW w:w="948" w:type="dxa"/>
            <w:vMerge w:val="continue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644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良好英文阅读和写作能力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9" w:type="dxa"/>
            <w:vMerge w:val="continue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43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研发技术员</w:t>
            </w:r>
          </w:p>
        </w:tc>
        <w:tc>
          <w:tcPr>
            <w:tcW w:w="720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博士及以上</w:t>
            </w:r>
          </w:p>
        </w:tc>
        <w:tc>
          <w:tcPr>
            <w:tcW w:w="2340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材料科学与工程、材料与化工、化学工程及相关专业</w:t>
            </w:r>
          </w:p>
        </w:tc>
        <w:tc>
          <w:tcPr>
            <w:tcW w:w="648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536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贵阳</w:t>
            </w:r>
          </w:p>
        </w:tc>
        <w:tc>
          <w:tcPr>
            <w:tcW w:w="948" w:type="dxa"/>
            <w:vMerge w:val="continue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644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392" w:type="dxa"/>
            <w:gridSpan w:val="4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合计</w:t>
            </w:r>
          </w:p>
        </w:tc>
        <w:tc>
          <w:tcPr>
            <w:tcW w:w="648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ESI宋体-GB13000" w:hAnsi="CESI宋体-GB13000" w:eastAsia="CESI宋体-GB13000" w:cs="CESI宋体-GB13000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70</w:t>
            </w:r>
          </w:p>
        </w:tc>
        <w:tc>
          <w:tcPr>
            <w:tcW w:w="1536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644" w:type="dxa"/>
            <w:shd w:val="clear" w:color="auto" w:fill="F1F1F1" w:themeFill="background1" w:themeFillShade="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/>
    <w:sectPr>
      <w:pgSz w:w="11849" w:h="16781"/>
      <w:pgMar w:top="1417" w:right="1417" w:bottom="1417" w:left="1417" w:header="851" w:footer="992" w:gutter="0"/>
      <w:paperSrc w:first="15" w:other="15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ESI宋体-GB1300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NzAzZTExODYxZjJjMDNhMWRhNDFhZjY4ZGQ4MjQifQ=="/>
  </w:docVars>
  <w:rsids>
    <w:rsidRoot w:val="3B726123"/>
    <w:rsid w:val="18C47E07"/>
    <w:rsid w:val="3B726123"/>
    <w:rsid w:val="6F0367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2023-11-20T06:40:00Z</dcterms:created>
  <dc:creator>lfd103vipqqcom</dc:creator>
  <cp:lastModifiedBy>lfd103vipqqcom</cp:lastModifiedBy>
  <dcterms:modified xsi:type="dcterms:W3CDTF">2023-11-20T06:47:29Z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F1C62F075E1F44098AB79A7D18F296F6_11</vt:lpwstr>
  </property>
</Properties>
</file>