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2"/>
        <w:jc w:val="center"/>
        <w:rPr>
          <w:rFonts w:hint="default" w:ascii="Times New Roman" w:hAnsi="Times New Roman" w:cs="Times New Roman" w:eastAsia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val="en-US" w:eastAsia="zh-CN"/>
        </w:rPr>
        <w:t>曲靖市发投人力资源有限责任公司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2023年公开招聘</w:t>
      </w:r>
      <w:r>
        <w:rPr>
          <w:rStyle w:val="6"/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val="en-US" w:eastAsia="zh-CN"/>
        </w:rPr>
        <w:t>专业技术人员</w:t>
      </w:r>
      <w:r>
        <w:rPr>
          <w:rStyle w:val="6"/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岗位计划表</w:t>
      </w:r>
    </w:p>
    <w:tbl>
      <w:tblPr>
        <w:tblStyle w:val="4"/>
        <w:tblW w:w="5197" w:type="pct"/>
        <w:tblInd w:w="-3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5"/>
        <w:gridCol w:w="689"/>
        <w:gridCol w:w="932"/>
        <w:gridCol w:w="1396"/>
        <w:gridCol w:w="683"/>
        <w:gridCol w:w="858"/>
        <w:gridCol w:w="3560"/>
        <w:gridCol w:w="1642"/>
        <w:gridCol w:w="1021"/>
        <w:gridCol w:w="2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9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试用期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工作经验要求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资职要求</w:t>
            </w: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造价成本管理岗              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7人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工程造价（水利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市政）、工程经济类相关专业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以下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1.社保缴费年限需达5年及以上；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2.5年及以上预结算工作经验或3年以上施工单位成本造价管理工作经验；                                                       3.至少在2个以上水利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市政项目独立完成过预结算造价工作；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4.熟悉施工单位成本管控体系，具有施工项目成本过程管控的成功经验；                                             5.熟悉建筑市场材料、劳务、机械设备价格行情。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持有工程师及以上专业技术职称/持有二级造价师及以上职业资格（水利工程、市政工程专业）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持有一级造价师职业资格证书（水利工程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高级工程师专业技术职称，年龄可放宽至45岁，专业不限。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工程岗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12人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水利水电、土木工程等相关专业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1.社保缴费年限需达5年及以上；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2.5年及以上施工企业工程项目现场管理工作经验；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3.至少在水利项目担任过工长以上职务；                                           4.熟知国家、省、市、有关建设工程质量和安全管理的法律、法规、标准和规范，熟悉各种施工质量管理检查验收标准。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持有工程师及以上专业技术职称/持有二级建造师及以上职业资格证书（水利水电工程专业）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持有一级建造师职业资格证书（水利水电）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高级工程师专业技术职称，年龄可放宽至45岁，专业不限。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市政工程岗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14人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0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给排水工程、市政工程、土木工程等工程类相关专业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以下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1.社保缴费年限需达5年及以上；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2.3年以上施工现场管理工作经验；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3.熟悉项目施工管理和流程，熟悉工程技术、成本、质量、安全等相关专业业务知识；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4.熟悉施工程序 、各种操作工艺及验收标准要求。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持有工程师及以上专业技术职称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二级建造师及以上职业资格证书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1.持有一级建造师职业资格证书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高级工程师专业技术职称，年龄可放宽至45岁，专业不限；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2.5年以上项目负责人或技术负责人或独立承担2个以上项目管理工作经验年龄可放宽至45岁，专业不限。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生产管理岗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10人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环境工程、给排水工程、机械、电气、化工工艺、化学工程等相关专业；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财会类（全日制本科）；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汉语言（全日制本科）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以下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1.社保缴费年限需达5年及以上；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2具有自来水厂或污水处理厂2年以及同行业工作经验；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3.熟悉水处理工艺流程、常用环保设备设施、现行各类排放标准、污水处理厂项目运作模式；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4.具备良好的沟通能力，善于处理流程性事务，有良好的独立工作能力能熟练使用Windows、Word、Excel等常用Office软件。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理</w:t>
            </w:r>
            <w: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  <w:t>工科类须持有岗位相关专业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中级及以上</w:t>
            </w:r>
            <w: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  <w:t>专业技术职称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24"/>
                <w:lang w:val="en-US" w:eastAsia="zh-CN" w:bidi="ar-SA"/>
              </w:rPr>
              <w:t>财会类须持有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中级会计师资格证；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汉语言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类不限。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在自来水厂或污水处理厂及同行业担任过管理职务的优先；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具有5年以上同行业经验的学历可放宽至大专。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3.3—5年以上文秘工作经验者优先；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4.3—5年以上财务工作经验者优先。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生产运行岗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环境工程、环境监测与治理技术、给排水工程、机电一体化、机械工程、仪器仪表自动化、化工工艺、化学工程等相关专业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以下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1.社保缴费年限需达5年及以上；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2.具有1年以上机电维修、水电施工、工艺运行、设备管理等相近工作经验；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3.熟悉水处理工艺流程、常用环保设备设施、现行各类排放标准、污水处理厂项目运作模式；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4.具备良好的沟通能力，善于处理流程性事务，有良好的独立工作能力能熟练使用Windows、Word、Excel等常用Office软件。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持有岗位相关专业技能证书/助理工程师及以上专业技术职称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1.具有自来水厂或污水处理厂2年以上运行或维护经验者优先；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.具有3年以上机电维修、水电施工、水厂或污水厂工艺运行、设备管理经验的学历可放宽至大专。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4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63人</w:t>
            </w:r>
          </w:p>
        </w:tc>
      </w:tr>
    </w:tbl>
    <w:p/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ZmFlZmI1YjRkMzRlNGMyOTg1NWQzMDlmZTNjY2YifQ=="/>
  </w:docVars>
  <w:rsids>
    <w:rsidRoot w:val="398A0503"/>
    <w:rsid w:val="25B8253A"/>
    <w:rsid w:val="398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Followed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2023-11-17T06:13:00Z</dcterms:created>
  <dc:creator>见贤思齐</dc:creator>
  <cp:lastModifiedBy>见贤思齐</cp:lastModifiedBy>
  <dcterms:modified xsi:type="dcterms:W3CDTF">2023-11-17T06:14:17Z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9B32F46CBDF04DD294A6F1A754A45242_11</vt:lpwstr>
  </property>
</Properties>
</file>