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500"/>
        <w:gridCol w:w="2175"/>
        <w:gridCol w:w="2115"/>
        <w:gridCol w:w="6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  合肥经济学院2024年人才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　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及计划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要  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学科（专业）及相关要求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（5人）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马克思主义理论学科各专业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中共党员，本科阶段和硕士阶段的专业背景均为马克思主义理论学科，具备扎实的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专业基础知识和良好的教学科研潜质，服从工作安排。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文法学院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汉语国际教育2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　　本科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和硕士阶段须为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汉语国际教育、语言学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应用语言学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、对外汉语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等相关专业，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具备扎实的语言学和文学基础知识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。具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有相关从教经验、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获得国际汉语教师证书者优先。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汉语言文学、中国现当代文学、中国古代文学、汉语言文字学等相关专业。具有扎实的基础理论功底，较强的教学科研能力和良好的专业素养。具有从教经验者、参加教学竞赛获奖者优先。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1、专业方向为法学类（刑法学、外国刑法学、刑罚学、法学理论、宪法学、行政法学、刑事诉讼法学、民事诉讼法等）。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2、有主持项目者、有指导或参加各类学科竞赛并获奖者优先。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（7人）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英语、商务英语6人，日语1人。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1.英语类专业、商务英语专业、翻译（口译）专业；英语专业八级证书或雅思6.5以上、托福80以上，具备较强的跨语言文化交际能力。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2.日语类专业，具有N1证书。</w:t>
            </w: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3.有高校工作经验、中高级专业资格证书者，或有海外留学背景、党务工作经验者优先。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艺术设计学院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人）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土木工程、工程造价、工程管理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1、能承担工程造价、工程管理等专业本科课程教学任务，并能指导学生参加相关技能竞赛。具有良好的团结协作、钻研、踏实肯干的职业精神与专业素养。2、有企业或高校工作经验优先。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产品设计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1、熟练操作产品（工业）设计三维造型及渲染软件，能承担产品设计等专业本科课程教学任务，并能指导学生参加相关技能竞赛。具有良好的团结协作、钻研、踏实肯干的职业精神与专业素养；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2、有主持各级纵向和各类横向项目者、有指导或参加各类学科竞赛并获奖者优先。3、有企业或高校工作经验者优先。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数字媒体艺术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1、熟悉视频制作流程，视频剪辑技巧，视频后期制作，视频的各类编解码和网络视频常用格式实训的教学与技能竞赛；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2、熟悉视频渲染，建模，以及后期特效、调色、音频、字幕等，熟练操作相关制作软件(AE、Premiere、Edius、3DMAX、CAD、PS等) 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3、能承担数字媒体艺术专业本科课程教学任务，并能指导学生参加相关技能竞赛。具有良好的团结协作、钻研、踏实肯干的职业精神与专业素养；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4、有主持各级纵向和各类横向项目者、有指导或参加各类学科竞赛并获奖者优先。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环境设计专业本科课程教学任务，并能指导学生参加相关技能竞赛。具有良好的团结协作、钻研、踏实肯干的职业精神与专业素养。2、有主持各级纵向和各类横向课题者、有指导或参加A类学科竞赛并获奖者优先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（1人）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视觉传达设计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视觉传达设计专业本科课程教学任务，并能指导学生参加相关技能竞赛。具有良好的团结协作、钻研、踏实肯干的职业精神与专业素养。2、有主持各级纵向和各类横向课题者、有指导或参加A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人工智能学院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（27人）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专业基础知识和良好的教学科研潜质。具有较强的口头表达能力和教学组织能力，能够承担相应专业课程的教学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任务。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通信工程2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电子信息工程2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网络工程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大数据科学与技术</w:t>
            </w:r>
            <w:r>
              <w:rPr>
                <w:rFonts w:hint="eastAsia" w:asciiTheme="minorEastAsia" w:hAnsiTheme="minorEastAsia"/>
                <w:color w:val="auto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（3人）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高层次人才（市场营销）1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在工商管理（特别是市场营销）专业领域具有较高学术影响和前沿研究成果，能够胜任市场营销专业学术技术带头人、专业建设负责人、指导青年教师等任务。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pBdr>
                <w:bottom w:val="none" w:color="auto" w:sz="0" w:space="0"/>
              </w:pBdr>
              <w:jc w:val="left"/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本科为计算机类、电子信息类、信息管理与信息系统专业或研究方向为计算机、信息系统；有企业相关工作经验者优先。能胜任网站建设、电子商务系统分析与设计、网络视频拍摄与制作等课程教学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研究生或本科为物流管理、物流工程、智慧物流、冷链物流、供应链管理、计算机应用等相关专业；有企业相关工作经验者优先。能胜任配送中心规划设计、物流系统、运筹学、物流管理信息系统设计等课程教学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物流工程1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（16人）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财务管理专业5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硕士研究生及以上学历，本科须为财务管理、计算机类、统计学、税务，大数据管理与应用、数据科学与大数据技术专业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4、有主持项目者、有指导或参加各类学科竞赛并获奖者优先。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会计学5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硕士研究生及以上学历，本科须为会计学、计算机类、统计学、税务，大数据管理与应用、数据科学与大数据技术专业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审计学3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4"/>
              </w:numPr>
              <w:pBdr>
                <w:bottom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硕士研究生及以上学历，本科须为审计学专业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资产评估3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pBdr>
                <w:bottom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硕士研究生及以上学历，本科须为资产评估专业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机械设计制造及其自动化2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机械设计制造及自动化相关专业。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设计理论、控制与运动仿真技术，能熟练指导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等实训的教学与技能竞赛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智能制造工程2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智能制造工程相关专业，能完成智能制造工程相关的理论教学+科研能熟练指导相关实训的教学与技能竞赛。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新能源汽车工程2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新能源汽车工程相关专业。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熟悉新能源汽车设计理论、制造和系统控制技术，能承担有关新能源汽车工程的专业核心课程教学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，能熟悉指导有关新能源汽车专业实训和技能竞赛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车辆工程2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车辆工程相关专业。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熟悉汽车设计理论、汽车制造和系统控制技术，能承担有关车辆工程的专业核心课程教学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，能熟悉指导有关汽车设计、运动仿真和控制、维修等专业实训和技能竞赛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电气工程及其自动化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（电网、自动控制方向）4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电气工程及相关专业。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熟悉电力系统及其自动化、电子与电力传动、智能电网信息工程、能承担有关智能电网与电力系统继电保护课程的理论教学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，能熟练指导智能电网与自动控制技术等课程的实训教学与技能竞赛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金融学院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专职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教师（9人）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大数据应用与管理专业（5人）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1、专业要求：大数据应用与管理专业或计算机专业或统计学专业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2、熟悉大数据应用与管理专业相关理论知识，能承担有关大数据应用与管理理论课程的教学任务；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3、具有较高的大数据应用专业的实践动手能力，能熟练指导Python语言程序设计、大数据可视化技术等课程的实训教学与技能竞赛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4、具有扎实的计算机应用能力。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5、具有良好的团结协作、钻研、踏实肯干的职业精神与专业素养。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资源与环境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经济学专业（2人）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1、专业要求：土地资源管理或资源与环境经济学等相关专业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2、熟悉资源与环境经济学专业相关理论知识，能承担有关资源与环境经济学理论课程的教学任务；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3、具有较高的专业实践动手能力，能够熟练指导学生进行专业实践操作；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经济学专业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（2人）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1、专业要求：经济学相关专业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2、熟悉经济学专业相关理论知识，能承担有关经济学理论课程的教学任务；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3、具有较高的经济学专业实践操作能力，能够熟练指导学生进行专业实践操作；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高层次人才引进</w:t>
            </w:r>
          </w:p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1人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1、专业要求：经济学相关专业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2、职称：教授</w:t>
            </w:r>
          </w:p>
          <w:p>
            <w:pPr>
              <w:widowControl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3、具有丰富的专业建设经验，能对学院专业发展进行指导，并具有较高的教科研研究能力和水平。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基础教学部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1.能熟练掌握数学类课程的数学软件操作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2.在全国数学建模（A类赛事）或数学竞赛（B类赛事）等竞赛中获奖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Chars="0" w:right="0" w:rightChars="0"/>
              <w:jc w:val="left"/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具有良好的团结协作、钻研、踏实肯干的职业精神与专业素养，并取得一定的科研成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汉语言文学1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1.具备深厚的中华传统文化知识储备，对经典著作和文化传统有深入的理解，其中文艺学，中国古代文学研究方向者优先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2.具备扎实的学术研究能力，能够独立完成中华传统文化相关的研究项目，并在学术刊物上发表相关论文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（乒乓球、足球、民族传统体育、篮球） 6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具有较好的运动技能，可以组织大型体育活动，具有二级（含）以上运动员或一级（含）以上裁判等级称号，同时熟练掌握另外一项专业体育技术 。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2.能承担体育类课程教学，并能带队训练，参加体育类赛事 。 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熟悉计算机操作，能独立完成大学生体质健康测试相关工作。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足球具有D级（含） 教练员证以上，民族传统体育为龙舟或舞龙舞狮方向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办公室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文员（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中文、新闻、历史、法律、思想政治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、热爱高校教育工作，具有较高的思想政治素养、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较强的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宣传、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文字写作能力；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、能够熟练操作基本的办公软件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3、有高校宣传、文字工作经验者优先。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实践教学中心（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电子电器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技术员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电子电器及自动控制相关专业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1、电子电气工程等相关专业，具备电气、自动控制相关知识，熟悉电气标准。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3、能够独立检测和排除数、模电；单片机等实验设备简单故障。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4、有较强的责任心、沟通能力、善于学习；动手能力强。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普通车床、数控机床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等实验设备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，有职业技能证书者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可放宽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网络安全员1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1、网络安全、网络工程等相关专业，具有一定的计算机网络管理技能。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具备主流操作系统运维经验，熟练解决linux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Windows 等</w:t>
            </w:r>
            <w:r>
              <w:rPr>
                <w:rFonts w:ascii="宋体" w:hAnsi="宋体" w:eastAsia="宋体" w:cs="宋体"/>
                <w:sz w:val="22"/>
                <w:szCs w:val="22"/>
              </w:rPr>
              <w:t>系统各类运维问题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熟悉主流防火墙、堡垒机、WAF等安全产品的使用配置。具备解决相关问题能力。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熟悉主流的网络技术和主流厂商的网络、安全等产品，精通路由交换及安全技术，具有较强的架构设计及文档编写能力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5、熟悉PC机硬件维护，各种网络设备基本维护；对服务器、防火墙等能够熟练操作及维护，具备故障诊断和处理能力。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网络管理员1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计算机相关专业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，熟悉计算机软硬件系统及一般故障的检测排除，具有一定的计算机网络知识。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熟悉操作系统、常用计算机软件的安装、使用及维护，会使用常见服务器系统，如WEB、FTP等；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3、具备较强的工作责任感和团队合作精神，良好的教学服务意识。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8cQA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Z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fHEA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96AA3"/>
    <w:multiLevelType w:val="singleLevel"/>
    <w:tmpl w:val="80B96A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5">
    <w:nsid w:val="19907B42"/>
    <w:multiLevelType w:val="singleLevel"/>
    <w:tmpl w:val="19907B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5B654F3"/>
    <w:multiLevelType w:val="multilevel"/>
    <w:tmpl w:val="25B654F3"/>
    <w:lvl w:ilvl="0" w:tentative="0">
      <w:start w:val="3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  <w:lvl w:ilvl="8" w:tentative="0">
      <w:start w:val="1"/>
      <w:numFmt w:val="lowerRoman"/>
      <w:lvlText w:val="%9."/>
      <w:lvlJc w:val="left"/>
      <w:pPr>
        <w:ind w:left="3696" w:hanging="336"/>
      </w:p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lNTcxZjhhZWIxOTQ0YmFmMmZlMDU3ZGQyODgyN2QifQ=="/>
  </w:docVars>
  <w:rsids>
    <w:rsidRoot w:val="11227A99"/>
    <w:rsid w:val="02270AF6"/>
    <w:rsid w:val="052F1663"/>
    <w:rsid w:val="084913C0"/>
    <w:rsid w:val="11227A99"/>
    <w:rsid w:val="288D66B8"/>
    <w:rsid w:val="3FE333C1"/>
    <w:rsid w:val="406F330C"/>
    <w:rsid w:val="40FC33E4"/>
    <w:rsid w:val="5094121F"/>
    <w:rsid w:val="527F55FE"/>
    <w:rsid w:val="59C979F0"/>
    <w:rsid w:val="5BDC6254"/>
    <w:rsid w:val="61F36DE8"/>
    <w:rsid w:val="6C5351CA"/>
    <w:rsid w:val="6E340BBC"/>
    <w:rsid w:val="7AD10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2023-11-09T09:38:00Z</dcterms:created>
  <dc:creator>PC</dc:creator>
  <cp:lastModifiedBy>Administrator</cp:lastModifiedBy>
  <dcterms:modified xsi:type="dcterms:W3CDTF">2023-11-15T07:21:49Z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51797342D4754824AA554BF76BF67A5D_12</vt:lpwstr>
  </property>
</Properties>
</file>