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"/>
          <w:szCs w:val="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2023年市直机关公开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邢台市市直机关公开遴选公务员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公告，清楚并理解其内容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一、报名表所填写的信息真实无误，所提交的证件、资料和照片真实。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二、所</w:t>
      </w:r>
      <w:r>
        <w:rPr>
          <w:rFonts w:hint="default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职位符合《公告》中回避规定。</w:t>
      </w:r>
      <w:r>
        <w:rPr>
          <w:rFonts w:hint="default" w:ascii="仿宋_GB2312" w:hAnsi="仿宋_GB2312" w:eastAsia="仿宋_GB2312" w:cs="仿宋_GB2312"/>
          <w:sz w:val="32"/>
          <w:szCs w:val="32"/>
        </w:rPr>
        <w:t>与本人有夫妻关系、直系血亲关系、三代以内旁系血亲关系以及近姻亲关系的人员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如有在考生所报考机关工作的，均在报名表“家庭主要成员及重要社会关系”一栏中如实填写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报名审核通过后，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笔试和面试环节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按通知要求准时参加考试各项程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序。如有特殊情况缺考的，要提前一天，向所报名审核的县（市、区）委组织部书面请假备案，经审核同意后可放弃笔试和面试环节。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遴选中发现违纪违规行为的，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严肃问责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月   日</w:t>
      </w:r>
    </w:p>
    <w:sectPr>
      <w:pgSz w:w="11906" w:h="16838"/>
      <w:pgMar w:top="1191" w:right="1474" w:bottom="1191" w:left="147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8782944"/>
    <w:rsid w:val="126E106A"/>
    <w:rsid w:val="15CF4A21"/>
    <w:rsid w:val="18782944"/>
    <w:rsid w:val="27014AAB"/>
    <w:rsid w:val="2FFB6842"/>
    <w:rsid w:val="39000EA4"/>
    <w:rsid w:val="3BDA1F44"/>
    <w:rsid w:val="436634C5"/>
    <w:rsid w:val="4505239C"/>
    <w:rsid w:val="4EC75844"/>
    <w:rsid w:val="52100B67"/>
    <w:rsid w:val="55647818"/>
    <w:rsid w:val="572A488A"/>
    <w:rsid w:val="73B65F78"/>
    <w:rsid w:val="772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541</Characters>
  <Lines>0</Lines>
  <Paragraphs>0</Paragraphs>
  <TotalTime>14</TotalTime>
  <ScaleCrop>false</ScaleCrop>
  <LinksUpToDate>false</LinksUpToDate>
  <CharactersWithSpaces>547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2021-09-06T02:23:00Z</dcterms:created>
  <dc:creator>Administrator</dc:creator>
  <cp:lastModifiedBy>小七</cp:lastModifiedBy>
  <cp:lastPrinted>2023-11-14T07:23:23Z</cp:lastPrinted>
  <dcterms:modified xsi:type="dcterms:W3CDTF">2023-11-14T07:32:30Z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E416729D86154BF68666AC4D2AEB0A13_12</vt:lpwstr>
  </property>
</Properties>
</file>