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666666"/>
          <w:spacing w:val="0"/>
          <w:sz w:val="27"/>
          <w:szCs w:val="27"/>
        </w:rPr>
      </w:pPr>
      <w:r>
        <w:rPr>
          <w:rFonts w:ascii="黑体" w:hAnsi="宋体" w:eastAsia="黑体" w:cs="黑体"/>
          <w:i w:val="0"/>
          <w:iCs w:val="0"/>
          <w:caps w:val="0"/>
          <w:color w:val="666666"/>
          <w:spacing w:val="0"/>
          <w:sz w:val="21"/>
          <w:szCs w:val="21"/>
          <w:bdr w:val="none" w:color="auto" w:sz="0" w:space="0"/>
          <w:shd w:val="clear" w:fill="FFFFFF"/>
        </w:rPr>
        <w:t>附件</w:t>
      </w:r>
      <w:r>
        <w:rPr>
          <w:rFonts w:hint="eastAsia" w:ascii="黑体" w:hAnsi="宋体" w:eastAsia="黑体" w:cs="黑体"/>
          <w:i w:val="0"/>
          <w:iCs w:val="0"/>
          <w:caps w:val="0"/>
          <w:color w:val="666666"/>
          <w:spacing w:val="0"/>
          <w:sz w:val="21"/>
          <w:szCs w:val="21"/>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27"/>
          <w:szCs w:val="27"/>
        </w:rPr>
      </w:pPr>
      <w:r>
        <w:rPr>
          <w:rFonts w:ascii="方正小标宋简体" w:hAnsi="方正小标宋简体" w:eastAsia="方正小标宋简体" w:cs="方正小标宋简体"/>
          <w:i w:val="0"/>
          <w:iCs w:val="0"/>
          <w:caps w:val="0"/>
          <w:color w:val="666666"/>
          <w:spacing w:val="0"/>
          <w:sz w:val="21"/>
          <w:szCs w:val="21"/>
          <w:bdr w:val="none" w:color="auto" w:sz="0" w:space="0"/>
          <w:shd w:val="clear" w:fill="FFFFFF"/>
        </w:rPr>
        <w:t>固始县</w:t>
      </w:r>
      <w:r>
        <w:rPr>
          <w:rFonts w:hint="default" w:ascii="方正小标宋简体" w:hAnsi="方正小标宋简体" w:eastAsia="方正小标宋简体" w:cs="方正小标宋简体"/>
          <w:i w:val="0"/>
          <w:iCs w:val="0"/>
          <w:caps w:val="0"/>
          <w:color w:val="666666"/>
          <w:spacing w:val="0"/>
          <w:sz w:val="21"/>
          <w:szCs w:val="21"/>
          <w:bdr w:val="none" w:color="auto" w:sz="0" w:space="0"/>
          <w:shd w:val="clear" w:fill="FFFFFF"/>
        </w:rPr>
        <w:t>2023年参加中国·河南招才引智创新发展大会公开招聘县直事业单位工作人员专业需求类别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ascii="仿宋_GB2312" w:hAnsi="微软雅黑" w:eastAsia="仿宋_GB2312" w:cs="仿宋_GB2312"/>
          <w:i w:val="0"/>
          <w:iCs w:val="0"/>
          <w:caps w:val="0"/>
          <w:color w:val="666666"/>
          <w:spacing w:val="0"/>
          <w:sz w:val="21"/>
          <w:szCs w:val="21"/>
          <w:bdr w:val="none" w:color="auto" w:sz="0" w:space="0"/>
          <w:shd w:val="clear" w:fill="FFFFFF"/>
        </w:rPr>
        <w:t>一、拟录用</w:t>
      </w:r>
      <w:r>
        <w:rPr>
          <w:rFonts w:hint="default" w:ascii="仿宋_GB2312" w:hAnsi="微软雅黑" w:eastAsia="仿宋_GB2312" w:cs="仿宋_GB2312"/>
          <w:i w:val="0"/>
          <w:iCs w:val="0"/>
          <w:caps w:val="0"/>
          <w:color w:val="666666"/>
          <w:spacing w:val="0"/>
          <w:sz w:val="21"/>
          <w:szCs w:val="21"/>
          <w:bdr w:val="none" w:color="auto" w:sz="0" w:space="0"/>
          <w:shd w:val="clear" w:fill="FFFFFF"/>
        </w:rPr>
        <w:t>岗位的专业要求为某专业类别的，报考人员所学专业必须为该专业类别中所涵盖的专业。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二、拟录用岗位的专业要求为某专业类别中某具体专业的，报考人员所学专业必须为该岗位要求的专业。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三、专业类别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一）法学类：法学，法律，比较法学，宪法学与行政法学，中国刑法学，国际法，经济刑法学，犯罪学，民法学，刑事诉讼法学，行政诉讼法学，法学理论，法理学，法律史，刑法学，民商法学，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知识产权，知识产权法学，民族法学，监狱学，知识产权法，诉讼法，国际法，刑事司法，律师，涉外法律，经济法律事务，法律事务，大法学，涉外法律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二）中国语言文学类：文艺学，语言学及应用语言学，汉语言文字学，中国古典文献学，中国古代文学，中国现当代文学，中国少数民族语言文学，文学阅读与文学教育，比较文学与世界文学，经济秘书，广播影视文艺学，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华文教育，应用语言学，古典文献，文学，中国文学，汉语言文学与文化传播，秘书学，文秘，文秘学，中文秘书教育，现代秘书，中文，经济秘书，中国学，医学文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（三）计算机类：计算机系统结构，计算机软件与理论，计算机应用技术，计算机科学与技术，软件工程，计算机与信息管理，计算机技术，应用软件工程</w:t>
      </w:r>
      <w:r>
        <w:rPr>
          <w:rFonts w:hint="eastAsia" w:ascii="微软雅黑" w:hAnsi="微软雅黑" w:eastAsia="微软雅黑" w:cs="微软雅黑"/>
          <w:i w:val="0"/>
          <w:iCs w:val="0"/>
          <w:caps w:val="0"/>
          <w:color w:val="666666"/>
          <w:spacing w:val="0"/>
          <w:sz w:val="27"/>
          <w:szCs w:val="27"/>
          <w:bdr w:val="none" w:color="auto" w:sz="0" w:space="0"/>
          <w:shd w:val="clear" w:fill="FFFFFF"/>
        </w:rPr>
        <w:t> </w:t>
      </w:r>
      <w:r>
        <w:rPr>
          <w:rFonts w:hint="default" w:ascii="仿宋_GB2312" w:hAnsi="微软雅黑" w:eastAsia="仿宋_GB2312" w:cs="仿宋_GB2312"/>
          <w:i w:val="0"/>
          <w:iCs w:val="0"/>
          <w:caps w:val="0"/>
          <w:color w:val="666666"/>
          <w:spacing w:val="0"/>
          <w:sz w:val="21"/>
          <w:szCs w:val="21"/>
          <w:bdr w:val="none" w:color="auto" w:sz="0" w:space="0"/>
          <w:shd w:val="clear" w:fill="FFFFFF"/>
        </w:rPr>
        <w:t>计算机科学技术，计算机科学教育，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数学及其应用软件，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管理与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四）新闻传播学类：新闻学，传播学，新闻与传播，出版，编辑出版学，媒体与文化分析专业，广播电视新闻学，媒体创意，国际新闻，体育新闻，新闻，广告学，广播电视学，网络与新媒体，新媒体与信息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五）电子信息类：物理电子学，电路与系统，微电子学与固体电子学，电磁场与微波技术，通信与信息系统，信号与信息处理，电子与通信工程，无线电物流，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六）土木类：岩土工程，结构工程，市政工程，供热，供燃气，通风及空调工程，防灾减灾工程及防护工程，桥梁与隧道工程，建筑与土木工程，给排水工程，土木工程，建筑环境与设备工程，给水排水工程，城市地下空间工程，历史建筑保护工程，建筑设施智能技术，给排水科学与工程，建筑电气与智能化，道路桥梁与渡河工程，道路与桥梁工程，建筑工程，交通土建工程，供热通风与空调工程，城市燃气工程，工业与民用建筑，建筑工程教育，建筑节能技术与工程，建筑工程管理，给排水与采暖通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七）工商管理类：会计学，企业管理，旅游管理，技术经济及管理，人力资源管理，审计理论研究，政府审计理论与实务，内部控制与内部审计，独立审计与实务，审计学，财务管理，市场营销管理，工商管理硕士专业，会计硕士专业，管理硕士专业，工商管理，市场营销，财务管理，商品学，审计，特许经营管理，连锁经营管理，资产评估，企业管理，国际企业管理，海关管理，商业经济管理，工商企业管理，工商行政管理，会计，审计实务，财务会计，财务会计教育，国际会计，会计电算化，财务电算化，注册会计师，会计与统计核算，财务信息管理，工业会计，企业会计，理财学，企业财务管理，财会，劳动关系，食品经济管理，市场营销教育，经济与行政管理，会计信息化，商务策划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八）公共管理类：行政管理，社会医学与卫生事业管理，教育经济与管理，劳动与社会保障，社会保障，土地管理，公共政策学，社会保障学，公共管理硕士专业，行政管理，公共事业管理，劳动与社会保障，土地资源管理，公共关系学，高等教育管理，公共政策学，城市管理，公共管理，文化产业管理，会展经济与管理，国防教育与管理，航运管理，劳动关系，公共安全管理，体育产业管理，教育管理，土地管理，土地管理教育，土地资源管理教育，应急管理，职业技术教育管理，海关管理，海事管理，卫生监督，卫生信息管理，公共卫生管理，医院管理，卫生管理，信息与技术经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（九）社会学类：社会学，人口学，人类学，民俗学，社会工作，社会工作与管理，女性学，家政学。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（十）安全科学与工程类：安全科学与工程，安全工程，雷电防护科学与技术，灾害防治工程。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十一）经济学类：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经济学，经济统计学，国民经济管理，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（十二）经济与贸易类：国际贸易学，服务贸易学，国际商务，国际经济与贸易,贸易经济,国际文化贸易，国际贸易，国际商务。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（十三）统计学类：统计学，应用统计，统计，应用统计学。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十四）临床医学类：内科学，儿科学，老年医学，神经病学，精神病与精神卫生学，皮肤病与性病学，影像医学与核医学，临床检验诊断学，外科学，妇产科学，眼科学，耳鼻咽喉科学，肿瘤学，康复医学与理疗学，运动医学，麻醉学，急诊医学，移植科学与工程学，临床医学，放射医学，精神医学，精神病学与精神卫生，儿科医学，精神医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十五）食品工程类：食品科学，粮食、油脂及植物蛋白工程，农产品加工及贮藏工程，水产品加工及贮藏工程，食、油脂及植物蛋白工程，水产品加工及贮藏工程，食品工程，食品科学与工程，食品质量与安全，酿酒工程，葡萄与葡萄酒工程，轻工生物技术，农产品质量与安全，植物资源工程，粮食工程，油脂工程，乳品工程，农产品储运与加工教育，食品工艺教育，食品营养与检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十六）仪器仪表类：精密仪器及机械，测试计量技术及仪器，仪器仪表工程，测控技术与仪器，电子信息技术及仪器，精密仪器，光学技术与学电仪器，检测技术及仪器仪表，电子仪器及测量，几何量计量测试，热工计量测试，力学计量测试，光学计量测试，无线电计量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7"/>
          <w:szCs w:val="27"/>
        </w:rPr>
      </w:pPr>
      <w:r>
        <w:rPr>
          <w:rFonts w:hint="default" w:ascii="仿宋_GB2312" w:hAnsi="微软雅黑" w:eastAsia="仿宋_GB2312" w:cs="仿宋_GB2312"/>
          <w:i w:val="0"/>
          <w:iCs w:val="0"/>
          <w:caps w:val="0"/>
          <w:color w:val="666666"/>
          <w:spacing w:val="0"/>
          <w:sz w:val="21"/>
          <w:szCs w:val="21"/>
          <w:bdr w:val="none" w:color="auto" w:sz="0" w:space="0"/>
          <w:shd w:val="clear" w:fill="FFFFFF"/>
        </w:rPr>
        <w:t>（十七）纺织类：纺织工程，纺织材料与纺织品设计，纺织化学与染整工程，服装设计与工程，服装工程，非织造材料与工程，服装设计与工艺教育，纺织类，丝绸工程，针织工程，染整工程， 纺织材料及纺织品设计，服装。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NGY2MzYxZWU2Mzc1YjNhZjVhNWNmMWEzNzMwMjMifQ=="/>
  </w:docVars>
  <w:rsids>
    <w:rsidRoot w:val="00000000"/>
    <w:rsid w:val="4E49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2023-11-13T05:13:00Z</dcterms:created>
  <dc:creator>zhang_pxisdyt</dc:creator>
  <cp:lastModifiedBy>Sunshine</cp:lastModifiedBy>
  <dcterms:modified xsi:type="dcterms:W3CDTF">2023-11-13T05:13:07Z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68F2D225FFF44874BEDF0E46F6F140DA_12</vt:lpwstr>
  </property>
</Properties>
</file>