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cs="Times New Roman"/>
          <w:sz w:val="32"/>
          <w:szCs w:val="32"/>
          <w:lang w:val="en-US" w:eastAsia="zh-CN"/>
        </w:rPr>
        <w:t>：</w:t>
      </w:r>
    </w:p>
    <w:tbl>
      <w:tblPr>
        <w:tblStyle w:val="2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57"/>
        <w:gridCol w:w="2585"/>
        <w:gridCol w:w="2538"/>
        <w:gridCol w:w="1496"/>
        <w:gridCol w:w="1496"/>
        <w:gridCol w:w="149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8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2023年自治区人民政府研究室所属事业单位面向社会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公开招聘工作人员拟聘人员名单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岗位排名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体检结果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考察结果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lang w:val="en-US" w:eastAsia="zh-CN" w:bidi="ar"/>
              </w:rPr>
              <w:t>拟聘用意见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23765135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姑丽叶</w:t>
            </w:r>
            <w:r>
              <w:rPr>
                <w:rStyle w:val="6"/>
                <w:rFonts w:eastAsia="宋体"/>
                <w:lang w:val="en-US" w:eastAsia="zh-CN" w:bidi="ar"/>
              </w:rPr>
              <w:t>·</w:t>
            </w:r>
            <w:r>
              <w:rPr>
                <w:rStyle w:val="5"/>
                <w:rFonts w:hAnsi="Times New Roman"/>
                <w:lang w:val="en-US" w:eastAsia="zh-CN" w:bidi="ar"/>
              </w:rPr>
              <w:t>阿不列孜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1165012600204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白若芸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1165014101908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乔胜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1165120200206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马薇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1165010701916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23765136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Ansi="Times New Roman"/>
                <w:lang w:val="en-US" w:eastAsia="zh-CN" w:bidi="ar"/>
              </w:rPr>
              <w:t>徐江龙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1165030201123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拟聘用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2C36"/>
    <w:rsid w:val="779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2023-11-10T04:55:00Z</dcterms:created>
  <dc:creator>Lenovo</dc:creator>
  <cp:lastModifiedBy>Lenovo</cp:lastModifiedBy>
  <dcterms:modified xsi:type="dcterms:W3CDTF">2023-11-10T04:56:13Z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CC02082D30E44D8AB3DF834D325CF3D3</vt:lpwstr>
  </property>
</Properties>
</file>