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/>
          <w:sz w:val="28"/>
          <w:szCs w:val="28"/>
          <w:lang w:val="en-US" w:eastAsia="zh-CN"/>
        </w:rPr>
      </w:pPr>
      <w:r>
        <w:rPr>
          <w:rFonts w:ascii="宋体" w:hAnsi="宋体" w:eastAsia="黑体"/>
          <w:sz w:val="28"/>
          <w:szCs w:val="28"/>
        </w:rPr>
        <w:t>附件</w:t>
      </w:r>
      <w:r>
        <w:rPr>
          <w:rFonts w:hint="eastAsia" w:ascii="宋体" w:hAnsi="宋体" w:eastAsia="黑体"/>
          <w:sz w:val="28"/>
          <w:szCs w:val="28"/>
          <w:lang w:val="en-US" w:eastAsia="zh-CN"/>
        </w:rPr>
        <w:t xml:space="preserve"> 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center"/>
        <w:textAlignment w:val="auto"/>
        <w:rPr>
          <w:rFonts w:hint="default" w:ascii="宋体" w:hAnsi="宋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大理州建设投资（集团）有限公司及下属公司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center"/>
        <w:textAlignment w:val="auto"/>
        <w:rPr>
          <w:rFonts w:hint="default" w:ascii="宋体" w:hAnsi="宋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2023年面向2021-2023应往届毕业未就业人员招聘工作人员岗位信息表</w:t>
      </w:r>
    </w:p>
    <w:tbl>
      <w:tblPr>
        <w:tblStyle w:val="8"/>
        <w:tblpPr w:leftFromText="180" w:rightFromText="180" w:vertAnchor="text" w:horzAnchor="page" w:tblpX="1491" w:tblpY="448"/>
        <w:tblOverlap w:val="never"/>
        <w:tblW w:w="1431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1170"/>
        <w:gridCol w:w="1155"/>
        <w:gridCol w:w="1065"/>
        <w:gridCol w:w="611"/>
        <w:gridCol w:w="1249"/>
        <w:gridCol w:w="1470"/>
        <w:gridCol w:w="2562"/>
        <w:gridCol w:w="3082"/>
        <w:gridCol w:w="77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  <w:t>公司名称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  <w:t>部门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  <w:t>岗位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  <w:t>招聘人数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学历要求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  <w:t>年龄要求</w:t>
            </w:r>
          </w:p>
        </w:tc>
        <w:tc>
          <w:tcPr>
            <w:tcW w:w="256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专业要求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  <w:t>岗位条件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0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大理州建设投资（集团）有限公司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纪检监察室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纪检监察室工作人员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1人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不限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大学本科及以上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-</w:t>
            </w:r>
          </w:p>
        </w:tc>
        <w:tc>
          <w:tcPr>
            <w:tcW w:w="256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中文、新闻、政治学及马克思主义理论类（党的学说与党的建设、思想政治教育、政治理论、政治学、经济学与哲学、中共党史）、马克思主义哲学、汉语言文学、法学类（法学、法理学、法律学、法律事务、检查事务、检察事务审计）审计类（审计学、审计实务、审计理论研究、独立审计与实务）等相关专业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2021-2023年应往届未就业高校毕业生；中共党员或预备党员；熟悉法律、党务、审计、党建宣传相关工作，具有较强的公文写作、沟通协调、计划组织能力，熟练掌握日常办公软件，具有良好的职业道德和专业素质，无违法犯罪记录</w:t>
            </w:r>
            <w:r>
              <w:rPr>
                <w:rFonts w:hint="eastAsia" w:ascii="方正仿宋_GBK" w:hAnsi="方正仿宋_GBK" w:eastAsia="方正仿宋_GBK" w:cs="方正仿宋_GBK"/>
                <w:color w:val="161616"/>
                <w:w w:val="109"/>
                <w:sz w:val="21"/>
                <w:szCs w:val="21"/>
                <w:highlight w:val="none"/>
                <w:lang w:val="en-US" w:eastAsia="zh-CN"/>
              </w:rPr>
              <w:t>。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240" w:lineRule="exact"/>
              <w:ind w:left="112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5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大理州建设投资（集团）有限公司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战略发展部</w:t>
            </w:r>
            <w:r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ab/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战略投资岗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1人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不限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大学本科及以上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-</w:t>
            </w:r>
          </w:p>
        </w:tc>
        <w:tc>
          <w:tcPr>
            <w:tcW w:w="256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资产评估与管理、产权交易与实务、投资经济管理、投资学、产业经济学、经济统计与分析、经济管理、经济与管理、投资经济、资产评估、资产评估管理、不动产评估与管理、工商管理、企业经营管理、经营学、企业经济管理、企业管理、招商管理、商务策划管理、营运与供应链管理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2021-2023年应往届未就业高校毕业生；主要从事国有企业战略投资、项目投资等相关工作。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240" w:lineRule="exact"/>
              <w:ind w:left="112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  <w:t>公司名称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  <w:t>部门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  <w:t>岗位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  <w:t>招聘人数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学历要求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  <w:t>年龄要求</w:t>
            </w:r>
          </w:p>
        </w:tc>
        <w:tc>
          <w:tcPr>
            <w:tcW w:w="256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专业要求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  <w:t>岗位条件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0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161616"/>
                <w:w w:val="109"/>
                <w:sz w:val="21"/>
                <w:szCs w:val="21"/>
                <w:highlight w:val="none"/>
                <w:lang w:val="en-US" w:eastAsia="zh-CN"/>
              </w:rPr>
              <w:t>云南举顺建设工程有限责任公司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lang w:val="en-US" w:eastAsia="zh-CN"/>
              </w:rPr>
              <w:t>项目部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lang w:val="en-US" w:eastAsia="zh-CN"/>
              </w:rPr>
              <w:t>助理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lang w:val="en-US" w:eastAsia="zh-CN"/>
              </w:rPr>
              <w:t>安全员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人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lang w:val="en-US" w:eastAsia="zh-CN"/>
              </w:rPr>
              <w:t>不限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lang w:val="en-US" w:eastAsia="zh-CN"/>
              </w:rPr>
              <w:t>大学本科及以上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-</w:t>
            </w:r>
          </w:p>
        </w:tc>
        <w:tc>
          <w:tcPr>
            <w:tcW w:w="2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3" w:lef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lang w:val="en-US" w:eastAsia="zh-CN"/>
              </w:rPr>
              <w:t>建筑与土木工程领域、建筑工程、建筑工程管理、建筑工程技术、建筑工程结构检测、建筑工程施工技术、建筑工程施工与管理、建筑工程项目管理、房屋建筑工程、工程建筑管理、工程项目管理、古建筑工程技术、古建筑维修与管理、建筑、测绘工程、能源与动力工程、建筑施工技术与管理、建筑施工与管理、建筑学、建筑与土木工程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Chars="0" w:right="0" w:right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2021-2023年应往届未就业高校毕业生；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lang w:val="en-US" w:eastAsia="zh-CN"/>
              </w:rPr>
              <w:t>入职后半年内须考取安全员C证；工作地点为项目工地现场。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Chars="-100"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-320" w:leftChars="-100" w:right="0" w:righ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77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240" w:lineRule="exact"/>
              <w:ind w:left="112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0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161616"/>
                <w:w w:val="109"/>
                <w:sz w:val="21"/>
                <w:szCs w:val="21"/>
                <w:lang w:val="en-US" w:eastAsia="zh-CN"/>
              </w:rPr>
              <w:t>大理州设计院有限公司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161616"/>
                <w:w w:val="109"/>
                <w:sz w:val="21"/>
                <w:szCs w:val="21"/>
                <w:lang w:val="en-US" w:eastAsia="zh-CN"/>
              </w:rPr>
              <w:t>规划所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161616"/>
                <w:w w:val="109"/>
                <w:sz w:val="21"/>
                <w:szCs w:val="21"/>
                <w:lang w:val="en-US" w:eastAsia="zh-CN"/>
              </w:rPr>
              <w:t>地理信息技术员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161616"/>
                <w:w w:val="109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人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161616"/>
                <w:w w:val="109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161616"/>
                <w:w w:val="109"/>
                <w:sz w:val="21"/>
                <w:szCs w:val="21"/>
                <w:highlight w:val="none"/>
                <w:lang w:val="en-US" w:eastAsia="zh-CN"/>
              </w:rPr>
              <w:t>全日制硕士研究生及以上学历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-</w:t>
            </w:r>
          </w:p>
        </w:tc>
        <w:tc>
          <w:tcPr>
            <w:tcW w:w="256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240" w:lineRule="exact"/>
              <w:ind w:left="113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161616"/>
                <w:w w:val="109"/>
                <w:sz w:val="21"/>
                <w:szCs w:val="21"/>
                <w:lang w:val="en-US" w:eastAsia="zh-CN"/>
              </w:rPr>
              <w:t>地理信息科学、测绘地理信息技术、测绘与地理信息技术、地理信息科学与技术、地理信息系统、地理信息系统及地图制图学、地理信息应用技术及相关专业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拥护中国共产党的领导，热爱专业技术工作；具有中华人民共和国国籍，身体健康；遵纪守法，具有良好的职业道德，没有不良记录；具有相关工作经历及职称证书者优先；具有计算机等级证书资格者优先；2021—2023年应往届未就业高校毕业生。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240" w:lineRule="exact"/>
              <w:ind w:left="112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/>
        <w:jc w:val="center"/>
        <w:textAlignment w:val="auto"/>
        <w:rPr>
          <w:rFonts w:hint="eastAsia" w:ascii="宋体" w:hAnsi="宋体" w:eastAsia="方正仿宋_GBK" w:cs="方正仿宋_GBK"/>
          <w:color w:val="161616"/>
          <w:w w:val="109"/>
          <w:kern w:val="2"/>
          <w:sz w:val="24"/>
          <w:szCs w:val="24"/>
          <w:lang w:val="en-US" w:eastAsia="zh-CN" w:bidi="ar-SA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/>
        <w:jc w:val="center"/>
        <w:textAlignment w:val="auto"/>
        <w:rPr>
          <w:rFonts w:hint="eastAsia" w:ascii="宋体" w:hAnsi="宋体" w:eastAsia="方正仿宋_GBK" w:cs="方正仿宋_GBK"/>
          <w:color w:val="161616"/>
          <w:w w:val="109"/>
          <w:kern w:val="2"/>
          <w:sz w:val="24"/>
          <w:szCs w:val="24"/>
          <w:lang w:val="en-US" w:eastAsia="zh-CN" w:bidi="ar-SA"/>
        </w:rPr>
      </w:pPr>
    </w:p>
    <w:tbl>
      <w:tblPr>
        <w:tblStyle w:val="8"/>
        <w:tblpPr w:leftFromText="180" w:rightFromText="180" w:vertAnchor="text" w:horzAnchor="page" w:tblpX="1491" w:tblpY="448"/>
        <w:tblOverlap w:val="never"/>
        <w:tblW w:w="1431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1170"/>
        <w:gridCol w:w="1155"/>
        <w:gridCol w:w="1065"/>
        <w:gridCol w:w="611"/>
        <w:gridCol w:w="1249"/>
        <w:gridCol w:w="1470"/>
        <w:gridCol w:w="2562"/>
        <w:gridCol w:w="3082"/>
        <w:gridCol w:w="77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公司名称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招聘人数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年龄要求</w:t>
            </w:r>
          </w:p>
        </w:tc>
        <w:tc>
          <w:tcPr>
            <w:tcW w:w="256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岗位条件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 w:cs="仿宋_GB2312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大理州山水投资有限公司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综合管理部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法务管理岗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  <w:t>人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本科及以上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256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法律、法理学、法律史、法律事务、法律学、法学、法学理论、国际法、国际法学、行政法、行政法律事务、行政诉讼法学、经济法、经济法律事务、经济法学、劳动法学、律师、律师事务、民法学、民商法、民商法学、商法、商贸法律、社会保障法学、诉讼法、诉讼法学、宪法学与行政法学、政治学、司法行政事务、司法学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具有司法执业资格证书者优先。具有良好的法律谈判技巧，熟悉合同管理及法律事务法规知识。具有良好的文字表达和口头表达能力，熟练掌握日常办公软件；具备较强的快速学习、沟通交流、团队协作、逻辑思维、分析研究及解决问题的能力;具有良好的专业素质及良好的保密意识。2021—2023年应往届未就业高校毕业生。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2" w:leftChars="0"/>
              <w:jc w:val="center"/>
              <w:textAlignment w:val="auto"/>
              <w:rPr>
                <w:rFonts w:hint="default" w:ascii="宋体" w:hAnsi="宋体" w:eastAsia="仿宋_GB2312" w:cs="仿宋_GB2312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0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大理州山水投资有限公司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建设管理部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项目建设管理岗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  <w:t>人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本科及以上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4"/>
                <w:szCs w:val="24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256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1"/>
                <w:szCs w:val="21"/>
                <w:highlight w:val="none"/>
                <w:lang w:val="en-US" w:eastAsia="zh-CN"/>
              </w:rPr>
              <w:t>工程管理、环境工程、环境规划与管理、环境科学与工程、环境评价与管理、环境生态工程、城市规划与设计、城乡规划管理、工程建筑管理、工程项目管理、工程质量监督与管理、建设工程管理、建筑工程管理、建筑工程施工与管理、建设项目信息化管理、市政工程、市政工程技术、市政工程施工、土木工程项目管理、水利工程管理、水利水电工程管理、水利水电工程技术管理、水土保持技术、水文与水资源工程、水务工程、水政水资源管理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highlight w:val="none"/>
                <w:lang w:val="en-US" w:eastAsia="zh-CN" w:bidi="ar-SA"/>
              </w:rPr>
              <w:t>具有丰富的项目管理相关经验，熟悉生态环保工程的相关管理、规程、规范、政策以及法律法规等，有生态环保工程相关项目管理经验者优先；持有水利、市政专业一级建造师证书；具有较强的沟通能力、抗压能力，较好的工作责任心，适应出差和高强度的工作压力；</w:t>
            </w:r>
            <w:r>
              <w:rPr>
                <w:rFonts w:hint="eastAsia" w:ascii="宋体" w:hAnsi="宋体" w:eastAsia="宋体" w:cs="宋体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2021—2023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  <w:t>年应往届未就业高校毕业生。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宋体" w:hAnsi="宋体" w:eastAsia="仿宋_GB2312" w:cs="仿宋_GB2312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/>
        <w:jc w:val="both"/>
        <w:textAlignment w:val="auto"/>
        <w:rPr>
          <w:rFonts w:hint="eastAsia" w:ascii="宋体" w:hAnsi="宋体" w:eastAsia="方正仿宋_GBK" w:cs="方正仿宋_GBK"/>
          <w:color w:val="161616"/>
          <w:w w:val="109"/>
          <w:kern w:val="2"/>
          <w:sz w:val="24"/>
          <w:szCs w:val="24"/>
          <w:lang w:val="en-US" w:eastAsia="zh-CN" w:bidi="ar-SA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/>
        <w:jc w:val="both"/>
        <w:textAlignment w:val="auto"/>
        <w:rPr>
          <w:rFonts w:hint="default" w:ascii="宋体" w:hAnsi="宋体" w:eastAsia="方正仿宋_GBK" w:cs="方正仿宋_GBK"/>
          <w:color w:val="161616"/>
          <w:w w:val="109"/>
          <w:kern w:val="2"/>
          <w:sz w:val="24"/>
          <w:szCs w:val="24"/>
          <w:lang w:val="en-US" w:eastAsia="zh-CN" w:bidi="ar-SA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xMTlkNzc0OTUxZmIwODE4NmUwNzNhODQ4NDgwNmIifQ=="/>
  </w:docVars>
  <w:rsids>
    <w:rsidRoot w:val="00172A27"/>
    <w:rsid w:val="001D7574"/>
    <w:rsid w:val="007B60BA"/>
    <w:rsid w:val="01657C13"/>
    <w:rsid w:val="01B31EB2"/>
    <w:rsid w:val="0213766F"/>
    <w:rsid w:val="024141DC"/>
    <w:rsid w:val="03314F01"/>
    <w:rsid w:val="04510922"/>
    <w:rsid w:val="05393890"/>
    <w:rsid w:val="05CA2083"/>
    <w:rsid w:val="06FC7C8A"/>
    <w:rsid w:val="077B31FA"/>
    <w:rsid w:val="080223B8"/>
    <w:rsid w:val="09626CA7"/>
    <w:rsid w:val="09E10D43"/>
    <w:rsid w:val="0B4A533A"/>
    <w:rsid w:val="0C416EE9"/>
    <w:rsid w:val="0C6E02C3"/>
    <w:rsid w:val="0CF3022E"/>
    <w:rsid w:val="0DD06EBE"/>
    <w:rsid w:val="0E0A401C"/>
    <w:rsid w:val="0E261F1F"/>
    <w:rsid w:val="0E4E3288"/>
    <w:rsid w:val="0E5A4E41"/>
    <w:rsid w:val="0EB22AF5"/>
    <w:rsid w:val="0EC3241C"/>
    <w:rsid w:val="10C05748"/>
    <w:rsid w:val="10CD1330"/>
    <w:rsid w:val="11146F5F"/>
    <w:rsid w:val="118671B5"/>
    <w:rsid w:val="12BC340B"/>
    <w:rsid w:val="12F954D4"/>
    <w:rsid w:val="130523AD"/>
    <w:rsid w:val="13F40071"/>
    <w:rsid w:val="14FC3F92"/>
    <w:rsid w:val="155D4ABF"/>
    <w:rsid w:val="15C33591"/>
    <w:rsid w:val="15D777FC"/>
    <w:rsid w:val="16A13043"/>
    <w:rsid w:val="174B14A6"/>
    <w:rsid w:val="17D634B1"/>
    <w:rsid w:val="17D833B4"/>
    <w:rsid w:val="17E942E1"/>
    <w:rsid w:val="1833416F"/>
    <w:rsid w:val="18ED735A"/>
    <w:rsid w:val="191C10A7"/>
    <w:rsid w:val="194539BE"/>
    <w:rsid w:val="19677A71"/>
    <w:rsid w:val="199F7F89"/>
    <w:rsid w:val="1A044015"/>
    <w:rsid w:val="1A567925"/>
    <w:rsid w:val="1B150962"/>
    <w:rsid w:val="1BE92A33"/>
    <w:rsid w:val="1BFE6842"/>
    <w:rsid w:val="1D7261A3"/>
    <w:rsid w:val="1DD67C4A"/>
    <w:rsid w:val="1EA31D8D"/>
    <w:rsid w:val="1EE1324D"/>
    <w:rsid w:val="1FFC224F"/>
    <w:rsid w:val="2064670A"/>
    <w:rsid w:val="22D703BC"/>
    <w:rsid w:val="233D2346"/>
    <w:rsid w:val="23866F9F"/>
    <w:rsid w:val="24C918BA"/>
    <w:rsid w:val="24F3022C"/>
    <w:rsid w:val="255F7517"/>
    <w:rsid w:val="256A4E5E"/>
    <w:rsid w:val="25A14F0E"/>
    <w:rsid w:val="25AD543F"/>
    <w:rsid w:val="266D4CF0"/>
    <w:rsid w:val="27070CA1"/>
    <w:rsid w:val="273B4A8A"/>
    <w:rsid w:val="27A42993"/>
    <w:rsid w:val="28105ADF"/>
    <w:rsid w:val="28EA4AB6"/>
    <w:rsid w:val="298A6F90"/>
    <w:rsid w:val="29D11A3A"/>
    <w:rsid w:val="29FF65A7"/>
    <w:rsid w:val="2A725B26"/>
    <w:rsid w:val="2C5F157F"/>
    <w:rsid w:val="2C646B95"/>
    <w:rsid w:val="2D4F33A1"/>
    <w:rsid w:val="2E6D38F9"/>
    <w:rsid w:val="2EBF00B3"/>
    <w:rsid w:val="30B11C7D"/>
    <w:rsid w:val="30F66B76"/>
    <w:rsid w:val="31FB3AF8"/>
    <w:rsid w:val="33093FF2"/>
    <w:rsid w:val="33310C6E"/>
    <w:rsid w:val="340116DE"/>
    <w:rsid w:val="342D5A17"/>
    <w:rsid w:val="345D2848"/>
    <w:rsid w:val="34B922E3"/>
    <w:rsid w:val="351B48F5"/>
    <w:rsid w:val="368F5E19"/>
    <w:rsid w:val="37012B9B"/>
    <w:rsid w:val="37260B13"/>
    <w:rsid w:val="377819FC"/>
    <w:rsid w:val="3789729E"/>
    <w:rsid w:val="381875DD"/>
    <w:rsid w:val="3A1C0AC8"/>
    <w:rsid w:val="3A266440"/>
    <w:rsid w:val="3A561988"/>
    <w:rsid w:val="3AF31810"/>
    <w:rsid w:val="3AF567BD"/>
    <w:rsid w:val="3BE0287D"/>
    <w:rsid w:val="3C9C5DC9"/>
    <w:rsid w:val="3CE138B8"/>
    <w:rsid w:val="3D7D68EC"/>
    <w:rsid w:val="3E437979"/>
    <w:rsid w:val="408E5B37"/>
    <w:rsid w:val="41FA040F"/>
    <w:rsid w:val="42256C5C"/>
    <w:rsid w:val="42383FAC"/>
    <w:rsid w:val="42B850ED"/>
    <w:rsid w:val="449A2CFC"/>
    <w:rsid w:val="44BC7116"/>
    <w:rsid w:val="44FF5403"/>
    <w:rsid w:val="46BF2EEE"/>
    <w:rsid w:val="47931915"/>
    <w:rsid w:val="482C45B3"/>
    <w:rsid w:val="48C25B87"/>
    <w:rsid w:val="49382D58"/>
    <w:rsid w:val="497004D0"/>
    <w:rsid w:val="498E52FF"/>
    <w:rsid w:val="49A85EBB"/>
    <w:rsid w:val="4A370FED"/>
    <w:rsid w:val="4A3A17B8"/>
    <w:rsid w:val="4A8A55C1"/>
    <w:rsid w:val="4AC05283"/>
    <w:rsid w:val="4AF208EE"/>
    <w:rsid w:val="4AF43DF2"/>
    <w:rsid w:val="4B902579"/>
    <w:rsid w:val="4C057A3B"/>
    <w:rsid w:val="4C1E62F8"/>
    <w:rsid w:val="4C347496"/>
    <w:rsid w:val="4C3D6B78"/>
    <w:rsid w:val="4D321B2D"/>
    <w:rsid w:val="4D911DB4"/>
    <w:rsid w:val="4EA12C5D"/>
    <w:rsid w:val="4EB85A8B"/>
    <w:rsid w:val="4EF851EF"/>
    <w:rsid w:val="4F001F45"/>
    <w:rsid w:val="4F072291"/>
    <w:rsid w:val="4F9156E1"/>
    <w:rsid w:val="507E467D"/>
    <w:rsid w:val="51115D85"/>
    <w:rsid w:val="511C4E0E"/>
    <w:rsid w:val="516359D0"/>
    <w:rsid w:val="518065A7"/>
    <w:rsid w:val="521B2151"/>
    <w:rsid w:val="52B90CDF"/>
    <w:rsid w:val="52E26C19"/>
    <w:rsid w:val="54085ED4"/>
    <w:rsid w:val="543C3DD0"/>
    <w:rsid w:val="54EB2C9D"/>
    <w:rsid w:val="55782BE6"/>
    <w:rsid w:val="55FD30EB"/>
    <w:rsid w:val="56C53669"/>
    <w:rsid w:val="58111339"/>
    <w:rsid w:val="58204C20"/>
    <w:rsid w:val="58361F9D"/>
    <w:rsid w:val="59403CA6"/>
    <w:rsid w:val="5A867B53"/>
    <w:rsid w:val="5DF82945"/>
    <w:rsid w:val="5F0D3B04"/>
    <w:rsid w:val="6057789C"/>
    <w:rsid w:val="61AB4F99"/>
    <w:rsid w:val="61BD393C"/>
    <w:rsid w:val="62312816"/>
    <w:rsid w:val="63057A83"/>
    <w:rsid w:val="63912E4E"/>
    <w:rsid w:val="64504F8D"/>
    <w:rsid w:val="6499553C"/>
    <w:rsid w:val="650A6D09"/>
    <w:rsid w:val="66BE390D"/>
    <w:rsid w:val="67C62B24"/>
    <w:rsid w:val="67E4410B"/>
    <w:rsid w:val="67EF1074"/>
    <w:rsid w:val="685E3EBD"/>
    <w:rsid w:val="6927377C"/>
    <w:rsid w:val="69593D72"/>
    <w:rsid w:val="6B89794C"/>
    <w:rsid w:val="6CD50048"/>
    <w:rsid w:val="6D6E6EF0"/>
    <w:rsid w:val="6D7B72BF"/>
    <w:rsid w:val="6DD91223"/>
    <w:rsid w:val="6E40179C"/>
    <w:rsid w:val="6E4C47B8"/>
    <w:rsid w:val="6E5E2EF1"/>
    <w:rsid w:val="6ED36AB8"/>
    <w:rsid w:val="6FCA008A"/>
    <w:rsid w:val="70604C97"/>
    <w:rsid w:val="71184E46"/>
    <w:rsid w:val="724246BD"/>
    <w:rsid w:val="72560196"/>
    <w:rsid w:val="72D847C1"/>
    <w:rsid w:val="73B1617C"/>
    <w:rsid w:val="75C552A3"/>
    <w:rsid w:val="75F07E18"/>
    <w:rsid w:val="76695BAB"/>
    <w:rsid w:val="77365AC2"/>
    <w:rsid w:val="77AD0AD6"/>
    <w:rsid w:val="785E6E7D"/>
    <w:rsid w:val="78D66480"/>
    <w:rsid w:val="79833485"/>
    <w:rsid w:val="79C64AD3"/>
    <w:rsid w:val="7A167C10"/>
    <w:rsid w:val="7A8A2CBD"/>
    <w:rsid w:val="7B11437D"/>
    <w:rsid w:val="7BC012AB"/>
    <w:rsid w:val="7BE95D3C"/>
    <w:rsid w:val="7C365459"/>
    <w:rsid w:val="7C941C97"/>
    <w:rsid w:val="7CAA51B6"/>
    <w:rsid w:val="7D2A7ABF"/>
    <w:rsid w:val="7E503E50"/>
    <w:rsid w:val="7EB31939"/>
    <w:rsid w:val="7F02046E"/>
    <w:rsid w:val="7F0330E0"/>
    <w:rsid w:val="7F033734"/>
    <w:rsid w:val="7F1F0FB3"/>
    <w:rsid w:val="7FE5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99"/>
    <w:rPr>
      <w:rFonts w:ascii="Times New Roman" w:hAnsi="Times New Roman" w:eastAsia="宋体"/>
    </w:rPr>
  </w:style>
  <w:style w:type="paragraph" w:styleId="3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Calibri" w:hAnsi="Calibri" w:eastAsia="宋体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1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7">
    <w:name w:val="Normal (Web)"/>
    <w:basedOn w:val="1"/>
    <w:unhideWhenUsed/>
    <w:qFormat/>
    <w:uiPriority w:val="99"/>
    <w:pPr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正文缩进1"/>
    <w:basedOn w:val="1"/>
    <w:next w:val="6"/>
    <w:qFormat/>
    <w:uiPriority w:val="0"/>
    <w:pPr>
      <w:ind w:firstLine="420" w:firstLineChars="200"/>
    </w:pPr>
  </w:style>
  <w:style w:type="character" w:customStyle="1" w:styleId="12">
    <w:name w:val="15"/>
    <w:basedOn w:val="10"/>
    <w:qFormat/>
    <w:uiPriority w:val="0"/>
    <w:rPr>
      <w:rFonts w:hint="default" w:ascii="Times New Roman" w:hAnsi="Times New Roman" w:cs="Times New Roman"/>
    </w:rPr>
  </w:style>
  <w:style w:type="paragraph" w:customStyle="1" w:styleId="13">
    <w:name w:val="Table Paragraph"/>
    <w:basedOn w:val="1"/>
    <w:qFormat/>
    <w:uiPriority w:val="1"/>
    <w:rPr>
      <w:rFonts w:ascii="宋体" w:hAnsi="宋体" w:eastAsia="宋体" w:cs="宋体"/>
    </w:rPr>
  </w:style>
  <w:style w:type="character" w:customStyle="1" w:styleId="14">
    <w:name w:val="font0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table" w:customStyle="1" w:styleId="1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46</Pages>
  <Words>18381</Words>
  <Characters>18763</Characters>
  <Lines>0</Lines>
  <Paragraphs>0</Paragraphs>
  <TotalTime>20</TotalTime>
  <ScaleCrop>false</ScaleCrop>
  <LinksUpToDate>false</LinksUpToDate>
  <CharactersWithSpaces>19040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2023-08-30T03:06:00Z</dcterms:created>
  <dc:creator>admin</dc:creator>
  <cp:lastModifiedBy>杨波</cp:lastModifiedBy>
  <cp:lastPrinted>2023-11-03T01:35:00Z</cp:lastPrinted>
  <dcterms:modified xsi:type="dcterms:W3CDTF">2023-11-09T09:23:28Z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983A44EE2F814E7C97EC247FECF80EC2_13</vt:lpwstr>
  </property>
</Properties>
</file>