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一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面试考生</w:t>
      </w:r>
      <w:r>
        <w:rPr>
          <w:rFonts w:ascii="仿宋" w:hAnsi="仿宋" w:eastAsia="仿宋"/>
          <w:bCs/>
          <w:color w:val="auto"/>
          <w:sz w:val="32"/>
          <w:szCs w:val="32"/>
        </w:rPr>
        <w:t>凭本人有效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居民</w:t>
      </w:r>
      <w:r>
        <w:rPr>
          <w:rFonts w:ascii="仿宋" w:hAnsi="仿宋" w:eastAsia="仿宋"/>
          <w:bCs/>
          <w:color w:val="auto"/>
          <w:sz w:val="32"/>
          <w:szCs w:val="32"/>
        </w:rPr>
        <w:t>身份证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或在有效期内临时身份证、由公安部门出具的户籍证明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原件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、笔试准考证</w:t>
      </w:r>
      <w:r>
        <w:rPr>
          <w:rFonts w:ascii="仿宋" w:hAnsi="仿宋" w:eastAsia="仿宋"/>
          <w:bCs/>
          <w:color w:val="auto"/>
          <w:sz w:val="32"/>
          <w:szCs w:val="32"/>
        </w:rPr>
        <w:t>及面试通知单参加面试，“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二</w:t>
      </w:r>
      <w:r>
        <w:rPr>
          <w:rFonts w:ascii="仿宋" w:hAnsi="仿宋" w:eastAsia="仿宋"/>
          <w:bCs/>
          <w:color w:val="auto"/>
          <w:sz w:val="32"/>
          <w:szCs w:val="32"/>
        </w:rPr>
        <w:t>证、一单”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不全</w:t>
      </w:r>
      <w:r>
        <w:rPr>
          <w:rFonts w:ascii="仿宋" w:hAnsi="仿宋" w:eastAsia="仿宋"/>
          <w:bCs/>
          <w:color w:val="auto"/>
          <w:sz w:val="32"/>
          <w:szCs w:val="32"/>
        </w:rPr>
        <w:t>者不得参加面试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二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ascii="仿宋" w:hAnsi="仿宋" w:eastAsia="仿宋"/>
          <w:bCs/>
          <w:color w:val="auto"/>
          <w:sz w:val="32"/>
          <w:szCs w:val="32"/>
        </w:rPr>
        <w:t>考生不得穿有职业特征和特殊标志的服装，不得携带规定外的任何物品、不得佩戴手表或饰品进入面试场地。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三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ascii="仿宋" w:hAnsi="仿宋" w:eastAsia="仿宋"/>
          <w:bCs/>
          <w:color w:val="auto"/>
          <w:sz w:val="32"/>
          <w:szCs w:val="32"/>
        </w:rPr>
        <w:t>严禁考生携带通讯工具和各类电子产品进入候考室，凡已携带的，一律交工作人员统一保管。在面试结束获取成绩通知后，凭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有效居民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原件和面试通知单</w:t>
      </w:r>
      <w:r>
        <w:rPr>
          <w:rFonts w:ascii="仿宋" w:hAnsi="仿宋" w:eastAsia="仿宋"/>
          <w:bCs/>
          <w:color w:val="auto"/>
          <w:sz w:val="32"/>
          <w:szCs w:val="32"/>
        </w:rPr>
        <w:t>在候分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室</w:t>
      </w:r>
      <w:r>
        <w:rPr>
          <w:rFonts w:ascii="仿宋" w:hAnsi="仿宋" w:eastAsia="仿宋"/>
          <w:bCs/>
          <w:color w:val="auto"/>
          <w:sz w:val="32"/>
          <w:szCs w:val="32"/>
        </w:rPr>
        <w:t>取回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通讯工具或分类电子产品</w:t>
      </w:r>
      <w:r>
        <w:rPr>
          <w:rFonts w:ascii="仿宋" w:hAnsi="仿宋" w:eastAsia="仿宋"/>
          <w:bCs/>
          <w:color w:val="auto"/>
          <w:sz w:val="32"/>
          <w:szCs w:val="32"/>
        </w:rPr>
        <w:t>。未按规定上交工作人员保管的，一经发现，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按</w:t>
      </w:r>
      <w:r>
        <w:rPr>
          <w:rFonts w:ascii="仿宋" w:hAnsi="仿宋" w:eastAsia="仿宋"/>
          <w:bCs/>
          <w:color w:val="auto"/>
          <w:sz w:val="32"/>
          <w:szCs w:val="32"/>
        </w:rPr>
        <w:t>舞弊处理。在候考、备课和试讲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、面试</w:t>
      </w:r>
      <w:r>
        <w:rPr>
          <w:rFonts w:ascii="仿宋" w:hAnsi="仿宋" w:eastAsia="仿宋"/>
          <w:bCs/>
          <w:color w:val="auto"/>
          <w:sz w:val="32"/>
          <w:szCs w:val="32"/>
        </w:rPr>
        <w:t>等过程中，如发现携带上述物品的，按零分处理；如发现使用或开启的，按违纪处理。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面试结束取回物品，离开考场才能开启。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ascii="仿宋" w:hAnsi="仿宋" w:eastAsia="仿宋"/>
          <w:bCs/>
          <w:color w:val="auto"/>
          <w:sz w:val="32"/>
          <w:szCs w:val="32"/>
        </w:rPr>
        <w:t>面试前，采取抽签形式确定考生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面试</w:t>
      </w:r>
      <w:r>
        <w:rPr>
          <w:rFonts w:ascii="仿宋" w:hAnsi="仿宋" w:eastAsia="仿宋"/>
          <w:bCs/>
          <w:color w:val="auto"/>
          <w:sz w:val="32"/>
          <w:szCs w:val="32"/>
        </w:rPr>
        <w:t>的先后顺序。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抽签后，严禁考生之间私自交换抽签序号。面试时，</w:t>
      </w:r>
      <w:r>
        <w:rPr>
          <w:rFonts w:ascii="仿宋" w:hAnsi="仿宋" w:eastAsia="仿宋"/>
          <w:bCs/>
          <w:color w:val="auto"/>
          <w:sz w:val="32"/>
          <w:szCs w:val="32"/>
        </w:rPr>
        <w:t>考生佩戴面试序号牌，按抽签确定的顺序进行面试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五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考生应</w:t>
      </w:r>
      <w:r>
        <w:rPr>
          <w:rFonts w:ascii="仿宋" w:hAnsi="仿宋" w:eastAsia="仿宋"/>
          <w:bCs/>
          <w:color w:val="auto"/>
          <w:sz w:val="32"/>
          <w:szCs w:val="32"/>
        </w:rPr>
        <w:t>听从工作人员的安排，面试前应在候考室等候，不得大声喧哗，不得擅自离开候考室。禁止以任何方式与外界联系，考生上厕所必须在工作人员陪同下逐人前往。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六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考生不能以任何形式泄露自己个人信息（包括姓名、准考证号、工作单位、特定称谓等），否则面试成绩记零分。</w:t>
      </w:r>
      <w:r>
        <w:rPr>
          <w:rFonts w:ascii="仿宋" w:hAnsi="仿宋" w:eastAsia="仿宋"/>
          <w:bCs/>
          <w:color w:val="auto"/>
          <w:sz w:val="32"/>
          <w:szCs w:val="32"/>
        </w:rPr>
        <w:t>不准在面试题签、备课教材和试讲教材上书写、涂划；面试完毕后，不得将面试题签、教材和备课资料带出考场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七</w:t>
      </w:r>
      <w:r>
        <w:rPr>
          <w:rFonts w:hint="eastAsia" w:ascii="仿宋" w:hAnsi="仿宋" w:eastAsia="仿宋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考生在面试过程中如有违纪违规行为，按照《事业单位公开招聘违纪违规行为处理规定》（人社部第35号令）有关规定处理。</w:t>
      </w: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701" w:right="1474" w:bottom="1247" w:left="158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25C8"/>
    <w:rsid w:val="087D5842"/>
    <w:rsid w:val="21236B25"/>
    <w:rsid w:val="77BF2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semiHidden/>
    <w:qFormat/>
    <w:uiPriority w:val="0"/>
    <w:pPr>
      <w:ind w:left="800" w:leftChars="800"/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2023-11-09T11:42:00Z</dcterms:created>
  <dc:creator>greatwall</dc:creator>
  <cp:lastModifiedBy>伽叶</cp:lastModifiedBy>
  <dcterms:modified xsi:type="dcterms:W3CDTF">2023-11-09T04:00:08Z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9698061F50534DF58AD37B7D4DEE6A56_13</vt:lpwstr>
  </property>
</Properties>
</file>